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Title"/>
        <w:jc w:val="center"/>
        <w:rPr/>
      </w:pPr>
      <w:r>
        <w:rPr/>
        <w:t>Designer Help</w:t>
      </w:r>
    </w:p>
    <w:p>
      <w:pPr>
        <w:pStyle w:val="Normal"/>
        <w:rPr/>
      </w:pPr>
      <w:r>
        <w:rPr/>
      </w:r>
    </w:p>
    <w:p>
      <w:pPr>
        <w:pStyle w:val="Normal"/>
        <w:jc w:val="center"/>
        <w:rPr/>
      </w:pPr>
      <w:r>
        <w:rPr/>
        <w:t>(definitely a work in progress)</w:t>
      </w:r>
    </w:p>
    <w:p>
      <w:pPr>
        <w:pStyle w:val="Normal"/>
        <w:rPr/>
      </w:pPr>
      <w:r>
        <w:rPr/>
        <w:t xml:space="preserve">The ProjectX Case Designer is designed to prepare the case for use.  </w:t>
        <w:br/>
        <w:t>The case content is prepared in any word processor which can save to PDF.  Once it is saved to PDF, the ProjectX Case Designer can add interactivity to your case content and prepare the case for distribution.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47215" cy="257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47215" cy="257175"/>
                    </a:xfrm>
                    <a:prstGeom prst="rect">
                      <a:avLst/>
                    </a:prstGeom>
                  </pic:spPr>
                </pic:pic>
              </a:graphicData>
            </a:graphic>
          </wp:anchor>
        </w:drawing>
      </w:r>
    </w:p>
    <w:p>
      <w:pPr>
        <w:pStyle w:val="Normal"/>
        <w:rPr/>
      </w:pPr>
      <w:r>
        <w:rPr/>
        <w:t>See the next phase to learn how to create the case content.</w:t>
      </w:r>
    </w:p>
    <w:p>
      <w:pPr>
        <w:pStyle w:val="Normal"/>
        <w:rPr/>
      </w:pPr>
      <w:r>
        <w:rPr/>
      </w:r>
    </w:p>
    <w:p>
      <w:pPr>
        <w:pStyle w:val="Normal"/>
        <w:rPr/>
      </w:pPr>
      <w:r>
        <w:rPr/>
      </w:r>
    </w:p>
    <w:tbl>
      <w:tblPr>
        <w:tblStyle w:val="TableGrid"/>
        <w:tblW w:w="6778" w:type="dxa"/>
        <w:jc w:val="left"/>
        <w:tblInd w:w="1498" w:type="dxa"/>
        <w:tblCellMar>
          <w:top w:w="0" w:type="dxa"/>
          <w:left w:w="108" w:type="dxa"/>
          <w:bottom w:w="0" w:type="dxa"/>
          <w:right w:w="108" w:type="dxa"/>
        </w:tblCellMar>
        <w:tblLook w:noVBand="1" w:val="04a0" w:noHBand="0" w:lastColumn="0" w:firstColumn="1" w:lastRow="0" w:firstRow="1"/>
      </w:tblPr>
      <w:tblGrid>
        <w:gridCol w:w="1563"/>
        <w:gridCol w:w="1563"/>
        <w:gridCol w:w="2"/>
        <w:gridCol w:w="1037"/>
        <w:gridCol w:w="2"/>
        <w:gridCol w:w="1258"/>
        <w:gridCol w:w="2"/>
        <w:gridCol w:w="1351"/>
      </w:tblGrid>
      <w:tr>
        <w:trPr>
          <w:trHeight w:val="272" w:hRule="atLeast"/>
        </w:trPr>
        <w:tc>
          <w:tcPr>
            <w:tcW w:w="1563" w:type="dxa"/>
            <w:tcBorders/>
            <w:shd w:fill="auto" w:val="clear"/>
          </w:tcPr>
          <w:p>
            <w:pPr>
              <w:pStyle w:val="Normal"/>
              <w:spacing w:lineRule="auto" w:line="240" w:before="0" w:after="0"/>
              <w:rPr/>
            </w:pPr>
            <w:r>
              <w:rPr/>
              <w:t>Header 1</w:t>
            </w:r>
          </w:p>
        </w:tc>
        <w:tc>
          <w:tcPr>
            <w:tcW w:w="1563" w:type="dxa"/>
            <w:tcBorders/>
            <w:shd w:fill="auto" w:val="clear"/>
          </w:tcPr>
          <w:p>
            <w:pPr>
              <w:pStyle w:val="Normal"/>
              <w:spacing w:lineRule="auto" w:line="240" w:before="0" w:after="0"/>
              <w:jc w:val="right"/>
              <w:rPr/>
            </w:pPr>
            <w:r>
              <w:rPr/>
              <w:t>2</w:t>
            </w:r>
          </w:p>
        </w:tc>
        <w:tc>
          <w:tcPr>
            <w:tcW w:w="1039" w:type="dxa"/>
            <w:gridSpan w:val="2"/>
            <w:tcBorders/>
            <w:shd w:fill="auto" w:val="clear"/>
          </w:tcPr>
          <w:p>
            <w:pPr>
              <w:pStyle w:val="Normal"/>
              <w:spacing w:lineRule="auto" w:line="240" w:before="0" w:after="0"/>
              <w:rPr/>
            </w:pPr>
            <w:r>
              <w:rPr/>
              <w:t>3</w:t>
            </w:r>
          </w:p>
        </w:tc>
        <w:tc>
          <w:tcPr>
            <w:tcW w:w="1260" w:type="dxa"/>
            <w:gridSpan w:val="2"/>
            <w:tcBorders/>
            <w:shd w:fill="auto" w:val="clear"/>
          </w:tcPr>
          <w:p>
            <w:pPr>
              <w:pStyle w:val="Normal"/>
              <w:spacing w:lineRule="auto" w:line="240" w:before="0" w:after="0"/>
              <w:rPr/>
            </w:pPr>
            <w:r>
              <w:rPr/>
              <w:t>4</w:t>
            </w:r>
          </w:p>
        </w:tc>
        <w:tc>
          <w:tcPr>
            <w:tcW w:w="1353" w:type="dxa"/>
            <w:gridSpan w:val="2"/>
            <w:tcBorders/>
            <w:shd w:fill="auto" w:val="clear"/>
          </w:tcPr>
          <w:p>
            <w:pPr>
              <w:pStyle w:val="Normal"/>
              <w:spacing w:lineRule="auto" w:line="240" w:before="0" w:after="0"/>
              <w:rPr/>
            </w:pPr>
            <w:r>
              <w:rPr/>
              <w:t>5</w:t>
            </w:r>
          </w:p>
        </w:tc>
      </w:tr>
      <w:tr>
        <w:trPr>
          <w:trHeight w:val="272" w:hRule="atLeast"/>
        </w:trPr>
        <w:tc>
          <w:tcPr>
            <w:tcW w:w="1563" w:type="dxa"/>
            <w:vMerge w:val="restart"/>
            <w:tcBorders/>
            <w:shd w:fill="auto" w:val="clear"/>
          </w:tcPr>
          <w:p>
            <w:pPr>
              <w:pStyle w:val="Normal"/>
              <w:spacing w:lineRule="auto" w:line="240" w:before="0" w:after="0"/>
              <w:rPr/>
            </w:pPr>
            <w:r>
              <w:rPr/>
              <w:t>A</w:t>
            </w:r>
          </w:p>
          <w:p>
            <w:pPr>
              <w:pStyle w:val="Normal"/>
              <w:spacing w:lineRule="auto" w:line="240" w:before="0" w:after="0"/>
              <w:rPr/>
            </w:pPr>
            <w:r>
              <w:rPr/>
              <w:t>a</w:t>
            </w:r>
          </w:p>
        </w:tc>
        <w:tc>
          <w:tcPr>
            <w:tcW w:w="1563" w:type="dxa"/>
            <w:tcBorders/>
            <w:shd w:fill="auto" w:val="clear"/>
          </w:tcPr>
          <w:p>
            <w:pPr>
              <w:pStyle w:val="Normal"/>
              <w:spacing w:lineRule="auto" w:line="240" w:before="0" w:after="0"/>
              <w:rPr/>
            </w:pPr>
            <w:r>
              <w:rPr/>
              <w:t>b</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d</w:t>
            </w:r>
          </w:p>
        </w:tc>
        <w:tc>
          <w:tcPr>
            <w:tcW w:w="1353" w:type="dxa"/>
            <w:gridSpan w:val="2"/>
            <w:tcBorders/>
            <w:shd w:fill="auto" w:val="clear"/>
          </w:tcPr>
          <w:p>
            <w:pPr>
              <w:pStyle w:val="Normal"/>
              <w:spacing w:lineRule="auto" w:line="240" w:before="0" w:after="0"/>
              <w:rPr/>
            </w:pPr>
            <w:r>
              <w:rPr/>
              <w:t>g</w:t>
            </w:r>
          </w:p>
        </w:tc>
      </w:tr>
      <w:tr>
        <w:trPr>
          <w:trHeight w:val="272" w:hRule="atLeast"/>
        </w:trPr>
        <w:tc>
          <w:tcPr>
            <w:tcW w:w="1563" w:type="dxa"/>
            <w:vMerge w:val="continue"/>
            <w:tcBorders/>
            <w:shd w:fill="auto" w:val="clear"/>
          </w:tcPr>
          <w:p>
            <w:pPr>
              <w:pStyle w:val="Normal"/>
              <w:spacing w:lineRule="auto" w:line="240" w:before="0" w:after="0"/>
              <w:rPr/>
            </w:pPr>
            <w:r>
              <w:rPr/>
            </w:r>
          </w:p>
        </w:tc>
        <w:tc>
          <w:tcPr>
            <w:tcW w:w="1563" w:type="dxa"/>
            <w:tcBorders/>
            <w:shd w:fill="auto" w:val="clear"/>
          </w:tcPr>
          <w:p>
            <w:pPr>
              <w:pStyle w:val="Normal"/>
              <w:spacing w:lineRule="auto" w:line="240" w:before="0" w:after="0"/>
              <w:rPr/>
            </w:pPr>
            <w:r>
              <w:rPr/>
              <w:t>d</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c</w:t>
            </w:r>
          </w:p>
        </w:tc>
        <w:tc>
          <w:tcPr>
            <w:tcW w:w="1353" w:type="dxa"/>
            <w:gridSpan w:val="2"/>
            <w:tcBorders/>
            <w:shd w:fill="auto" w:val="clear"/>
          </w:tcPr>
          <w:p>
            <w:pPr>
              <w:pStyle w:val="Normal"/>
              <w:spacing w:lineRule="auto" w:line="240" w:before="0" w:after="0"/>
              <w:rPr/>
            </w:pPr>
            <w:r>
              <w:rPr/>
              <w:t>c</w:t>
            </w:r>
          </w:p>
        </w:tc>
      </w:tr>
      <w:tr>
        <w:trPr>
          <w:trHeight w:val="255" w:hRule="atLeast"/>
        </w:trPr>
        <w:tc>
          <w:tcPr>
            <w:tcW w:w="1563" w:type="dxa"/>
            <w:tcBorders/>
            <w:shd w:fill="auto" w:val="clear"/>
          </w:tcPr>
          <w:p>
            <w:pPr>
              <w:pStyle w:val="Normal"/>
              <w:spacing w:lineRule="auto" w:line="240" w:before="0" w:after="0"/>
              <w:rPr/>
            </w:pPr>
            <w:r>
              <w:rPr/>
              <w:t>c</w:t>
            </w:r>
          </w:p>
        </w:tc>
        <w:tc>
          <w:tcPr>
            <w:tcW w:w="1563" w:type="dxa"/>
            <w:tcBorders/>
            <w:shd w:fill="auto" w:val="clear"/>
          </w:tcPr>
          <w:p>
            <w:pPr>
              <w:pStyle w:val="Normal"/>
              <w:spacing w:lineRule="auto" w:line="240" w:before="0" w:after="0"/>
              <w:rPr/>
            </w:pPr>
            <w:r>
              <w:rPr/>
              <w:t>c</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a</w:t>
            </w:r>
          </w:p>
        </w:tc>
        <w:tc>
          <w:tcPr>
            <w:tcW w:w="1353" w:type="dxa"/>
            <w:gridSpan w:val="2"/>
            <w:tcBorders/>
            <w:shd w:fill="auto" w:val="clear"/>
          </w:tcPr>
          <w:p>
            <w:pPr>
              <w:pStyle w:val="Normal"/>
              <w:spacing w:lineRule="auto" w:line="240" w:before="0" w:after="0"/>
              <w:rPr/>
            </w:pPr>
            <w:r>
              <w:rPr/>
              <w:t>c</w:t>
            </w:r>
          </w:p>
        </w:tc>
      </w:tr>
      <w:tr>
        <w:trPr>
          <w:trHeight w:val="272" w:hRule="atLeast"/>
        </w:trPr>
        <w:tc>
          <w:tcPr>
            <w:tcW w:w="3128" w:type="dxa"/>
            <w:gridSpan w:val="3"/>
            <w:tcBorders/>
            <w:shd w:fill="auto" w:val="clear"/>
          </w:tcPr>
          <w:p>
            <w:pPr>
              <w:pStyle w:val="Normal"/>
              <w:spacing w:lineRule="auto" w:line="240" w:before="0" w:after="0"/>
              <w:rPr/>
            </w:pPr>
            <w:r>
              <w:rPr/>
              <w:t>c</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b</w:t>
            </w:r>
          </w:p>
        </w:tc>
        <w:tc>
          <w:tcPr>
            <w:tcW w:w="1351" w:type="dxa"/>
            <w:tcBorders/>
            <w:shd w:fill="auto" w:val="clear"/>
          </w:tcPr>
          <w:p>
            <w:pPr>
              <w:pStyle w:val="Normal"/>
              <w:spacing w:lineRule="auto" w:line="240" w:before="0" w:after="0"/>
              <w:rPr/>
            </w:pPr>
            <w:r>
              <w:rPr/>
              <w:t>d</w:t>
            </w:r>
          </w:p>
        </w:tc>
      </w:tr>
      <w:tr>
        <w:trPr>
          <w:trHeight w:val="272" w:hRule="atLeast"/>
        </w:trPr>
        <w:tc>
          <w:tcPr>
            <w:tcW w:w="1563" w:type="dxa"/>
            <w:tcBorders/>
            <w:shd w:fill="auto" w:val="clear"/>
          </w:tcPr>
          <w:p>
            <w:pPr>
              <w:pStyle w:val="Normal"/>
              <w:spacing w:lineRule="auto" w:line="240" w:before="0" w:after="0"/>
              <w:rPr/>
            </w:pPr>
            <w:r>
              <w:rPr/>
              <w:t>c</w:t>
            </w:r>
          </w:p>
        </w:tc>
        <w:tc>
          <w:tcPr>
            <w:tcW w:w="1563" w:type="dxa"/>
            <w:tcBorders/>
            <w:shd w:fill="auto" w:val="clear"/>
          </w:tcPr>
          <w:p>
            <w:pPr>
              <w:pStyle w:val="Normal"/>
              <w:spacing w:lineRule="auto" w:line="240" w:before="0" w:after="0"/>
              <w:rPr/>
            </w:pPr>
            <w:r>
              <w:rPr/>
              <w:t>c</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c</w:t>
            </w:r>
          </w:p>
        </w:tc>
        <w:tc>
          <w:tcPr>
            <w:tcW w:w="1353" w:type="dxa"/>
            <w:gridSpan w:val="2"/>
            <w:tcBorders/>
            <w:shd w:fill="auto" w:val="clear"/>
          </w:tcPr>
          <w:p>
            <w:pPr>
              <w:pStyle w:val="Normal"/>
              <w:spacing w:lineRule="auto" w:line="240" w:before="0" w:after="0"/>
              <w:rPr/>
            </w:pPr>
            <w:r>
              <w:rPr/>
              <w:t>s</w:t>
            </w:r>
          </w:p>
        </w:tc>
      </w:tr>
      <w:tr>
        <w:trPr>
          <w:trHeight w:val="272" w:hRule="atLeast"/>
        </w:trPr>
        <w:tc>
          <w:tcPr>
            <w:tcW w:w="1563" w:type="dxa"/>
            <w:tcBorders/>
            <w:shd w:fill="auto" w:val="clear"/>
          </w:tcPr>
          <w:p>
            <w:pPr>
              <w:pStyle w:val="Normal"/>
              <w:spacing w:lineRule="auto" w:line="240" w:before="0" w:after="0"/>
              <w:rPr/>
            </w:pPr>
            <w:r>
              <w:rPr/>
              <w:t>c</w:t>
            </w:r>
          </w:p>
        </w:tc>
        <w:tc>
          <w:tcPr>
            <w:tcW w:w="1563" w:type="dxa"/>
            <w:tcBorders/>
            <w:shd w:fill="auto" w:val="clear"/>
          </w:tcPr>
          <w:p>
            <w:pPr>
              <w:pStyle w:val="Normal"/>
              <w:spacing w:lineRule="auto" w:line="240" w:before="0" w:after="0"/>
              <w:rPr/>
            </w:pPr>
            <w:r>
              <w:rPr/>
              <w:t>c</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e</w:t>
            </w:r>
          </w:p>
        </w:tc>
        <w:tc>
          <w:tcPr>
            <w:tcW w:w="1353" w:type="dxa"/>
            <w:gridSpan w:val="2"/>
            <w:tcBorders/>
            <w:shd w:fill="auto" w:val="clear"/>
          </w:tcPr>
          <w:p>
            <w:pPr>
              <w:pStyle w:val="Normal"/>
              <w:spacing w:lineRule="auto" w:line="240" w:before="0" w:after="0"/>
              <w:rPr/>
            </w:pPr>
            <w:r>
              <w:rPr/>
              <w:t>w</w:t>
            </w:r>
          </w:p>
        </w:tc>
      </w:tr>
      <w:tr>
        <w:trPr>
          <w:trHeight w:val="272" w:hRule="atLeast"/>
        </w:trPr>
        <w:tc>
          <w:tcPr>
            <w:tcW w:w="1563" w:type="dxa"/>
            <w:tcBorders/>
            <w:shd w:fill="auto" w:val="clear"/>
          </w:tcPr>
          <w:p>
            <w:pPr>
              <w:pStyle w:val="Normal"/>
              <w:spacing w:lineRule="auto" w:line="240" w:before="0" w:after="0"/>
              <w:rPr/>
            </w:pPr>
            <w:r>
              <w:rPr/>
              <w:t>c</w:t>
            </w:r>
          </w:p>
        </w:tc>
        <w:tc>
          <w:tcPr>
            <w:tcW w:w="1563" w:type="dxa"/>
            <w:tcBorders/>
            <w:shd w:fill="auto" w:val="clear"/>
          </w:tcPr>
          <w:p>
            <w:pPr>
              <w:pStyle w:val="Normal"/>
              <w:spacing w:lineRule="auto" w:line="240" w:before="0" w:after="0"/>
              <w:rPr/>
            </w:pPr>
            <w:r>
              <w:rPr/>
              <w:t>c</w:t>
            </w:r>
          </w:p>
        </w:tc>
        <w:tc>
          <w:tcPr>
            <w:tcW w:w="1039" w:type="dxa"/>
            <w:gridSpan w:val="2"/>
            <w:tcBorders/>
            <w:shd w:fill="auto" w:val="clear"/>
          </w:tcPr>
          <w:p>
            <w:pPr>
              <w:pStyle w:val="Normal"/>
              <w:spacing w:lineRule="auto" w:line="240" w:before="0" w:after="0"/>
              <w:rPr/>
            </w:pPr>
            <w:r>
              <w:rPr/>
              <w:t>c</w:t>
            </w:r>
          </w:p>
        </w:tc>
        <w:tc>
          <w:tcPr>
            <w:tcW w:w="1260" w:type="dxa"/>
            <w:gridSpan w:val="2"/>
            <w:tcBorders/>
            <w:shd w:fill="auto" w:val="clear"/>
          </w:tcPr>
          <w:p>
            <w:pPr>
              <w:pStyle w:val="Normal"/>
              <w:spacing w:lineRule="auto" w:line="240" w:before="0" w:after="0"/>
              <w:rPr/>
            </w:pPr>
            <w:r>
              <w:rPr/>
              <w:t>a</w:t>
            </w:r>
          </w:p>
        </w:tc>
        <w:tc>
          <w:tcPr>
            <w:tcW w:w="1353" w:type="dxa"/>
            <w:gridSpan w:val="2"/>
            <w:tcBorders/>
            <w:shd w:fill="auto" w:val="clear"/>
          </w:tcPr>
          <w:p>
            <w:pPr>
              <w:pStyle w:val="Normal"/>
              <w:spacing w:lineRule="auto" w:line="240" w:before="0" w:after="0"/>
              <w:rPr/>
            </w:pPr>
            <w:r>
              <w:rPr/>
              <w:t>b</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Your case needs to be readable for it to be useful to students.  Here are some recommended guidelines:</w:t>
      </w:r>
    </w:p>
    <w:p>
      <w:pPr>
        <w:pStyle w:val="MultipleChoice"/>
        <w:numPr>
          <w:ilvl w:val="0"/>
          <w:numId w:val="1"/>
        </w:numPr>
        <w:rPr/>
      </w:pPr>
      <w:r>
        <w:rPr/>
        <w:t>Use a 12pt sans-serif font.  Verdana is readable and recommended. If I want to continue to the end I will keep typing to see how it works.</w:t>
      </w:r>
    </w:p>
    <w:p>
      <w:pPr>
        <w:pStyle w:val="MultipleChoice"/>
        <w:numPr>
          <w:ilvl w:val="0"/>
          <w:numId w:val="1"/>
        </w:numPr>
        <w:rPr/>
      </w:pPr>
      <w:r>
        <w:rPr/>
        <w:t>Minimize the margins. Narrow or .5 is good.</w:t>
      </w:r>
    </w:p>
    <w:p>
      <w:pPr>
        <w:pStyle w:val="MultipleChoice"/>
        <w:numPr>
          <w:ilvl w:val="0"/>
          <w:numId w:val="1"/>
        </w:numPr>
        <w:rPr/>
      </w:pPr>
      <w:r>
        <w:rPr/>
        <w:t>60-80 characters per line is best.  This one is 72.</w:t>
      </w:r>
    </w:p>
    <w:p>
      <w:pPr>
        <w:pStyle w:val="MultipleChoice"/>
        <w:numPr>
          <w:ilvl w:val="0"/>
          <w:numId w:val="1"/>
        </w:numPr>
        <w:rPr/>
      </w:pPr>
      <w:r>
        <w:rPr/>
        <w:t>Use a page size that is narrow but long.  A4 is good.</w:t>
      </w:r>
    </w:p>
    <w:p>
      <w:pPr>
        <w:pStyle w:val="MultipleChoice"/>
        <w:numPr>
          <w:ilvl w:val="0"/>
          <w:numId w:val="1"/>
        </w:numPr>
        <w:rPr/>
      </w:pPr>
      <w:r>
        <w:rPr/>
        <w:t>Etc.</w:t>
      </w:r>
    </w:p>
    <w:p>
      <w:pPr>
        <w:pStyle w:val="Checklist"/>
        <w:numPr>
          <w:ilvl w:val="0"/>
          <w:numId w:val="4"/>
        </w:numPr>
        <w:rPr/>
      </w:pPr>
      <w:r>
        <w:rPr/>
        <w:t>And</w:t>
      </w:r>
    </w:p>
    <w:p>
      <w:pPr>
        <w:pStyle w:val="Checklist"/>
        <w:numPr>
          <w:ilvl w:val="0"/>
          <w:numId w:val="4"/>
        </w:numPr>
        <w:rPr/>
      </w:pPr>
      <w:r>
        <w:rPr/>
        <w:t>More</w:t>
      </w:r>
    </w:p>
    <w:p>
      <w:pPr>
        <w:pStyle w:val="Checklist"/>
        <w:numPr>
          <w:ilvl w:val="0"/>
          <w:numId w:val="4"/>
        </w:numPr>
        <w:rPr/>
      </w:pPr>
      <w:r>
        <w:rPr/>
        <w:t>last</w:t>
      </w:r>
    </w:p>
    <w:p>
      <w:pPr>
        <w:pStyle w:val="Normal"/>
        <w:rPr/>
      </w:pPr>
      <w:r>
        <w:rPr/>
        <w:t>Enter your case as usual in a word processor but ensure that each phase fits on one page.  You may insert images, equations etc.  Leave space for the interactive components (widgets) you will be adding once your document is ready for use in the Case Designer.  While not required you could use a notation like</w:t>
      </w:r>
    </w:p>
    <w:p>
      <w:pPr>
        <w:pStyle w:val="Normal"/>
        <w:rPr/>
      </w:pPr>
      <w:r>
        <w:rPr/>
      </w:r>
    </w:p>
    <w:p>
      <w:pPr>
        <w:pStyle w:val="Normal"/>
        <w:rPr/>
      </w:pPr>
      <w:r>
        <w:rPr/>
        <w:t>[textfield]</w:t>
      </w:r>
    </w:p>
    <w:p>
      <w:pPr>
        <w:pStyle w:val="Normal"/>
        <w:rPr/>
      </w:pPr>
      <w:r>
        <w:rPr/>
      </w:r>
    </w:p>
    <w:p>
      <w:pPr>
        <w:pStyle w:val="Normal"/>
        <w:rPr/>
      </w:pPr>
      <w:r>
        <w:rPr/>
        <w:t>to remind yourself or others where the widgets are to be placed.  Using the ProjectX Case Designer for this widget,  you would drop a textfield on the notation to cover the text. The process would be repeated for all the phases. Once you are done, you can save your document as PDF.  Load it into the ProjectX Case Designer to add all your widgets. When you save the case, it will be ready to be uploaded to ProjectX.  Yes, it is that simple!</w:t>
      </w:r>
    </w:p>
    <w:p>
      <w:pPr>
        <w:pStyle w:val="Normal"/>
        <w:rPr/>
      </w:pPr>
      <w:r>
        <w:rPr/>
      </w:r>
    </w:p>
    <w:p>
      <w:pPr>
        <w:pStyle w:val="Normal"/>
        <w:rPr/>
      </w:pPr>
      <w:r>
        <w:rPr/>
      </w:r>
      <w:r>
        <w:br w:type="page"/>
      </w:r>
    </w:p>
    <w:p>
      <w:pPr>
        <w:pStyle w:val="Normal"/>
        <w:rPr/>
      </w:pPr>
      <w:r>
        <w:rPr/>
        <w:t xml:space="preserve">The ProjectX Case Designer </w:t>
      </w:r>
      <w:r>
        <w:rPr>
          <w:rFonts w:cs="Arial" w:cstheme="majorHAnsi"/>
        </w:rPr>
        <w:t>appears below.  A typical workflow is shown to help you provide all the widgets (interactive components) for the phases in your case.</w:t>
      </w:r>
    </w:p>
    <w:p>
      <w:pPr>
        <w:pStyle w:val="Normal"/>
        <w:rPr>
          <w:rFonts w:cs="Arial" w:cstheme="majorHAnsi"/>
        </w:rPr>
      </w:pPr>
      <w:r>
        <w:rPr>
          <w:rFonts w:cs="Arial" w:cstheme="majorHAnsi"/>
        </w:rPr>
      </w:r>
    </w:p>
    <w:p>
      <w:pPr>
        <w:pStyle w:val="Normal"/>
        <w:pageBreakBefore w:val="false"/>
        <w:rPr>
          <w:rFonts w:cs="Arial" w:cstheme="majorHAnsi"/>
        </w:rPr>
      </w:pPr>
      <w:r>
        <w:rPr>
          <w:rFonts w:cs="Arial" w:cstheme="majorHAnsi"/>
        </w:rPr>
      </w:r>
    </w:p>
    <w:p>
      <w:pPr>
        <w:pStyle w:val="Normal"/>
        <w:rPr>
          <w:rFonts w:cs="Arial" w:cstheme="majorHAnsi"/>
        </w:rPr>
      </w:pPr>
      <w:r>
        <w:rPr/>
        <w:drawing>
          <wp:inline distT="0" distB="0" distL="0" distR="0">
            <wp:extent cx="6645910" cy="3107055"/>
            <wp:effectExtent l="0" t="0" r="0" b="0"/>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ell phone&#10;&#10;Description automatically generated"/>
                    <pic:cNvPicPr>
                      <a:picLocks noChangeAspect="1" noChangeArrowheads="1"/>
                    </pic:cNvPicPr>
                  </pic:nvPicPr>
                  <pic:blipFill>
                    <a:blip r:embed="rId3"/>
                    <a:stretch>
                      <a:fillRect/>
                    </a:stretch>
                  </pic:blipFill>
                  <pic:spPr bwMode="auto">
                    <a:xfrm>
                      <a:off x="0" y="0"/>
                      <a:ext cx="6645910" cy="3107055"/>
                    </a:xfrm>
                    <a:prstGeom prst="rect">
                      <a:avLst/>
                    </a:prstGeom>
                  </pic:spPr>
                </pic:pic>
              </a:graphicData>
            </a:graphic>
          </wp:inline>
        </w:drawing>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The marked areas are:</w:t>
      </w:r>
    </w:p>
    <w:p>
      <w:pPr>
        <w:pStyle w:val="ListParagraph"/>
        <w:numPr>
          <w:ilvl w:val="0"/>
          <w:numId w:val="2"/>
        </w:numPr>
        <w:rPr>
          <w:rFonts w:cs="Arial" w:cstheme="majorHAnsi"/>
        </w:rPr>
      </w:pPr>
      <w:r>
        <w:rPr>
          <w:rFonts w:cs="Arial" w:cstheme="majorHAnsi"/>
        </w:rPr>
        <w:t xml:space="preserve">Upload and download your case PDF files in the </w:t>
      </w:r>
      <w:r>
        <w:rPr>
          <w:rFonts w:cs="Arial" w:cstheme="majorHAnsi"/>
          <w:b/>
          <w:bCs/>
        </w:rPr>
        <w:t>File pane</w:t>
      </w:r>
      <w:r>
        <w:rPr>
          <w:rFonts w:cs="Arial" w:cstheme="majorHAnsi"/>
        </w:rPr>
        <w:t>. (File pane is not functional yet.  I have uploaded this help as an example.)</w:t>
      </w:r>
    </w:p>
    <w:p>
      <w:pPr>
        <w:pStyle w:val="ListParagraph"/>
        <w:numPr>
          <w:ilvl w:val="0"/>
          <w:numId w:val="2"/>
        </w:numPr>
        <w:rPr>
          <w:rFonts w:cs="Arial" w:cstheme="majorHAnsi"/>
        </w:rPr>
      </w:pPr>
      <w:r>
        <w:rPr>
          <w:rFonts w:cs="Arial" w:cstheme="majorHAnsi"/>
        </w:rPr>
        <w:t xml:space="preserve">Click on a phase in the </w:t>
      </w:r>
      <w:r>
        <w:rPr>
          <w:rFonts w:cs="Arial" w:cstheme="majorHAnsi"/>
          <w:b/>
          <w:bCs/>
        </w:rPr>
        <w:t>Phase panel</w:t>
      </w:r>
      <w:r>
        <w:rPr>
          <w:rFonts w:cs="Arial" w:cstheme="majorHAnsi"/>
        </w:rPr>
        <w:t xml:space="preserve"> to view a phase.</w:t>
      </w:r>
    </w:p>
    <w:p>
      <w:pPr>
        <w:pStyle w:val="ListParagraph"/>
        <w:numPr>
          <w:ilvl w:val="0"/>
          <w:numId w:val="2"/>
        </w:numPr>
        <w:rPr>
          <w:rFonts w:cs="Arial" w:cstheme="majorHAnsi"/>
        </w:rPr>
      </w:pPr>
      <w:r>
        <w:rPr>
          <w:rFonts w:cs="Arial" w:cstheme="majorHAnsi"/>
        </w:rPr>
        <w:t xml:space="preserve">Click on the </w:t>
      </w:r>
      <w:r>
        <w:rPr>
          <w:rFonts w:cs="Arial" w:cstheme="majorHAnsi"/>
          <w:b/>
          <w:bCs/>
        </w:rPr>
        <w:t>Widget toolbar</w:t>
      </w:r>
      <w:r>
        <w:rPr>
          <w:rFonts w:cs="Arial" w:cstheme="majorHAnsi"/>
        </w:rPr>
        <w:t xml:space="preserve"> to add widgets to the phase.</w:t>
      </w:r>
    </w:p>
    <w:p>
      <w:pPr>
        <w:pStyle w:val="ListParagraph"/>
        <w:numPr>
          <w:ilvl w:val="0"/>
          <w:numId w:val="2"/>
        </w:numPr>
        <w:rPr>
          <w:rFonts w:cs="Arial" w:cstheme="majorHAnsi"/>
        </w:rPr>
      </w:pPr>
      <w:r>
        <w:rPr>
          <w:rFonts w:cs="Arial" w:cstheme="majorHAnsi"/>
        </w:rPr>
        <w:t xml:space="preserve">Your current phase is shown in the </w:t>
      </w:r>
      <w:r>
        <w:rPr>
          <w:rFonts w:cs="Arial" w:cstheme="majorHAnsi"/>
          <w:b/>
          <w:bCs/>
        </w:rPr>
        <w:t>Content panel</w:t>
      </w:r>
      <w:r>
        <w:rPr>
          <w:rFonts w:cs="Arial" w:cstheme="majorHAnsi"/>
        </w:rPr>
        <w:t>.</w:t>
      </w:r>
    </w:p>
    <w:p>
      <w:pPr>
        <w:pStyle w:val="ListParagraph"/>
        <w:numPr>
          <w:ilvl w:val="0"/>
          <w:numId w:val="2"/>
        </w:numPr>
        <w:rPr>
          <w:rFonts w:cs="Arial" w:cstheme="majorHAnsi"/>
        </w:rPr>
      </w:pPr>
      <w:r>
        <w:rPr>
          <w:rFonts w:cs="Arial" w:cstheme="majorHAnsi"/>
        </w:rPr>
        <w:t xml:space="preserve">Tools like resources and comments appear in the </w:t>
      </w:r>
      <w:r>
        <w:rPr>
          <w:rFonts w:cs="Arial" w:cstheme="majorHAnsi"/>
          <w:b/>
          <w:bCs/>
        </w:rPr>
        <w:t>Toolbox panel</w:t>
      </w:r>
      <w:r>
        <w:rPr>
          <w:rFonts w:cs="Arial" w:cstheme="majorHAnsi"/>
        </w:rPr>
        <w:t>.</w:t>
      </w:r>
    </w:p>
    <w:p>
      <w:pPr>
        <w:pStyle w:val="Normal"/>
        <w:rPr>
          <w:rFonts w:cs="Arial" w:cstheme="majorHAnsi"/>
        </w:rPr>
      </w:pPr>
      <w:r>
        <w:rPr>
          <w:rFonts w:cs="Arial" w:cstheme="majorHAnsi"/>
        </w:rPr>
        <w:t>The student view is very similar, absent the options to modify the phase titles, configure the toolbox or add widgets.  This should give you a close idea of what the students sees.</w:t>
      </w:r>
    </w:p>
    <w:p>
      <w:pPr>
        <w:pStyle w:val="Normal"/>
        <w:rPr>
          <w:rFonts w:cs="Arial" w:cstheme="majorHAnsi"/>
        </w:rPr>
      </w:pPr>
      <w:r>
        <w:rPr>
          <w:rFonts w:cs="Arial" w:cstheme="majorHAnsi"/>
        </w:rPr>
        <w:t>Try clicking on the phase titles to see each phase. Also hover over a phase and click on the properties icon that appears to change the title.</w:t>
      </w:r>
    </w:p>
    <w:p>
      <w:pPr>
        <w:pStyle w:val="Normal"/>
        <w:rPr>
          <w:rFonts w:cs="Arial" w:cstheme="majorHAnsi"/>
        </w:rPr>
      </w:pPr>
      <w:r>
        <w:rPr>
          <w:rFonts w:cs="Arial" w:cstheme="majorHAnsi"/>
        </w:rPr>
        <w:t>See the next phase for adding widgets.</w:t>
      </w:r>
    </w:p>
    <w:p>
      <w:pPr>
        <w:pStyle w:val="Normal"/>
        <w:rPr>
          <w:rFonts w:cs="Arial" w:cstheme="majorHAnsi"/>
        </w:rPr>
      </w:pPr>
      <w:r>
        <w:rPr>
          <w:rFonts w:cs="Arial" w:cstheme="majorHAns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28140" cy="4667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28140" cy="466725"/>
                    </a:xfrm>
                    <a:prstGeom prst="rect">
                      <a:avLst/>
                    </a:prstGeom>
                  </pic:spPr>
                </pic:pic>
              </a:graphicData>
            </a:graphic>
          </wp:anchor>
        </w:drawing>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8175" cy="4286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8175" cy="428625"/>
                    </a:xfrm>
                    <a:prstGeom prst="rect">
                      <a:avLst/>
                    </a:prstGeom>
                  </pic:spPr>
                </pic:pic>
              </a:graphicData>
            </a:graphic>
          </wp:anchor>
        </w:drawing>
      </w:r>
      <w:r>
        <w:br w:type="page"/>
      </w:r>
    </w:p>
    <w:p>
      <w:pPr>
        <w:pStyle w:val="Normal"/>
        <w:rPr>
          <w:rFonts w:cs="Arial" w:cstheme="majorHAnsi"/>
        </w:rPr>
      </w:pPr>
      <w:r>
        <w:rPr>
          <w:rFonts w:cs="Arial" w:cstheme="majorHAnsi"/>
        </w:rPr>
        <w:t xml:space="preserve">Available widgets are shown in the </w:t>
      </w:r>
      <w:r>
        <w:rPr>
          <w:rFonts w:cs="Arial" w:cstheme="majorHAnsi"/>
          <w:b/>
          <w:bCs/>
        </w:rPr>
        <w:t>Widget toolbar</w:t>
      </w:r>
      <w:r>
        <w:rPr>
          <w:rFonts w:cs="Arial" w:cstheme="majorHAnsi"/>
        </w:rPr>
        <w:t xml:space="preserve"> including:</w:t>
      </w:r>
    </w:p>
    <w:p>
      <w:pPr>
        <w:pStyle w:val="MultipleChoice"/>
        <w:numPr>
          <w:ilvl w:val="0"/>
          <w:numId w:val="1"/>
        </w:numPr>
        <w:rPr/>
      </w:pPr>
      <w:r>
        <w:rPr/>
        <w:t>Textfield</w:t>
      </w:r>
    </w:p>
    <w:p>
      <w:pPr>
        <w:pStyle w:val="MultipleChoice"/>
        <w:numPr>
          <w:ilvl w:val="0"/>
          <w:numId w:val="1"/>
        </w:numPr>
        <w:rPr/>
      </w:pPr>
      <w:r>
        <w:rPr/>
        <w:t>Textarea</w:t>
      </w:r>
    </w:p>
    <w:p>
      <w:pPr>
        <w:pStyle w:val="MultipleChoice"/>
        <w:numPr>
          <w:ilvl w:val="0"/>
          <w:numId w:val="1"/>
        </w:numPr>
        <w:rPr/>
      </w:pPr>
      <w:r>
        <w:rPr/>
        <w:t>List (multiple choice or checklist)</w:t>
      </w:r>
    </w:p>
    <w:p>
      <w:pPr>
        <w:pStyle w:val="MultipleChoice"/>
        <w:numPr>
          <w:ilvl w:val="0"/>
          <w:numId w:val="1"/>
        </w:numPr>
        <w:rPr/>
      </w:pPr>
      <w:r>
        <w:rPr/>
        <w:t>Select</w:t>
      </w:r>
    </w:p>
    <w:p>
      <w:pPr>
        <w:pStyle w:val="MultipleChoice"/>
        <w:numPr>
          <w:ilvl w:val="0"/>
          <w:numId w:val="1"/>
        </w:numPr>
        <w:rPr/>
      </w:pPr>
      <w:r>
        <w:rPr/>
        <w:t>Carry-forward</w:t>
      </w:r>
    </w:p>
    <w:p>
      <w:pPr>
        <w:pStyle w:val="MultipleChoice"/>
        <w:numPr>
          <w:ilvl w:val="0"/>
          <w:numId w:val="1"/>
        </w:numPr>
        <w:rPr/>
      </w:pPr>
      <w:r>
        <w:rPr/>
        <w:t>Media</w:t>
      </w:r>
    </w:p>
    <w:p>
      <w:pPr>
        <w:pStyle w:val="MultipleChoice"/>
        <w:numPr>
          <w:ilvl w:val="0"/>
          <w:numId w:val="1"/>
        </w:numPr>
        <w:rPr/>
      </w:pPr>
      <w:r>
        <w:rPr/>
        <w:t>Diagnostic Path (not yet implemented)</w:t>
      </w:r>
    </w:p>
    <w:p>
      <w:pPr>
        <w:pStyle w:val="Normal"/>
        <w:rPr>
          <w:rFonts w:cs="Arial" w:cstheme="majorHAnsi"/>
        </w:rPr>
      </w:pPr>
      <w:r>
        <w:rPr>
          <w:rFonts w:cs="Arial" w:cstheme="majorHAnsi"/>
        </w:rPr>
        <w:t>Checklists work similar but use a different bullet symbol:</w:t>
      </w:r>
    </w:p>
    <w:p>
      <w:pPr>
        <w:pStyle w:val="ListParagraph"/>
        <w:numPr>
          <w:ilvl w:val="0"/>
          <w:numId w:val="5"/>
        </w:numPr>
        <w:rPr>
          <w:rFonts w:cs="Arial" w:cstheme="majorHAnsi"/>
        </w:rPr>
      </w:pPr>
      <w:r>
        <w:rPr>
          <w:rFonts w:cs="Arial" w:cstheme="majorHAnsi"/>
        </w:rPr>
        <w:t>Todo 1</w:t>
      </w:r>
    </w:p>
    <w:p>
      <w:pPr>
        <w:pStyle w:val="ListParagraph"/>
        <w:numPr>
          <w:ilvl w:val="0"/>
          <w:numId w:val="5"/>
        </w:numPr>
        <w:rPr>
          <w:rFonts w:cs="Arial" w:cstheme="majorHAnsi"/>
        </w:rPr>
      </w:pPr>
      <w:r>
        <w:rPr>
          <w:rFonts w:cs="Arial" w:cstheme="majorHAnsi"/>
        </w:rPr>
        <w:t>Todo 2</w:t>
      </w:r>
    </w:p>
    <w:p>
      <w:pPr>
        <w:pStyle w:val="ListParagraph"/>
        <w:numPr>
          <w:ilvl w:val="0"/>
          <w:numId w:val="5"/>
        </w:numPr>
        <w:rPr>
          <w:rFonts w:cs="Arial" w:cstheme="majorHAnsi"/>
        </w:rPr>
      </w:pPr>
      <w:r>
        <w:rPr>
          <w:rFonts w:cs="Arial" w:cstheme="majorHAnsi"/>
        </w:rPr>
        <w:t>Todo 3</w:t>
      </w:r>
    </w:p>
    <w:p>
      <w:pPr>
        <w:pStyle w:val="Normal"/>
        <w:rPr>
          <w:rFonts w:cs="Arial" w:cstheme="majorHAnsi"/>
        </w:rPr>
      </w:pPr>
      <w:r>
        <w:rPr>
          <w:rFonts w:cs="Arial" w:cstheme="majorHAnsi"/>
        </w:rPr>
        <w:t>Click on an icon in the Widget Toolbar to select your widget.  It will appear just below the toolbar. Drag it to the desired location.  You can also resize most widgets.</w:t>
      </w:r>
    </w:p>
    <w:p>
      <w:pPr>
        <w:pStyle w:val="Normal"/>
        <w:rPr>
          <w:rFonts w:cs="Arial" w:cstheme="majorHAnsi"/>
        </w:rPr>
      </w:pPr>
      <w:r>
        <w:rPr>
          <w:rFonts w:cs="Arial" w:cstheme="majorHAnsi"/>
        </w:rPr>
        <w:t xml:space="preserve">Hover over a widget and a </w:t>
      </w:r>
      <w:r>
        <w:rPr>
          <w:rFonts w:cs="Arial" w:cstheme="majorHAnsi"/>
          <w:b/>
          <w:bCs/>
        </w:rPr>
        <w:t xml:space="preserve">Widget menu </w:t>
      </w:r>
      <w:r>
        <w:rPr>
          <w:rFonts w:cs="Arial" w:cstheme="majorHAnsi"/>
        </w:rPr>
        <w:t xml:space="preserve">will appear in the upper right corner of the widget.  The options are  </w:t>
      </w:r>
      <w:r>
        <w:rPr>
          <w:rFonts w:cs="Arial" w:cstheme="majorHAnsi"/>
          <w:b/>
          <w:bCs/>
        </w:rPr>
        <w:t>copy</w:t>
      </w:r>
      <w:r>
        <w:rPr>
          <w:rFonts w:cs="Arial" w:cstheme="majorHAnsi"/>
        </w:rPr>
        <w:t xml:space="preserve">, </w:t>
      </w:r>
      <w:r>
        <w:rPr>
          <w:rFonts w:cs="Arial" w:cstheme="majorHAnsi"/>
          <w:b/>
          <w:bCs/>
        </w:rPr>
        <w:t>properties</w:t>
      </w:r>
      <w:r>
        <w:rPr>
          <w:rFonts w:cs="Arial" w:cstheme="majorHAnsi"/>
        </w:rPr>
        <w:t xml:space="preserve"> or </w:t>
      </w:r>
      <w:r>
        <w:rPr>
          <w:rFonts w:cs="Arial" w:cstheme="majorHAnsi"/>
          <w:b/>
          <w:bCs/>
        </w:rPr>
        <w:t>delete</w:t>
      </w:r>
      <w:r>
        <w:rPr>
          <w:rFonts w:cs="Arial" w:cstheme="majorHAnsi"/>
        </w:rPr>
        <w:t>. Clicking on properties will let you change the properties of your widget.</w:t>
      </w:r>
    </w:p>
    <w:p>
      <w:pPr>
        <w:pStyle w:val="Normal"/>
        <w:rPr>
          <w:rFonts w:cs="Arial" w:cstheme="majorHAnsi"/>
        </w:rPr>
      </w:pPr>
      <w:r>
        <w:rPr>
          <w:rFonts w:cs="Arial" w:cstheme="majorHAnsi"/>
        </w:rPr>
        <w:t>Let’s try them out in the next phase.</w:t>
      </w:r>
    </w:p>
    <w:p>
      <w:pPr>
        <w:pStyle w:val="Normal"/>
        <w:rPr>
          <w:rFonts w:cs="Arial" w:cstheme="majorHAnsi"/>
        </w:rPr>
      </w:pPr>
      <w:r>
        <w:rPr>
          <w:rFonts w:cs="Arial" w:cstheme="majorHAnsi"/>
        </w:rPr>
      </w:r>
      <w:r>
        <w:br w:type="page"/>
      </w:r>
    </w:p>
    <w:p>
      <w:pPr>
        <w:pStyle w:val="Normal"/>
        <w:rPr>
          <w:rFonts w:cs="Arial" w:cstheme="majorHAnsi"/>
        </w:rPr>
      </w:pPr>
      <w:r>
        <w:rPr>
          <w:rFonts w:cs="Arial" w:cstheme="majorHAnsi"/>
        </w:rPr>
        <w:t>When the content writer prepares the content, he or she will want to specify where to put the widgets.  Basically, you will place the widgets to cover the hints or spaces left by the writer.</w:t>
      </w:r>
    </w:p>
    <w:p>
      <w:pPr>
        <w:pStyle w:val="Normal"/>
        <w:rPr>
          <w:rFonts w:cs="Arial" w:cstheme="majorHAnsi"/>
        </w:rPr>
      </w:pPr>
      <w:r>
        <w:rPr>
          <w:rFonts w:cs="Arial" w:cstheme="majorHAnsi"/>
        </w:rPr>
        <w:t>To practice, I have put some places to drop your widgets below. Try your hand at adding the widgets.</w:t>
      </w:r>
    </w:p>
    <w:p>
      <w:pPr>
        <w:pStyle w:val="Normal"/>
        <w:rPr>
          <w:rFonts w:cs="Arial" w:cstheme="majorHAnsi"/>
        </w:rPr>
      </w:pPr>
      <w:r>
        <w:rPr>
          <w:rFonts w:cs="Arial" w:cstheme="majorHAnsi"/>
        </w:rPr>
      </w:r>
    </w:p>
    <w:p>
      <w:pPr>
        <w:pStyle w:val="Normal"/>
        <w:rPr>
          <w:rFonts w:cs="Arial" w:cstheme="majorHAnsi"/>
        </w:rPr>
      </w:pPr>
      <w:r>
        <w:rPr>
          <w:rFonts w:cs="Arial" w:cstheme="majorHAnsi"/>
        </w:rPr>
        <w:t>[textfile]</w:t>
      </w:r>
    </w:p>
    <w:p>
      <w:pPr>
        <w:pStyle w:val="Normal"/>
        <w:rPr>
          <w:rFonts w:cs="Arial" w:cstheme="majorHAnsi"/>
        </w:rPr>
      </w:pPr>
      <w:r>
        <w:rPr>
          <w:rFonts w:cs="Arial" w:cstheme="majorHAnsi"/>
        </w:rPr>
      </w:r>
    </w:p>
    <w:p>
      <w:pPr>
        <w:pStyle w:val="Normal"/>
        <w:rPr>
          <w:rFonts w:cs="Arial" w:cstheme="majorHAnsi"/>
        </w:rPr>
      </w:pPr>
      <w:r>
        <w:rPr>
          <w:rFonts w:cs="Arial" w:cstheme="majorHAnsi"/>
        </w:rPr>
        <w:t>Try to resize it.</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[textarea]</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Try to resizing it.</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For list, follow the instructions to change the bulleted list to a multiple choice question or checklist below.</w:t>
      </w:r>
    </w:p>
    <w:p>
      <w:pPr>
        <w:pStyle w:val="Normal"/>
        <w:rPr>
          <w:rFonts w:cs="Arial" w:cstheme="majorHAnsi"/>
        </w:rPr>
      </w:pPr>
      <w:r>
        <w:rPr>
          <w:rFonts w:cs="Arial" w:cstheme="majorHAnsi"/>
        </w:rPr>
      </w:r>
    </w:p>
    <w:p>
      <w:pPr>
        <w:pStyle w:val="ListParagraph"/>
        <w:numPr>
          <w:ilvl w:val="0"/>
          <w:numId w:val="3"/>
        </w:numPr>
        <w:rPr>
          <w:rFonts w:cs="Arial" w:cstheme="majorHAnsi"/>
        </w:rPr>
      </w:pPr>
      <w:r>
        <w:rPr>
          <w:rFonts w:cs="Arial" w:cstheme="majorHAnsi"/>
        </w:rPr>
        <w:t>Answer 1</w:t>
      </w:r>
    </w:p>
    <w:p>
      <w:pPr>
        <w:pStyle w:val="ListParagraph"/>
        <w:numPr>
          <w:ilvl w:val="0"/>
          <w:numId w:val="3"/>
        </w:numPr>
        <w:rPr>
          <w:rFonts w:cs="Arial" w:cstheme="majorHAnsi"/>
        </w:rPr>
      </w:pPr>
      <w:r>
        <w:rPr>
          <w:rFonts w:cs="Arial" w:cstheme="majorHAnsi"/>
        </w:rPr>
        <w:t>Answer 2</w:t>
      </w:r>
    </w:p>
    <w:p>
      <w:pPr>
        <w:pStyle w:val="ListParagraph"/>
        <w:numPr>
          <w:ilvl w:val="0"/>
          <w:numId w:val="3"/>
        </w:numPr>
        <w:rPr>
          <w:rFonts w:cs="Arial" w:cstheme="majorHAnsi"/>
        </w:rPr>
      </w:pPr>
      <w:r>
        <w:rPr>
          <w:rFonts w:cs="Arial" w:cstheme="majorHAnsi"/>
        </w:rPr>
        <w:t>Answer 3</w:t>
      </w:r>
    </w:p>
    <w:p>
      <w:pPr>
        <w:pStyle w:val="ListParagraph"/>
        <w:numPr>
          <w:ilvl w:val="0"/>
          <w:numId w:val="3"/>
        </w:numPr>
        <w:rPr>
          <w:rFonts w:cs="Arial" w:cstheme="majorHAnsi"/>
        </w:rPr>
      </w:pPr>
      <w:r>
        <w:rPr>
          <w:rFonts w:cs="Arial" w:cstheme="majorHAnsi"/>
        </w:rPr>
        <w:t>Answer 4</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 xml:space="preserve">[select] </w:t>
      </w:r>
    </w:p>
    <w:p>
      <w:pPr>
        <w:pStyle w:val="Normal"/>
        <w:rPr>
          <w:rFonts w:cs="Arial" w:cstheme="majorHAnsi"/>
        </w:rPr>
      </w:pPr>
      <w:r>
        <w:rPr>
          <w:rFonts w:cs="Arial" w:cstheme="majorHAnsi"/>
        </w:rPr>
      </w:r>
    </w:p>
    <w:p>
      <w:pPr>
        <w:pStyle w:val="Normal"/>
        <w:rPr>
          <w:rFonts w:cs="Arial" w:cstheme="majorHAnsi"/>
        </w:rPr>
      </w:pPr>
      <w:r>
        <w:rPr>
          <w:rFonts w:cs="Arial" w:cstheme="majorHAnsi"/>
        </w:rPr>
        <w:t>Add some options.</w:t>
      </w:r>
    </w:p>
    <w:p>
      <w:pPr>
        <w:pStyle w:val="Normal"/>
        <w:rPr>
          <w:rFonts w:cs="Arial" w:cstheme="majorHAnsi"/>
        </w:rPr>
      </w:pPr>
      <w:r>
        <w:rPr>
          <w:rFonts w:cs="Arial" w:cstheme="majorHAnsi"/>
        </w:rPr>
      </w:r>
    </w:p>
    <w:p>
      <w:pPr>
        <w:pStyle w:val="Normal"/>
        <w:rPr>
          <w:rFonts w:cs="Arial" w:cstheme="majorHAnsi"/>
        </w:rPr>
      </w:pPr>
      <w:r>
        <w:rPr>
          <w:rFonts w:cs="Arial" w:cstheme="majorHAnsi"/>
        </w:rPr>
        <w:t xml:space="preserve">[carry-forward] </w:t>
      </w:r>
    </w:p>
    <w:p>
      <w:pPr>
        <w:pStyle w:val="Normal"/>
        <w:rPr>
          <w:rFonts w:cs="Arial" w:cstheme="majorHAnsi"/>
        </w:rPr>
      </w:pPr>
      <w:r>
        <w:rPr>
          <w:rFonts w:cs="Arial" w:cstheme="majorHAnsi"/>
        </w:rPr>
      </w:r>
    </w:p>
    <w:p>
      <w:pPr>
        <w:pStyle w:val="Normal"/>
        <w:rPr>
          <w:rFonts w:cs="Arial" w:cstheme="majorHAnsi"/>
        </w:rPr>
      </w:pPr>
      <w:r>
        <w:rPr>
          <w:rFonts w:cs="Arial" w:cstheme="majorHAnsi"/>
        </w:rPr>
        <w:t>the code isn’t in yet but you will be able to select any widget in a previous phase and put its output here.</w:t>
      </w:r>
    </w:p>
    <w:p>
      <w:pPr>
        <w:pStyle w:val="Normal"/>
        <w:rPr>
          <w:rFonts w:cs="Arial" w:cstheme="majorHAnsi"/>
        </w:rPr>
      </w:pPr>
      <w:r>
        <w:rPr>
          <w:rFonts w:cs="Arial" w:cstheme="majorHAnsi"/>
        </w:rPr>
      </w:r>
    </w:p>
    <w:p>
      <w:pPr>
        <w:pStyle w:val="Normal"/>
        <w:rPr>
          <w:rFonts w:cs="Arial" w:cstheme="majorHAnsi"/>
        </w:rPr>
      </w:pPr>
      <w:r>
        <w:rPr>
          <w:rFonts w:cs="Arial" w:cstheme="majorHAnsi"/>
        </w:rPr>
        <w:t>Next phase for more options.</w:t>
      </w:r>
    </w:p>
    <w:p>
      <w:pPr>
        <w:pStyle w:val="Normal"/>
        <w:rPr>
          <w:rFonts w:cs="Arial" w:cstheme="majorHAnsi"/>
        </w:rPr>
      </w:pPr>
      <w:r>
        <w:rPr>
          <w:rFonts w:cs="Arial" w:cstheme="majorHAnsi"/>
        </w:rPr>
      </w:r>
      <w:r>
        <w:br w:type="page"/>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[media]</w:t>
      </w:r>
    </w:p>
    <w:p>
      <w:pPr>
        <w:pStyle w:val="Normal"/>
        <w:rPr>
          <w:rFonts w:cs="Arial" w:cstheme="majorHAnsi"/>
        </w:rPr>
      </w:pPr>
      <w:r>
        <w:rPr>
          <w:rFonts w:cs="Arial" w:cstheme="majorHAnsi"/>
        </w:rPr>
        <w:t>Show a video or webpage.  I would like the content to actually show here but am having a bit of trouble at the moment.</w:t>
      </w:r>
    </w:p>
    <w:p>
      <w:pPr>
        <w:pStyle w:val="Normal"/>
        <w:rPr>
          <w:rFonts w:cs="Arial" w:cstheme="majorHAnsi"/>
        </w:rPr>
      </w:pPr>
      <w:r>
        <w:rPr>
          <w:rFonts w:cs="Arial" w:cstheme="majorHAnsi"/>
        </w:rPr>
        <w:t xml:space="preserve">[diagnosticpath] </w:t>
      </w:r>
    </w:p>
    <w:p>
      <w:pPr>
        <w:pStyle w:val="Normal"/>
        <w:rPr>
          <w:rFonts w:cs="Arial" w:cstheme="majorHAnsi"/>
        </w:rPr>
      </w:pPr>
      <w:r>
        <w:rPr>
          <w:rFonts w:cs="Arial" w:cstheme="majorHAnsi"/>
        </w:rPr>
      </w:r>
    </w:p>
    <w:p>
      <w:pPr>
        <w:pStyle w:val="Normal"/>
        <w:rPr>
          <w:rFonts w:cs="Arial" w:cstheme="majorHAnsi"/>
        </w:rPr>
      </w:pPr>
      <w:r>
        <w:rPr>
          <w:rFonts w:cs="Arial" w:cstheme="majorHAnsi"/>
        </w:rPr>
        <w:t>It doesn’t work yet but it will be a widget that will fill the content area.</w:t>
      </w:r>
    </w:p>
    <w:p>
      <w:pPr>
        <w:pStyle w:val="Normal"/>
        <w:rPr>
          <w:rFonts w:cs="Arial" w:cstheme="majorHAnsi"/>
        </w:rPr>
      </w:pPr>
      <w:r>
        <w:rPr>
          <w:rFonts w:cs="Arial" w:cstheme="majorHAnsi"/>
        </w:rPr>
        <w:t xml:space="preserve">[others]  </w:t>
      </w:r>
    </w:p>
    <w:p>
      <w:pPr>
        <w:pStyle w:val="Normal"/>
        <w:rPr>
          <w:rFonts w:cs="Arial" w:cstheme="majorHAnsi"/>
        </w:rPr>
      </w:pPr>
      <w:r>
        <w:rPr>
          <w:rFonts w:cs="Arial" w:cstheme="majorHAnsi"/>
        </w:rPr>
      </w:r>
    </w:p>
    <w:p>
      <w:pPr>
        <w:pStyle w:val="Normal"/>
        <w:rPr>
          <w:rFonts w:cs="Arial" w:cstheme="majorHAnsi"/>
        </w:rPr>
      </w:pPr>
      <w:r>
        <w:rPr>
          <w:rFonts w:cs="Arial" w:cstheme="majorHAnsi"/>
        </w:rPr>
        <w:t>Other widgets could be provided.  I am sure James could become rich building them for you.</w:t>
      </w:r>
    </w:p>
    <w:p>
      <w:pPr>
        <w:pStyle w:val="Normal"/>
        <w:rPr>
          <w:rFonts w:cs="Arial" w:cstheme="majorHAnsi"/>
        </w:rPr>
      </w:pPr>
      <w:r>
        <w:rPr>
          <w:rFonts w:cs="Arial" w:cstheme="majorHAnsi"/>
        </w:rPr>
      </w:r>
    </w:p>
    <w:p>
      <w:pPr>
        <w:pStyle w:val="Normal"/>
        <w:rPr>
          <w:rFonts w:cs="Arial" w:cstheme="majorHAnsi"/>
          <w:b/>
          <w:b/>
          <w:bCs/>
        </w:rPr>
      </w:pPr>
      <w:r>
        <w:rPr>
          <w:rFonts w:cs="Arial" w:cstheme="majorHAnsi"/>
        </w:rPr>
        <w:t xml:space="preserve">See the next phase for the </w:t>
      </w:r>
      <w:r>
        <w:rPr>
          <w:rFonts w:cs="Arial" w:cstheme="majorHAnsi"/>
          <w:b/>
          <w:bCs/>
        </w:rPr>
        <w:t>Toolbox</w:t>
      </w:r>
      <w:r>
        <w:br w:type="page"/>
      </w:r>
    </w:p>
    <w:p>
      <w:pPr>
        <w:pStyle w:val="Normal"/>
        <w:rPr>
          <w:rFonts w:cs="Arial" w:cstheme="majorHAnsi"/>
        </w:rPr>
      </w:pPr>
      <w:r>
        <w:rPr>
          <w:rFonts w:cs="Arial" w:cstheme="majorHAnsi"/>
        </w:rPr>
        <w:t>The Toolbox is where the instructor can specify what tools are available on each phase.  The typical tools include resources, comments and observations. Click on the Toolbox icon and pick which tools you want to be available on this phase.</w:t>
      </w:r>
    </w:p>
    <w:p>
      <w:pPr>
        <w:pStyle w:val="Normal"/>
        <w:rPr>
          <w:rFonts w:cs="Arial" w:cstheme="majorHAnsi"/>
        </w:rPr>
      </w:pPr>
      <w:r>
        <w:rPr>
          <w:rFonts w:cs="Arial" w:cstheme="majorHAnsi"/>
        </w:rPr>
        <w:t>See the next phase for the final step</w:t>
      </w:r>
      <w:r>
        <w:br w:type="page"/>
      </w:r>
    </w:p>
    <w:p>
      <w:pPr>
        <w:pStyle w:val="Normal"/>
        <w:rPr>
          <w:rFonts w:cs="Arial" w:cstheme="majorHAnsi"/>
        </w:rPr>
      </w:pPr>
      <w:r>
        <w:rPr>
          <w:rFonts w:cs="Arial" w:cstheme="majorHAnsi"/>
        </w:rPr>
        <w:t xml:space="preserve">Once all the phases have been configures, the PDF can be downloaded, bundling all the phase widgets and tools along with the content.  When uploaded to the ProjectX website, the case will be created.  The instructor can specify the due dates and the case is ready to go. </w:t>
      </w:r>
    </w:p>
    <w:p>
      <w:pPr>
        <w:pStyle w:val="Normal"/>
        <w:rPr>
          <w:rFonts w:cs="Arial" w:cstheme="majorHAnsi"/>
        </w:rPr>
      </w:pPr>
      <w:r>
        <w:rPr>
          <w:rFonts w:cs="Arial" w:cstheme="majorHAnsi"/>
        </w:rPr>
        <w:t>The PDF can be easily shared and used by another instructor. Since all the images and other content are bundled in the PDF, there is no need to supply any other resources.</w:t>
      </w:r>
    </w:p>
    <w:p>
      <w:pPr>
        <w:pStyle w:val="Normal"/>
        <w:widowControl/>
        <w:bidi w:val="0"/>
        <w:spacing w:lineRule="auto" w:line="264" w:before="0" w:after="120"/>
        <w:jc w:val="left"/>
        <w:rPr/>
      </w:pPr>
      <w:r>
        <w:rPr>
          <w:rFonts w:cs="Arial" w:cstheme="majorHAnsi"/>
        </w:rPr>
        <w:t>Easy peasy.</w:t>
      </w:r>
    </w:p>
    <w:sectPr>
      <w:type w:val="nextPage"/>
      <w:pgSz w:w="11906" w:h="16838"/>
      <w:pgMar w:left="432" w:right="432" w:header="0" w:top="173" w:footer="0" w:bottom="17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8pt;height:2.1pt" o:bullet="t">
        <v:imagedata r:id="rId1" o:title=""/>
      </v:shape>
    </w:pict>
  </w:numPicBullet>
  <w:abstractNum w:abstractNumId="1">
    <w:lvl w:ilvl="0">
      <w:start w:val="1"/>
      <w:numFmt w:val="bullet"/>
      <w:lvlText w:val="•"/>
      <w:lvlPicBulletId w:val="0"/>
      <w:lvlJc w:val="left"/>
      <w:pPr>
        <w:ind w:left="720" w:hanging="360"/>
      </w:pPr>
      <w:rPr>
        <w:rFonts w:ascii="Symbol" w:hAnsi="Symbol" w:cs="Symbol" w:hint="default"/>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810" w:hanging="360"/>
      </w:pPr>
      <w:rPr>
        <w:rFonts w:ascii="Wingdings" w:hAnsi="Wingdings" w:cs="Wingdings" w:hint="default"/>
        <w:rFonts w:cs="Wingdings"/>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cstheme="minorBidi" w:eastAsiaTheme="minorEastAsia"/>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0ac5"/>
    <w:pPr>
      <w:widowControl/>
      <w:bidi w:val="0"/>
      <w:spacing w:lineRule="auto" w:line="264" w:before="0" w:after="120"/>
      <w:jc w:val="left"/>
    </w:pPr>
    <w:rPr>
      <w:rFonts w:ascii="Verdana" w:hAnsi="Verdana" w:eastAsia="" w:cs="" w:cstheme="minorBidi" w:eastAsiaTheme="minorEastAsia"/>
      <w:color w:val="auto"/>
      <w:kern w:val="0"/>
      <w:sz w:val="20"/>
      <w:szCs w:val="20"/>
      <w:lang w:val="en-US" w:eastAsia="en-US" w:bidi="ar-SA"/>
    </w:rPr>
  </w:style>
  <w:style w:type="paragraph" w:styleId="Heading1">
    <w:name w:val="Heading 1"/>
    <w:basedOn w:val="Normal"/>
    <w:next w:val="Normal"/>
    <w:link w:val="Heading1Char"/>
    <w:uiPriority w:val="9"/>
    <w:qFormat/>
    <w:rsid w:val="003f5719"/>
    <w:pPr>
      <w:keepNext w:val="true"/>
      <w:keepLines/>
      <w:spacing w:lineRule="auto" w:line="240" w:before="320" w:after="0"/>
      <w:outlineLvl w:val="0"/>
    </w:pPr>
    <w:rPr>
      <w:rFonts w:ascii="Arial" w:hAnsi="Arial"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3f5719"/>
    <w:pPr>
      <w:keepNext w:val="true"/>
      <w:keepLines/>
      <w:spacing w:lineRule="auto" w:line="240" w:before="80" w:after="0"/>
      <w:outlineLvl w:val="1"/>
    </w:pPr>
    <w:rPr>
      <w:rFonts w:ascii="Arial" w:hAnsi="Arial"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3f5719"/>
    <w:pPr>
      <w:keepNext w:val="true"/>
      <w:keepLines/>
      <w:spacing w:lineRule="auto" w:line="240" w:before="40" w:after="0"/>
      <w:outlineLvl w:val="2"/>
    </w:pPr>
    <w:rPr>
      <w:rFonts w:ascii="Arial" w:hAnsi="Arial" w:eastAsia="" w:cs="" w:asciiTheme="majorHAnsi" w:cstheme="majorBidi" w:eastAsiaTheme="majorEastAsia" w:hAnsiTheme="majorHAnsi"/>
      <w:color w:val="1F497D" w:themeColor="text2"/>
      <w:sz w:val="24"/>
    </w:rPr>
  </w:style>
  <w:style w:type="paragraph" w:styleId="Heading4">
    <w:name w:val="Heading 4"/>
    <w:basedOn w:val="Normal"/>
    <w:next w:val="Normal"/>
    <w:link w:val="Heading4Char"/>
    <w:uiPriority w:val="9"/>
    <w:semiHidden/>
    <w:unhideWhenUsed/>
    <w:qFormat/>
    <w:rsid w:val="003f5719"/>
    <w:pPr>
      <w:keepNext w:val="true"/>
      <w:keepLines/>
      <w:spacing w:before="40" w:after="0"/>
      <w:outlineLvl w:val="3"/>
    </w:pPr>
    <w:rPr>
      <w:rFonts w:ascii="Arial" w:hAnsi="Arial"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3f5719"/>
    <w:pPr>
      <w:keepNext w:val="true"/>
      <w:keepLines/>
      <w:spacing w:before="40" w:after="0"/>
      <w:outlineLvl w:val="4"/>
    </w:pPr>
    <w:rPr>
      <w:rFonts w:ascii="Arial" w:hAnsi="Arial" w:eastAsia="" w:cs="" w:asciiTheme="majorHAnsi" w:cstheme="majorBidi" w:eastAsiaTheme="majorEastAsia" w:hAnsiTheme="majorHAnsi"/>
      <w:color w:val="1F497D" w:themeColor="text2"/>
      <w:sz w:val="22"/>
      <w:szCs w:val="22"/>
    </w:rPr>
  </w:style>
  <w:style w:type="paragraph" w:styleId="Heading6">
    <w:name w:val="Heading 6"/>
    <w:basedOn w:val="Normal"/>
    <w:next w:val="Normal"/>
    <w:link w:val="Heading6Char"/>
    <w:uiPriority w:val="9"/>
    <w:semiHidden/>
    <w:unhideWhenUsed/>
    <w:qFormat/>
    <w:rsid w:val="003f5719"/>
    <w:pPr>
      <w:keepNext w:val="true"/>
      <w:keepLines/>
      <w:spacing w:before="40" w:after="0"/>
      <w:outlineLvl w:val="5"/>
    </w:pPr>
    <w:rPr>
      <w:rFonts w:ascii="Arial" w:hAnsi="Arial" w:eastAsia="" w:cs="" w:asciiTheme="majorHAnsi" w:cstheme="majorBidi" w:eastAsiaTheme="majorEastAsia" w:hAnsiTheme="majorHAnsi"/>
      <w:i/>
      <w:iCs/>
      <w:color w:val="1F497D" w:themeColor="text2"/>
      <w:sz w:val="21"/>
      <w:szCs w:val="21"/>
    </w:rPr>
  </w:style>
  <w:style w:type="paragraph" w:styleId="Heading7">
    <w:name w:val="Heading 7"/>
    <w:basedOn w:val="Normal"/>
    <w:next w:val="Normal"/>
    <w:link w:val="Heading7Char"/>
    <w:uiPriority w:val="9"/>
    <w:semiHidden/>
    <w:unhideWhenUsed/>
    <w:qFormat/>
    <w:rsid w:val="003f5719"/>
    <w:pPr>
      <w:keepNext w:val="true"/>
      <w:keepLines/>
      <w:spacing w:before="40" w:after="0"/>
      <w:outlineLvl w:val="6"/>
    </w:pPr>
    <w:rPr>
      <w:rFonts w:ascii="Arial" w:hAnsi="Arial" w:eastAsia="" w:cs="" w:asciiTheme="majorHAnsi" w:cstheme="majorBidi" w:eastAsiaTheme="majorEastAsia" w:hAnsiTheme="majorHAns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5719"/>
    <w:pPr>
      <w:keepNext w:val="true"/>
      <w:keepLines/>
      <w:spacing w:before="40" w:after="0"/>
      <w:outlineLvl w:val="7"/>
    </w:pPr>
    <w:rPr>
      <w:rFonts w:ascii="Arial" w:hAnsi="Arial" w:eastAsia="" w:cs="" w:asciiTheme="majorHAnsi" w:cstheme="majorBidi" w:eastAsiaTheme="majorEastAsia" w:hAnsiTheme="majorHAnsi"/>
      <w:b/>
      <w:bCs/>
      <w:color w:val="1F497D" w:themeColor="text2"/>
    </w:rPr>
  </w:style>
  <w:style w:type="paragraph" w:styleId="Heading9">
    <w:name w:val="Heading 9"/>
    <w:basedOn w:val="Normal"/>
    <w:next w:val="Normal"/>
    <w:link w:val="Heading9Char"/>
    <w:uiPriority w:val="9"/>
    <w:semiHidden/>
    <w:unhideWhenUsed/>
    <w:qFormat/>
    <w:rsid w:val="003f5719"/>
    <w:pPr>
      <w:keepNext w:val="true"/>
      <w:keepLines/>
      <w:spacing w:before="40" w:after="0"/>
      <w:outlineLvl w:val="8"/>
    </w:pPr>
    <w:rPr>
      <w:rFonts w:ascii="Arial" w:hAnsi="Arial"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f5719"/>
    <w:rPr>
      <w:rFonts w:ascii="Arial" w:hAnsi="Arial"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semiHidden/>
    <w:qFormat/>
    <w:rsid w:val="003f5719"/>
    <w:rPr>
      <w:rFonts w:ascii="Arial" w:hAnsi="Arial"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3f5719"/>
    <w:rPr>
      <w:rFonts w:ascii="Arial" w:hAnsi="Arial" w:eastAsia="" w:cs="" w:asciiTheme="majorHAnsi" w:cstheme="majorBidi" w:eastAsiaTheme="majorEastAsia" w:hAnsiTheme="majorHAnsi"/>
      <w:color w:val="1F497D" w:themeColor="text2"/>
      <w:sz w:val="24"/>
      <w:szCs w:val="24"/>
    </w:rPr>
  </w:style>
  <w:style w:type="character" w:styleId="Heading4Char" w:customStyle="1">
    <w:name w:val="Heading 4 Char"/>
    <w:basedOn w:val="DefaultParagraphFont"/>
    <w:link w:val="Heading4"/>
    <w:uiPriority w:val="9"/>
    <w:semiHidden/>
    <w:qFormat/>
    <w:rsid w:val="003f5719"/>
    <w:rPr>
      <w:rFonts w:ascii="Arial" w:hAnsi="Arial"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3f5719"/>
    <w:rPr>
      <w:rFonts w:ascii="Arial" w:hAnsi="Arial" w:eastAsia="" w:cs="" w:asciiTheme="majorHAnsi" w:cstheme="majorBidi" w:eastAsiaTheme="majorEastAsia" w:hAnsiTheme="majorHAnsi"/>
      <w:color w:val="1F497D" w:themeColor="text2"/>
      <w:sz w:val="22"/>
      <w:szCs w:val="22"/>
    </w:rPr>
  </w:style>
  <w:style w:type="character" w:styleId="Heading6Char" w:customStyle="1">
    <w:name w:val="Heading 6 Char"/>
    <w:basedOn w:val="DefaultParagraphFont"/>
    <w:link w:val="Heading6"/>
    <w:uiPriority w:val="9"/>
    <w:semiHidden/>
    <w:qFormat/>
    <w:rsid w:val="003f5719"/>
    <w:rPr>
      <w:rFonts w:ascii="Arial" w:hAnsi="Arial" w:eastAsia="" w:cs="" w:asciiTheme="majorHAnsi" w:cstheme="majorBidi" w:eastAsiaTheme="majorEastAsia" w:hAnsiTheme="majorHAnsi"/>
      <w:i/>
      <w:iCs/>
      <w:color w:val="1F497D" w:themeColor="text2"/>
      <w:sz w:val="21"/>
      <w:szCs w:val="21"/>
    </w:rPr>
  </w:style>
  <w:style w:type="character" w:styleId="Heading7Char" w:customStyle="1">
    <w:name w:val="Heading 7 Char"/>
    <w:basedOn w:val="DefaultParagraphFont"/>
    <w:link w:val="Heading7"/>
    <w:uiPriority w:val="9"/>
    <w:semiHidden/>
    <w:qFormat/>
    <w:rsid w:val="003f5719"/>
    <w:rPr>
      <w:rFonts w:ascii="Arial" w:hAnsi="Arial" w:eastAsia="" w:cs="" w:asciiTheme="majorHAnsi" w:cstheme="majorBidi" w:eastAsiaTheme="majorEastAsia" w:hAnsiTheme="majorHAnsi"/>
      <w:i/>
      <w:iCs/>
      <w:color w:val="244061" w:themeColor="accent1" w:themeShade="80"/>
      <w:sz w:val="21"/>
      <w:szCs w:val="21"/>
    </w:rPr>
  </w:style>
  <w:style w:type="character" w:styleId="Heading8Char" w:customStyle="1">
    <w:name w:val="Heading 8 Char"/>
    <w:basedOn w:val="DefaultParagraphFont"/>
    <w:link w:val="Heading8"/>
    <w:uiPriority w:val="9"/>
    <w:semiHidden/>
    <w:qFormat/>
    <w:rsid w:val="003f5719"/>
    <w:rPr>
      <w:rFonts w:ascii="Arial" w:hAnsi="Arial" w:eastAsia="" w:cs="" w:asciiTheme="majorHAnsi" w:cstheme="majorBidi" w:eastAsiaTheme="majorEastAsia" w:hAnsiTheme="majorHAnsi"/>
      <w:b/>
      <w:bCs/>
      <w:color w:val="1F497D" w:themeColor="text2"/>
    </w:rPr>
  </w:style>
  <w:style w:type="character" w:styleId="Heading9Char" w:customStyle="1">
    <w:name w:val="Heading 9 Char"/>
    <w:basedOn w:val="DefaultParagraphFont"/>
    <w:link w:val="Heading9"/>
    <w:uiPriority w:val="9"/>
    <w:semiHidden/>
    <w:qFormat/>
    <w:rsid w:val="003f5719"/>
    <w:rPr>
      <w:rFonts w:ascii="Arial" w:hAnsi="Arial" w:eastAsia="" w:cs="" w:asciiTheme="majorHAnsi" w:cstheme="majorBidi" w:eastAsiaTheme="majorEastAsia" w:hAnsiTheme="majorHAnsi"/>
      <w:b/>
      <w:bCs/>
      <w:i/>
      <w:iCs/>
      <w:color w:val="1F497D" w:themeColor="text2"/>
    </w:rPr>
  </w:style>
  <w:style w:type="character" w:styleId="TitleChar" w:customStyle="1">
    <w:name w:val="Title Char"/>
    <w:basedOn w:val="DefaultParagraphFont"/>
    <w:link w:val="Title"/>
    <w:uiPriority w:val="10"/>
    <w:qFormat/>
    <w:rsid w:val="003f5719"/>
    <w:rPr>
      <w:rFonts w:ascii="Arial" w:hAnsi="Arial" w:eastAsia="" w:cs="" w:asciiTheme="majorHAnsi" w:cstheme="majorBidi" w:eastAsiaTheme="majorEastAsia" w:hAnsiTheme="majorHAnsi"/>
      <w:color w:val="4F81BD" w:themeColor="accent1"/>
      <w:spacing w:val="-10"/>
      <w:sz w:val="56"/>
      <w:szCs w:val="56"/>
    </w:rPr>
  </w:style>
  <w:style w:type="character" w:styleId="SubtitleChar" w:customStyle="1">
    <w:name w:val="Subtitle Char"/>
    <w:basedOn w:val="DefaultParagraphFont"/>
    <w:link w:val="Subtitle"/>
    <w:uiPriority w:val="11"/>
    <w:qFormat/>
    <w:rsid w:val="003f5719"/>
    <w:rPr>
      <w:rFonts w:ascii="Arial" w:hAnsi="Arial" w:eastAsia="" w:cs="" w:asciiTheme="majorHAnsi" w:cstheme="majorBidi" w:eastAsiaTheme="majorEastAsia" w:hAnsiTheme="majorHAnsi"/>
      <w:sz w:val="24"/>
      <w:szCs w:val="24"/>
    </w:rPr>
  </w:style>
  <w:style w:type="character" w:styleId="Strong">
    <w:name w:val="Strong"/>
    <w:basedOn w:val="DefaultParagraphFont"/>
    <w:uiPriority w:val="22"/>
    <w:qFormat/>
    <w:rsid w:val="003f5719"/>
    <w:rPr>
      <w:b/>
      <w:bCs/>
    </w:rPr>
  </w:style>
  <w:style w:type="character" w:styleId="Emphasis">
    <w:name w:val="Emphasis"/>
    <w:basedOn w:val="DefaultParagraphFont"/>
    <w:uiPriority w:val="20"/>
    <w:qFormat/>
    <w:rsid w:val="003f5719"/>
    <w:rPr>
      <w:i/>
      <w:iCs/>
    </w:rPr>
  </w:style>
  <w:style w:type="character" w:styleId="QuoteChar" w:customStyle="1">
    <w:name w:val="Quote Char"/>
    <w:basedOn w:val="DefaultParagraphFont"/>
    <w:link w:val="Quote"/>
    <w:uiPriority w:val="29"/>
    <w:qFormat/>
    <w:rsid w:val="003f5719"/>
    <w:rPr>
      <w:i/>
      <w:iCs/>
      <w:color w:val="404040" w:themeColor="text1" w:themeTint="bf"/>
    </w:rPr>
  </w:style>
  <w:style w:type="character" w:styleId="IntenseQuoteChar" w:customStyle="1">
    <w:name w:val="Intense Quote Char"/>
    <w:basedOn w:val="DefaultParagraphFont"/>
    <w:link w:val="IntenseQuote"/>
    <w:uiPriority w:val="30"/>
    <w:qFormat/>
    <w:rsid w:val="003f5719"/>
    <w:rPr>
      <w:rFonts w:ascii="Arial" w:hAnsi="Arial" w:eastAsia="" w:c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rsid w:val="003f5719"/>
    <w:rPr>
      <w:i/>
      <w:iCs/>
      <w:color w:val="404040" w:themeColor="text1" w:themeTint="bf"/>
    </w:rPr>
  </w:style>
  <w:style w:type="character" w:styleId="IntenseEmphasis">
    <w:name w:val="Intense Emphasis"/>
    <w:basedOn w:val="DefaultParagraphFont"/>
    <w:uiPriority w:val="21"/>
    <w:qFormat/>
    <w:rsid w:val="003f5719"/>
    <w:rPr>
      <w:b/>
      <w:bCs/>
      <w:i/>
      <w:iCs/>
    </w:rPr>
  </w:style>
  <w:style w:type="character" w:styleId="SubtleReference">
    <w:name w:val="Subtle Reference"/>
    <w:basedOn w:val="DefaultParagraphFont"/>
    <w:uiPriority w:val="31"/>
    <w:qFormat/>
    <w:rsid w:val="003f5719"/>
    <w:rPr>
      <w:smallCaps/>
      <w:color w:val="404040" w:themeColor="text1" w:themeTint="bf"/>
      <w:u w:val="single" w:color="7F7F7F"/>
    </w:rPr>
  </w:style>
  <w:style w:type="character" w:styleId="IntenseReference">
    <w:name w:val="Intense Reference"/>
    <w:basedOn w:val="DefaultParagraphFont"/>
    <w:uiPriority w:val="32"/>
    <w:qFormat/>
    <w:rsid w:val="003f5719"/>
    <w:rPr>
      <w:b/>
      <w:bCs/>
      <w:smallCaps/>
      <w:spacing w:val="5"/>
      <w:u w:val="single"/>
    </w:rPr>
  </w:style>
  <w:style w:type="character" w:styleId="BookTitle">
    <w:name w:val="Book Title"/>
    <w:basedOn w:val="DefaultParagraphFont"/>
    <w:uiPriority w:val="33"/>
    <w:qFormat/>
    <w:rsid w:val="003f5719"/>
    <w:rPr>
      <w:b/>
      <w:bCs/>
      <w:smallCaps/>
    </w:rPr>
  </w:style>
  <w:style w:type="character" w:styleId="PlaceholderText">
    <w:name w:val="Placeholder Text"/>
    <w:basedOn w:val="DefaultParagraphFont"/>
    <w:uiPriority w:val="99"/>
    <w:semiHidden/>
    <w:qFormat/>
    <w:rsid w:val="00365e94"/>
    <w:rPr>
      <w:color w:val="808080"/>
    </w:rPr>
  </w:style>
  <w:style w:type="character" w:styleId="ListParagraphChar" w:customStyle="1">
    <w:name w:val="List Paragraph Char"/>
    <w:basedOn w:val="DefaultParagraphFont"/>
    <w:link w:val="ListParagraph"/>
    <w:uiPriority w:val="34"/>
    <w:qFormat/>
    <w:rsid w:val="00397d9e"/>
    <w:rPr/>
  </w:style>
  <w:style w:type="character" w:styleId="ChecklistChar" w:customStyle="1">
    <w:name w:val="Checklist Char"/>
    <w:basedOn w:val="ListParagraphChar"/>
    <w:link w:val="Checklist"/>
    <w:qFormat/>
    <w:rsid w:val="00397d9e"/>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color w:val="auto"/>
      <w:spacing w:val="0"/>
      <w:kern w:val="0"/>
      <w:position w:val="0"/>
      <w:sz w:val="20"/>
      <w:sz w:val="20"/>
      <w:u w:val="none"/>
      <w:effect w:val="none"/>
      <w:vertAlign w:val="baseline"/>
      <w:em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auto"/>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auto"/>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auto"/>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bCs w:val="false"/>
      <w:i w:val="false"/>
      <w:iCs w:val="false"/>
      <w:caps w:val="false"/>
      <w:smallCaps w:val="false"/>
      <w:strike w:val="false"/>
      <w:dstrike w:val="false"/>
      <w:outline w:val="false"/>
      <w:shadow w:val="false"/>
      <w:emboss w:val="false"/>
      <w:imprint w:val="false"/>
      <w:vanish w:val="false"/>
      <w:color w:val="auto"/>
      <w:spacing w:val="0"/>
      <w:kern w:val="0"/>
      <w:position w:val="0"/>
      <w:sz w:val="20"/>
      <w:sz w:val="20"/>
      <w:u w:val="none"/>
      <w:effect w:val="none"/>
      <w:vertAlign w:val="baseline"/>
      <w:em w:val="none"/>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Wingdings"/>
      <w:color w:val="auto"/>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b w:val="false"/>
      <w:bCs w:val="false"/>
      <w:i w:val="false"/>
      <w:iCs w:val="false"/>
      <w:caps w:val="false"/>
      <w:smallCaps w:val="false"/>
      <w:strike w:val="false"/>
      <w:dstrike w:val="false"/>
      <w:outline w:val="false"/>
      <w:shadow w:val="false"/>
      <w:emboss w:val="false"/>
      <w:imprint w:val="false"/>
      <w:vanish w:val="false"/>
      <w:color w:val="auto"/>
      <w:spacing w:val="0"/>
      <w:kern w:val="0"/>
      <w:position w:val="0"/>
      <w:sz w:val="20"/>
      <w:sz w:val="20"/>
      <w:u w:val="none"/>
      <w:effect w:val="none"/>
      <w:vertAlign w:val="baseline"/>
      <w:em w:val="none"/>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Wingdings"/>
      <w:color w:val="auto"/>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3f5719"/>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3f5719"/>
    <w:pPr>
      <w:spacing w:lineRule="auto" w:line="240" w:before="0" w:after="0"/>
      <w:contextualSpacing/>
    </w:pPr>
    <w:rPr>
      <w:rFonts w:ascii="Arial" w:hAnsi="Arial" w:eastAsia="" w:cs="" w:asciiTheme="majorHAnsi" w:cstheme="majorBidi" w:eastAsiaTheme="majorEastAsia" w:hAnsiTheme="majorHAnsi"/>
      <w:color w:val="4F81BD" w:themeColor="accent1"/>
      <w:spacing w:val="-10"/>
      <w:sz w:val="56"/>
      <w:szCs w:val="56"/>
    </w:rPr>
  </w:style>
  <w:style w:type="paragraph" w:styleId="Subtitle">
    <w:name w:val="Subtitle"/>
    <w:basedOn w:val="Normal"/>
    <w:next w:val="Normal"/>
    <w:link w:val="SubtitleChar"/>
    <w:uiPriority w:val="11"/>
    <w:qFormat/>
    <w:rsid w:val="003f5719"/>
    <w:pPr>
      <w:spacing w:lineRule="auto" w:line="240"/>
    </w:pPr>
    <w:rPr>
      <w:rFonts w:ascii="Arial" w:hAnsi="Arial" w:eastAsia="" w:cs="" w:asciiTheme="majorHAnsi" w:cstheme="majorBidi" w:eastAsiaTheme="majorEastAsia" w:hAnsiTheme="majorHAnsi"/>
      <w:sz w:val="24"/>
    </w:rPr>
  </w:style>
  <w:style w:type="paragraph" w:styleId="NoSpacing">
    <w:name w:val="No Spacing"/>
    <w:uiPriority w:val="1"/>
    <w:qFormat/>
    <w:rsid w:val="003f5719"/>
    <w:pPr>
      <w:widowControl/>
      <w:bidi w:val="0"/>
      <w:spacing w:lineRule="auto" w:line="240" w:before="0" w:after="0"/>
      <w:jc w:val="left"/>
    </w:pPr>
    <w:rPr>
      <w:rFonts w:ascii="Verdana" w:hAnsi="Verdana"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3f5719"/>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3f5719"/>
    <w:pPr>
      <w:pBdr>
        <w:left w:val="single" w:sz="18" w:space="12" w:color="4F81BD"/>
      </w:pBdr>
      <w:spacing w:lineRule="auto" w:line="300" w:beforeAutospacing="1" w:after="120"/>
      <w:ind w:left="1224" w:right="1224" w:hanging="0"/>
    </w:pPr>
    <w:rPr>
      <w:rFonts w:ascii="Arial" w:hAnsi="Arial" w:eastAsia="" w:cs="" w:asciiTheme="majorHAnsi" w:cstheme="majorBidi" w:eastAsiaTheme="majorEastAsia" w:hAnsiTheme="majorHAnsi"/>
      <w:color w:val="4F81BD" w:themeColor="accent1"/>
      <w:sz w:val="28"/>
      <w:szCs w:val="28"/>
    </w:rPr>
  </w:style>
  <w:style w:type="paragraph" w:styleId="TOCHeading">
    <w:name w:val="TOC Heading"/>
    <w:basedOn w:val="Heading1"/>
    <w:next w:val="Normal"/>
    <w:uiPriority w:val="39"/>
    <w:semiHidden/>
    <w:unhideWhenUsed/>
    <w:qFormat/>
    <w:rsid w:val="003f5719"/>
    <w:pPr/>
    <w:rPr/>
  </w:style>
  <w:style w:type="paragraph" w:styleId="ListParagraph">
    <w:name w:val="List Paragraph"/>
    <w:basedOn w:val="Normal"/>
    <w:link w:val="ListParagraphChar"/>
    <w:uiPriority w:val="34"/>
    <w:qFormat/>
    <w:rsid w:val="00b310c7"/>
    <w:pPr>
      <w:spacing w:before="0" w:after="120"/>
      <w:ind w:left="720" w:hanging="0"/>
      <w:contextualSpacing/>
    </w:pPr>
    <w:rPr/>
  </w:style>
  <w:style w:type="paragraph" w:styleId="MultipleChoice" w:customStyle="1">
    <w:name w:val="MultipleChoice"/>
    <w:basedOn w:val="ListParagraph"/>
    <w:qFormat/>
    <w:rsid w:val="00d75c63"/>
    <w:pPr/>
    <w:rPr>
      <w:rFonts w:cs="Courier New"/>
    </w:rPr>
  </w:style>
  <w:style w:type="paragraph" w:styleId="Checklist" w:customStyle="1">
    <w:name w:val="Checklist"/>
    <w:basedOn w:val="ListParagraph"/>
    <w:link w:val="ChecklistChar"/>
    <w:qFormat/>
    <w:rsid w:val="00397d9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2-Accent1">
    <w:name w:val="Medium List 2 Accent 1"/>
    <w:basedOn w:val="TableNormal"/>
    <w:uiPriority w:val="66"/>
    <w:rsid w:val="00d702cd"/>
    <w:pPr>
      <w:spacing w:after="0" w:line="240" w:lineRule="auto"/>
    </w:pPr>
    <w:rPr>
      <w:rFonts w:asciiTheme="majorHAnsi" w:hAnsiTheme="majorHAnsi" w:eastAsiaTheme="majorEastAsia" w:cstheme="majorBidi"/>
      <w:color w:val="000000" w:themeColor="text1"/>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4a3d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4a3d3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59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Allele Case.dotx</Template>
  <TotalTime>107</TotalTime>
  <Application>LibreOffice/6.0.7.3$Linux_X86_64 LibreOffice_project/00m0$Build-3</Application>
  <Pages>7</Pages>
  <Words>950</Words>
  <Characters>4082</Characters>
  <CharactersWithSpaces>4930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2020-09-15T15:56:00Z</dcterms:created>
  <dc:creator>pboysen</dc:creator>
  <dc:description/>
  <dc:language>en-US</dc:language>
  <cp:lastModifiedBy/>
  <cp:lastPrinted>2019-11-12T14:38:00Z</cp:lastPrinted>
  <dcterms:modified xsi:type="dcterms:W3CDTF">2021-04-19T17:02:58Z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