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BD0D" w14:textId="10D225A9" w:rsidR="006121B3" w:rsidRPr="009752DE" w:rsidRDefault="009752DE" w:rsidP="009752DE">
      <w:pPr>
        <w:jc w:val="center"/>
        <w:rPr>
          <w:b/>
          <w:bCs/>
          <w:sz w:val="48"/>
          <w:szCs w:val="48"/>
          <w:u w:val="single"/>
        </w:rPr>
      </w:pPr>
      <w:r w:rsidRPr="009752DE">
        <w:rPr>
          <w:b/>
          <w:bCs/>
          <w:sz w:val="48"/>
          <w:szCs w:val="48"/>
          <w:u w:val="single"/>
        </w:rPr>
        <w:t>Eun-Young and JM RNAseq 2024</w:t>
      </w:r>
    </w:p>
    <w:p w14:paraId="535A6A25" w14:textId="77777777" w:rsidR="009752DE" w:rsidRDefault="009752DE" w:rsidP="006121B3">
      <w:pPr>
        <w:rPr>
          <w:b/>
          <w:bCs/>
          <w:sz w:val="36"/>
          <w:szCs w:val="36"/>
          <w:highlight w:val="green"/>
          <w:u w:val="single"/>
        </w:rPr>
      </w:pPr>
    </w:p>
    <w:p w14:paraId="2BD2D870" w14:textId="186C4FEE" w:rsidR="009964A4" w:rsidRDefault="009964A4" w:rsidP="006121B3">
      <w:pPr>
        <w:rPr>
          <w:b/>
          <w:bCs/>
          <w:sz w:val="36"/>
          <w:szCs w:val="36"/>
          <w:highlight w:val="green"/>
          <w:u w:val="single"/>
        </w:rPr>
      </w:pPr>
      <w:r>
        <w:rPr>
          <w:b/>
          <w:bCs/>
          <w:sz w:val="36"/>
          <w:szCs w:val="36"/>
          <w:highlight w:val="green"/>
          <w:u w:val="single"/>
        </w:rPr>
        <w:t xml:space="preserve">Library Prep </w:t>
      </w:r>
    </w:p>
    <w:p w14:paraId="4012A029" w14:textId="77777777" w:rsidR="009964A4" w:rsidRDefault="009964A4" w:rsidP="006121B3">
      <w:pPr>
        <w:rPr>
          <w:b/>
          <w:bCs/>
          <w:sz w:val="36"/>
          <w:szCs w:val="36"/>
          <w:highlight w:val="green"/>
          <w:u w:val="single"/>
        </w:rPr>
      </w:pPr>
    </w:p>
    <w:p w14:paraId="62317E92" w14:textId="77777777" w:rsidR="009964A4" w:rsidRPr="009964A4" w:rsidRDefault="009964A4" w:rsidP="009964A4">
      <w:pPr>
        <w:rPr>
          <w:sz w:val="32"/>
          <w:szCs w:val="32"/>
        </w:rPr>
      </w:pPr>
      <w:r w:rsidRPr="009964A4">
        <w:rPr>
          <w:sz w:val="32"/>
          <w:szCs w:val="32"/>
        </w:rPr>
        <w:t>These libraries were made with the NEBNext® Ultra II Directional RNA Library Prep Kit for Illumina with NEBNext® Globin &amp; rRNA Depletion Kit (Human/Mouse/Rat). It uses the “dUTP method”.</w:t>
      </w:r>
    </w:p>
    <w:p w14:paraId="2E77E704" w14:textId="77777777" w:rsidR="009964A4" w:rsidRDefault="009964A4" w:rsidP="006121B3">
      <w:pPr>
        <w:rPr>
          <w:b/>
          <w:bCs/>
          <w:sz w:val="36"/>
          <w:szCs w:val="36"/>
          <w:highlight w:val="green"/>
          <w:u w:val="single"/>
        </w:rPr>
      </w:pPr>
    </w:p>
    <w:p w14:paraId="05E0FD92" w14:textId="4650FBA6" w:rsidR="006121B3" w:rsidRPr="006121B3" w:rsidRDefault="006121B3" w:rsidP="006121B3">
      <w:pPr>
        <w:rPr>
          <w:b/>
          <w:bCs/>
          <w:sz w:val="36"/>
          <w:szCs w:val="36"/>
          <w:u w:val="single"/>
        </w:rPr>
      </w:pPr>
      <w:r w:rsidRPr="008F2810">
        <w:rPr>
          <w:b/>
          <w:bCs/>
          <w:sz w:val="36"/>
          <w:szCs w:val="36"/>
          <w:highlight w:val="green"/>
          <w:u w:val="single"/>
        </w:rPr>
        <w:t>Pipeline</w:t>
      </w:r>
      <w:r w:rsidRPr="006121B3">
        <w:rPr>
          <w:b/>
          <w:bCs/>
          <w:sz w:val="36"/>
          <w:szCs w:val="36"/>
          <w:u w:val="single"/>
        </w:rPr>
        <w:t xml:space="preserve"> </w:t>
      </w:r>
    </w:p>
    <w:p w14:paraId="236C8A2E" w14:textId="73E1ECC5" w:rsidR="006121B3" w:rsidRDefault="006121B3" w:rsidP="006121B3">
      <w:pPr>
        <w:rPr>
          <w:sz w:val="32"/>
          <w:szCs w:val="32"/>
        </w:rPr>
      </w:pPr>
      <w:r w:rsidRPr="006121B3">
        <w:rPr>
          <w:sz w:val="32"/>
          <w:szCs w:val="32"/>
        </w:rPr>
        <w:t xml:space="preserve">Fastqc &gt; </w:t>
      </w:r>
      <w:r w:rsidR="00361B69" w:rsidRPr="00361B69">
        <w:rPr>
          <w:sz w:val="32"/>
          <w:szCs w:val="32"/>
        </w:rPr>
        <w:t>STAR_2.7.8a</w:t>
      </w:r>
      <w:r w:rsidRPr="006121B3">
        <w:rPr>
          <w:sz w:val="32"/>
          <w:szCs w:val="32"/>
        </w:rPr>
        <w:t xml:space="preserve"> &gt; Samtools</w:t>
      </w:r>
      <w:r w:rsidR="0084574E">
        <w:rPr>
          <w:sz w:val="32"/>
          <w:szCs w:val="32"/>
        </w:rPr>
        <w:t>(</w:t>
      </w:r>
      <w:r w:rsidR="0084574E" w:rsidRPr="0084574E">
        <w:rPr>
          <w:sz w:val="32"/>
          <w:szCs w:val="32"/>
        </w:rPr>
        <w:t>1.21</w:t>
      </w:r>
      <w:r w:rsidR="0084574E">
        <w:rPr>
          <w:sz w:val="32"/>
          <w:szCs w:val="32"/>
        </w:rPr>
        <w:t>)</w:t>
      </w:r>
      <w:r w:rsidRPr="006121B3">
        <w:rPr>
          <w:sz w:val="32"/>
          <w:szCs w:val="32"/>
        </w:rPr>
        <w:t xml:space="preserve">Index &gt; </w:t>
      </w:r>
      <w:r w:rsidR="00F3634F" w:rsidRPr="00F3634F">
        <w:rPr>
          <w:sz w:val="32"/>
          <w:szCs w:val="32"/>
        </w:rPr>
        <w:t>htseq</w:t>
      </w:r>
      <w:r w:rsidR="0084574E">
        <w:rPr>
          <w:sz w:val="32"/>
          <w:szCs w:val="32"/>
        </w:rPr>
        <w:t>_</w:t>
      </w:r>
      <w:r w:rsidR="00F3634F" w:rsidRPr="00F3634F">
        <w:rPr>
          <w:sz w:val="32"/>
          <w:szCs w:val="32"/>
        </w:rPr>
        <w:t>2.0.7</w:t>
      </w:r>
      <w:r>
        <w:rPr>
          <w:sz w:val="32"/>
          <w:szCs w:val="32"/>
        </w:rPr>
        <w:t xml:space="preserve"> </w:t>
      </w:r>
      <w:r w:rsidRPr="006121B3">
        <w:rPr>
          <w:sz w:val="32"/>
          <w:szCs w:val="32"/>
        </w:rPr>
        <w:t>&gt; Deseq2</w:t>
      </w:r>
    </w:p>
    <w:p w14:paraId="78E787E0" w14:textId="77777777" w:rsidR="00361B69" w:rsidRDefault="00361B69" w:rsidP="006121B3">
      <w:pPr>
        <w:rPr>
          <w:sz w:val="32"/>
          <w:szCs w:val="32"/>
        </w:rPr>
      </w:pPr>
    </w:p>
    <w:p w14:paraId="7E4DD086" w14:textId="2EE42C0E" w:rsidR="001771FE" w:rsidRDefault="00361B69" w:rsidP="006121B3">
      <w:pPr>
        <w:rPr>
          <w:sz w:val="32"/>
          <w:szCs w:val="32"/>
        </w:rPr>
      </w:pPr>
      <w:r w:rsidRPr="008F2810">
        <w:rPr>
          <w:b/>
          <w:bCs/>
          <w:sz w:val="36"/>
          <w:szCs w:val="36"/>
          <w:highlight w:val="green"/>
          <w:u w:val="single"/>
        </w:rPr>
        <w:t xml:space="preserve">Mouse genome </w:t>
      </w:r>
      <w:r w:rsidR="001771FE">
        <w:rPr>
          <w:b/>
          <w:bCs/>
          <w:sz w:val="36"/>
          <w:szCs w:val="36"/>
          <w:highlight w:val="green"/>
          <w:u w:val="single"/>
        </w:rPr>
        <w:t>–</w:t>
      </w:r>
      <w:r>
        <w:rPr>
          <w:sz w:val="32"/>
          <w:szCs w:val="32"/>
        </w:rPr>
        <w:t xml:space="preserve"> </w:t>
      </w:r>
    </w:p>
    <w:p w14:paraId="0CADF54F" w14:textId="245E8373" w:rsidR="001771FE" w:rsidRPr="00361B69" w:rsidRDefault="001771FE" w:rsidP="001771FE">
      <w:pPr>
        <w:rPr>
          <w:i/>
          <w:iCs/>
          <w:sz w:val="32"/>
          <w:szCs w:val="32"/>
        </w:rPr>
      </w:pPr>
      <w:r w:rsidRPr="00C65C9B">
        <w:rPr>
          <w:b/>
          <w:bCs/>
          <w:sz w:val="32"/>
          <w:szCs w:val="32"/>
          <w:highlight w:val="yellow"/>
        </w:rPr>
        <w:t xml:space="preserve">Genome </w:t>
      </w:r>
      <w:r w:rsidRPr="00C65C9B">
        <w:rPr>
          <w:i/>
          <w:iCs/>
          <w:sz w:val="32"/>
          <w:szCs w:val="32"/>
          <w:highlight w:val="yellow"/>
        </w:rPr>
        <w:t>-</w:t>
      </w:r>
      <w:r>
        <w:rPr>
          <w:i/>
          <w:iCs/>
          <w:sz w:val="32"/>
          <w:szCs w:val="32"/>
        </w:rPr>
        <w:t xml:space="preserve"> </w:t>
      </w:r>
      <w:r w:rsidRPr="00F37753">
        <w:rPr>
          <w:i/>
          <w:iCs/>
          <w:sz w:val="32"/>
          <w:szCs w:val="32"/>
        </w:rPr>
        <w:t>/data/NHGRIVenditti/Payal/Genomes/Mouse/GRCm39/STAR_2.7.8a/</w:t>
      </w:r>
    </w:p>
    <w:p w14:paraId="3DC01337" w14:textId="77777777" w:rsidR="001771FE" w:rsidRDefault="001771FE" w:rsidP="006121B3">
      <w:pPr>
        <w:rPr>
          <w:sz w:val="32"/>
          <w:szCs w:val="32"/>
        </w:rPr>
      </w:pPr>
    </w:p>
    <w:p w14:paraId="7824C13C" w14:textId="3ED38C7B" w:rsidR="00361B69" w:rsidRDefault="001771FE" w:rsidP="006121B3">
      <w:pPr>
        <w:rPr>
          <w:i/>
          <w:iCs/>
          <w:sz w:val="32"/>
          <w:szCs w:val="32"/>
        </w:rPr>
      </w:pPr>
      <w:r w:rsidRPr="00C65C9B">
        <w:rPr>
          <w:sz w:val="32"/>
          <w:szCs w:val="32"/>
          <w:highlight w:val="yellow"/>
        </w:rPr>
        <w:t>GTF</w:t>
      </w:r>
      <w:r w:rsidRPr="00C65C9B"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- </w:t>
      </w:r>
      <w:r w:rsidR="00361B69" w:rsidRPr="00361B69">
        <w:rPr>
          <w:i/>
          <w:iCs/>
          <w:sz w:val="32"/>
          <w:szCs w:val="32"/>
        </w:rPr>
        <w:t>/data/NHGRIVenditti/Payal/Genomes/Mouse/GRCm39/Mus_musculus.GRCm39.104.gtf</w:t>
      </w:r>
    </w:p>
    <w:p w14:paraId="4BE5675E" w14:textId="77777777" w:rsidR="0051462D" w:rsidRDefault="0051462D" w:rsidP="001B00DC">
      <w:pPr>
        <w:rPr>
          <w:b/>
          <w:bCs/>
          <w:sz w:val="36"/>
          <w:szCs w:val="36"/>
          <w:highlight w:val="green"/>
          <w:u w:val="single"/>
        </w:rPr>
      </w:pPr>
    </w:p>
    <w:p w14:paraId="5A117642" w14:textId="7B858251" w:rsidR="001B00DC" w:rsidRPr="001B00DC" w:rsidRDefault="001B00DC" w:rsidP="001B00DC">
      <w:pPr>
        <w:rPr>
          <w:b/>
          <w:bCs/>
          <w:sz w:val="36"/>
          <w:szCs w:val="36"/>
          <w:highlight w:val="green"/>
          <w:u w:val="single"/>
        </w:rPr>
      </w:pPr>
      <w:r w:rsidRPr="001B00DC">
        <w:rPr>
          <w:b/>
          <w:bCs/>
          <w:sz w:val="36"/>
          <w:szCs w:val="36"/>
          <w:highlight w:val="green"/>
          <w:u w:val="single"/>
        </w:rPr>
        <w:t>Long Term Storage</w:t>
      </w:r>
    </w:p>
    <w:p w14:paraId="6AF29D76" w14:textId="77777777" w:rsidR="001B00DC" w:rsidRPr="006121B3" w:rsidRDefault="001B00DC" w:rsidP="001B00DC">
      <w:pPr>
        <w:pStyle w:val="p1"/>
        <w:rPr>
          <w:sz w:val="21"/>
          <w:szCs w:val="21"/>
        </w:rPr>
      </w:pPr>
    </w:p>
    <w:p w14:paraId="788FAFC0" w14:textId="77777777" w:rsidR="001B00DC" w:rsidRDefault="001B00DC" w:rsidP="001B00DC">
      <w:pPr>
        <w:pStyle w:val="ListParagraph"/>
        <w:numPr>
          <w:ilvl w:val="0"/>
          <w:numId w:val="2"/>
        </w:numPr>
        <w:contextualSpacing w:val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 xml:space="preserve">Raw Files in Biowulf (Fastq, BAM, htseq_counts) - </w:t>
      </w:r>
      <w:r w:rsidRPr="00097BDF">
        <w:rPr>
          <w:rFonts w:ascii="Calibri" w:eastAsia="Times New Roman" w:hAnsi="Calibri" w:cs="Calibri"/>
          <w:sz w:val="32"/>
          <w:szCs w:val="32"/>
        </w:rPr>
        <w:t>/data/NHGRIVenditti/Payal/EunYoung_2024_RNAseq/Part1_JM</w:t>
      </w:r>
    </w:p>
    <w:p w14:paraId="3B564A91" w14:textId="1851AC6F" w:rsidR="001B00DC" w:rsidRPr="00097BDF" w:rsidRDefault="001B00DC" w:rsidP="001B00DC">
      <w:pPr>
        <w:pStyle w:val="ListParagraph"/>
        <w:numPr>
          <w:ilvl w:val="0"/>
          <w:numId w:val="2"/>
        </w:numPr>
        <w:contextualSpacing w:val="0"/>
        <w:rPr>
          <w:rFonts w:ascii="Calibri" w:eastAsia="Times New Roman" w:hAnsi="Calibri" w:cs="Calibri"/>
          <w:sz w:val="32"/>
          <w:szCs w:val="32"/>
        </w:rPr>
      </w:pPr>
      <w:r w:rsidRPr="00097BDF">
        <w:rPr>
          <w:rFonts w:ascii="Calibri" w:eastAsia="Times New Roman" w:hAnsi="Calibri" w:cs="Calibri"/>
          <w:sz w:val="32"/>
          <w:szCs w:val="32"/>
        </w:rPr>
        <w:t xml:space="preserve">Deseq2_results (Teams/Sharepoint)  </w:t>
      </w:r>
      <w:r>
        <w:rPr>
          <w:rFonts w:ascii="Calibri" w:eastAsia="Times New Roman" w:hAnsi="Calibri" w:cs="Calibri"/>
          <w:sz w:val="32"/>
          <w:szCs w:val="32"/>
        </w:rPr>
        <w:t xml:space="preserve">- </w:t>
      </w:r>
      <w:hyperlink r:id="rId5" w:history="1">
        <w:r w:rsidR="00EE4A05" w:rsidRPr="00EE4A05">
          <w:rPr>
            <w:rStyle w:val="Hyperlink"/>
            <w:rFonts w:ascii="Calibri" w:eastAsia="Times New Roman" w:hAnsi="Calibri" w:cs="Calibri"/>
            <w:sz w:val="32"/>
            <w:szCs w:val="32"/>
          </w:rPr>
          <w:t>Part1_JM</w:t>
        </w:r>
      </w:hyperlink>
    </w:p>
    <w:p w14:paraId="15FDCCC6" w14:textId="77777777" w:rsidR="006121B3" w:rsidRPr="006121B3" w:rsidRDefault="006121B3" w:rsidP="006121B3">
      <w:pPr>
        <w:rPr>
          <w:sz w:val="32"/>
          <w:szCs w:val="32"/>
        </w:rPr>
      </w:pPr>
    </w:p>
    <w:p w14:paraId="44A57509" w14:textId="77777777" w:rsidR="006121B3" w:rsidRPr="006121B3" w:rsidRDefault="006121B3" w:rsidP="006121B3">
      <w:pPr>
        <w:rPr>
          <w:b/>
          <w:bCs/>
          <w:sz w:val="36"/>
          <w:szCs w:val="36"/>
          <w:u w:val="single"/>
        </w:rPr>
      </w:pPr>
      <w:r w:rsidRPr="008F2810">
        <w:rPr>
          <w:b/>
          <w:bCs/>
          <w:sz w:val="36"/>
          <w:szCs w:val="36"/>
          <w:highlight w:val="green"/>
          <w:u w:val="single"/>
        </w:rPr>
        <w:t>Comparisons</w:t>
      </w:r>
    </w:p>
    <w:p w14:paraId="328A2040" w14:textId="77777777" w:rsidR="006121B3" w:rsidRPr="006121B3" w:rsidRDefault="006121B3" w:rsidP="006121B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6121B3">
        <w:rPr>
          <w:b/>
          <w:bCs/>
          <w:sz w:val="32"/>
          <w:szCs w:val="32"/>
          <w:u w:val="single"/>
        </w:rPr>
        <w:t>Untreated</w:t>
      </w:r>
    </w:p>
    <w:p w14:paraId="7804162E" w14:textId="77777777" w:rsidR="006121B3" w:rsidRPr="006121B3" w:rsidRDefault="006121B3" w:rsidP="006121B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121B3">
        <w:rPr>
          <w:sz w:val="32"/>
          <w:szCs w:val="32"/>
        </w:rPr>
        <w:t xml:space="preserve">Wild Type(Group A) vs Heterozygote(Group B) vs Mutant (Group C) : Adolescent (33-41 DOL) </w:t>
      </w:r>
    </w:p>
    <w:p w14:paraId="4FD3E83C" w14:textId="3A80F4D7" w:rsidR="006121B3" w:rsidRPr="006121B3" w:rsidRDefault="006121B3" w:rsidP="001679FD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6121B3">
        <w:rPr>
          <w:sz w:val="32"/>
          <w:szCs w:val="32"/>
        </w:rPr>
        <w:lastRenderedPageBreak/>
        <w:t>Wild Type(Group A) vs Heterozygote(Group B)</w:t>
      </w:r>
    </w:p>
    <w:p w14:paraId="0F811380" w14:textId="6449E630" w:rsidR="006121B3" w:rsidRPr="006121B3" w:rsidRDefault="006121B3" w:rsidP="001679FD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6121B3">
        <w:rPr>
          <w:sz w:val="32"/>
          <w:szCs w:val="32"/>
        </w:rPr>
        <w:t>Wild Type(Group A) vs Mutant (Group C)</w:t>
      </w:r>
    </w:p>
    <w:p w14:paraId="65D5D6D6" w14:textId="74000F3C" w:rsidR="006121B3" w:rsidRPr="006121B3" w:rsidRDefault="006121B3" w:rsidP="001679FD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6121B3">
        <w:rPr>
          <w:sz w:val="32"/>
          <w:szCs w:val="32"/>
        </w:rPr>
        <w:t>Heterozygote(Group B) vs Mutant (Group C)</w:t>
      </w:r>
    </w:p>
    <w:p w14:paraId="579FB891" w14:textId="77777777" w:rsidR="006121B3" w:rsidRPr="006121B3" w:rsidRDefault="006121B3" w:rsidP="006121B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121B3">
        <w:rPr>
          <w:sz w:val="32"/>
          <w:szCs w:val="32"/>
        </w:rPr>
        <w:t>Heterozygote(Group D) vs Mutant (Group E) : Adult (150-155 DOL)</w:t>
      </w:r>
    </w:p>
    <w:p w14:paraId="257870F0" w14:textId="77777777" w:rsidR="006121B3" w:rsidRPr="006121B3" w:rsidRDefault="006121B3" w:rsidP="006121B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121B3">
        <w:rPr>
          <w:sz w:val="32"/>
          <w:szCs w:val="32"/>
        </w:rPr>
        <w:t>Adolescent (33-41 DOL) vs Adult (150-155 DOL)</w:t>
      </w:r>
    </w:p>
    <w:p w14:paraId="18916DFF" w14:textId="7F7737BA" w:rsidR="006121B3" w:rsidRPr="006121B3" w:rsidRDefault="006121B3" w:rsidP="006121B3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6121B3">
        <w:rPr>
          <w:sz w:val="32"/>
          <w:szCs w:val="32"/>
        </w:rPr>
        <w:t xml:space="preserve">Heterozygote(Group B) vs Heterozygote(Group D) </w:t>
      </w:r>
    </w:p>
    <w:p w14:paraId="1E359C11" w14:textId="06BA254C" w:rsidR="006121B3" w:rsidRPr="006121B3" w:rsidRDefault="006121B3" w:rsidP="006121B3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6121B3">
        <w:rPr>
          <w:sz w:val="32"/>
          <w:szCs w:val="32"/>
        </w:rPr>
        <w:t xml:space="preserve">Mutant (Group C) vs Mutant (Group E) </w:t>
      </w:r>
    </w:p>
    <w:p w14:paraId="09B0F625" w14:textId="77777777" w:rsidR="006121B3" w:rsidRPr="00215ED8" w:rsidRDefault="006121B3" w:rsidP="006121B3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215ED8">
        <w:rPr>
          <w:b/>
          <w:bCs/>
          <w:sz w:val="32"/>
          <w:szCs w:val="32"/>
          <w:u w:val="single"/>
        </w:rPr>
        <w:t>Untreated vs Treated</w:t>
      </w:r>
    </w:p>
    <w:p w14:paraId="64DFA53B" w14:textId="77777777" w:rsidR="006121B3" w:rsidRPr="006121B3" w:rsidRDefault="006121B3" w:rsidP="006121B3">
      <w:pPr>
        <w:rPr>
          <w:sz w:val="32"/>
          <w:szCs w:val="32"/>
        </w:rPr>
      </w:pPr>
      <w:r w:rsidRPr="006121B3">
        <w:rPr>
          <w:sz w:val="32"/>
          <w:szCs w:val="32"/>
        </w:rPr>
        <w:t xml:space="preserve"> </w:t>
      </w:r>
    </w:p>
    <w:p w14:paraId="72D2C6AF" w14:textId="50D4594A" w:rsidR="006121B3" w:rsidRPr="00215ED8" w:rsidRDefault="006121B3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>Untreated (Group C) vs 1E11 @ neonate (Group F)</w:t>
      </w:r>
    </w:p>
    <w:p w14:paraId="1B1D2A40" w14:textId="6182BB20" w:rsidR="006121B3" w:rsidRPr="00215ED8" w:rsidRDefault="006121B3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>Untreated (Group C) vs 5E13 @ DOL10 (Group G)</w:t>
      </w:r>
    </w:p>
    <w:p w14:paraId="48EAAAB2" w14:textId="256DA349" w:rsidR="006121B3" w:rsidRPr="00215ED8" w:rsidRDefault="006121B3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>Untreated (Group C) vs 5E13 @ DOL30 (Group H)</w:t>
      </w:r>
    </w:p>
    <w:p w14:paraId="6DA35982" w14:textId="6AF8421D" w:rsidR="006121B3" w:rsidRPr="00215ED8" w:rsidRDefault="006121B3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>Untreated (Group C) vs 1E13 @ DOL30 +HPD (Group I)</w:t>
      </w:r>
    </w:p>
    <w:p w14:paraId="4B8F153E" w14:textId="5529EA13" w:rsidR="00097BDF" w:rsidRPr="00215ED8" w:rsidRDefault="00097BDF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 xml:space="preserve">Mutant (Group E) </w:t>
      </w:r>
      <w:r w:rsidRPr="00215ED8">
        <w:rPr>
          <w:sz w:val="32"/>
          <w:szCs w:val="32"/>
        </w:rPr>
        <w:t xml:space="preserve">vs </w:t>
      </w:r>
      <w:r w:rsidRPr="00215ED8">
        <w:rPr>
          <w:sz w:val="32"/>
          <w:szCs w:val="32"/>
        </w:rPr>
        <w:t>5E13 @ DOL30 (Group H)</w:t>
      </w:r>
    </w:p>
    <w:p w14:paraId="18FC7A9D" w14:textId="77777777" w:rsidR="00097BDF" w:rsidRPr="00215ED8" w:rsidRDefault="00097BDF" w:rsidP="00215ED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5ED8">
        <w:rPr>
          <w:sz w:val="32"/>
          <w:szCs w:val="32"/>
        </w:rPr>
        <w:t>Mutant (Group E)</w:t>
      </w:r>
      <w:r w:rsidRPr="00215ED8">
        <w:rPr>
          <w:sz w:val="32"/>
          <w:szCs w:val="32"/>
        </w:rPr>
        <w:t xml:space="preserve"> vs </w:t>
      </w:r>
      <w:r w:rsidRPr="00215ED8">
        <w:rPr>
          <w:sz w:val="32"/>
          <w:szCs w:val="32"/>
        </w:rPr>
        <w:t>1E13 @ DOL30 +HPD (Group I)</w:t>
      </w:r>
    </w:p>
    <w:p w14:paraId="4249CC74" w14:textId="77777777" w:rsidR="006121B3" w:rsidRDefault="006121B3" w:rsidP="006121B3">
      <w:pPr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14936F72" w14:textId="0A48C93C" w:rsidR="00D468C0" w:rsidRDefault="00D468C0" w:rsidP="006121B3">
      <w:pPr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7C740728" w14:textId="31013329" w:rsidR="00D468C0" w:rsidRPr="00F06F03" w:rsidRDefault="00D468C0" w:rsidP="00D468C0">
      <w:pPr>
        <w:rPr>
          <w:rFonts w:cstheme="minorHAnsi"/>
          <w:sz w:val="32"/>
          <w:szCs w:val="32"/>
          <w:u w:val="single"/>
        </w:rPr>
      </w:pPr>
      <w:r w:rsidRPr="008F2810">
        <w:rPr>
          <w:rFonts w:cstheme="minorHAnsi"/>
          <w:sz w:val="32"/>
          <w:szCs w:val="32"/>
          <w:highlight w:val="green"/>
          <w:u w:val="single"/>
        </w:rPr>
        <w:t xml:space="preserve">Each </w:t>
      </w:r>
      <w:r w:rsidRPr="008F2810">
        <w:rPr>
          <w:rFonts w:cstheme="minorHAnsi"/>
          <w:sz w:val="32"/>
          <w:szCs w:val="32"/>
          <w:highlight w:val="green"/>
          <w:u w:val="single"/>
        </w:rPr>
        <w:t xml:space="preserve">Deseq2 </w:t>
      </w:r>
      <w:r w:rsidRPr="008F2810">
        <w:rPr>
          <w:rFonts w:cstheme="minorHAnsi"/>
          <w:sz w:val="32"/>
          <w:szCs w:val="32"/>
          <w:highlight w:val="green"/>
          <w:u w:val="single"/>
        </w:rPr>
        <w:t xml:space="preserve">folder </w:t>
      </w:r>
      <w:r w:rsidR="008F2810">
        <w:rPr>
          <w:rFonts w:cstheme="minorHAnsi"/>
          <w:sz w:val="32"/>
          <w:szCs w:val="32"/>
          <w:highlight w:val="green"/>
          <w:u w:val="single"/>
        </w:rPr>
        <w:t xml:space="preserve">in Teams </w:t>
      </w:r>
      <w:r w:rsidRPr="008F2810">
        <w:rPr>
          <w:rFonts w:cstheme="minorHAnsi"/>
          <w:sz w:val="32"/>
          <w:szCs w:val="32"/>
          <w:highlight w:val="green"/>
          <w:u w:val="single"/>
        </w:rPr>
        <w:t>contain the following files</w:t>
      </w:r>
      <w:r w:rsidR="008F2810">
        <w:rPr>
          <w:rFonts w:cstheme="minorHAnsi"/>
          <w:sz w:val="32"/>
          <w:szCs w:val="32"/>
          <w:u w:val="single"/>
        </w:rPr>
        <w:t>:</w:t>
      </w:r>
    </w:p>
    <w:p w14:paraId="0469F022" w14:textId="772A4C20" w:rsidR="008F2810" w:rsidRPr="008F2810" w:rsidRDefault="00D468C0" w:rsidP="0015006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8"/>
          <w:szCs w:val="28"/>
          <w:highlight w:val="yellow"/>
        </w:rPr>
      </w:pPr>
      <w:r w:rsidRPr="00F06F03">
        <w:rPr>
          <w:rFonts w:eastAsia="Times New Roman" w:cstheme="minorHAnsi"/>
          <w:color w:val="000000"/>
          <w:sz w:val="28"/>
          <w:szCs w:val="28"/>
        </w:rPr>
        <w:t xml:space="preserve">The .csv file is the main differential gene expression result file. </w:t>
      </w:r>
      <w:r w:rsidR="008F2810">
        <w:rPr>
          <w:rFonts w:eastAsia="Times New Roman" w:cstheme="minorHAnsi"/>
          <w:color w:val="000000"/>
          <w:sz w:val="28"/>
          <w:szCs w:val="28"/>
        </w:rPr>
        <w:t>These are all the genes that were detected with p-adjusted value of 0.1. The column named</w:t>
      </w:r>
      <w:r w:rsidR="008F2810" w:rsidRPr="008F2810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8F2810">
        <w:rPr>
          <w:rFonts w:eastAsia="Times New Roman" w:cstheme="minorHAnsi"/>
          <w:b/>
          <w:bCs/>
          <w:color w:val="000000"/>
          <w:sz w:val="28"/>
          <w:szCs w:val="28"/>
        </w:rPr>
        <w:t>“</w:t>
      </w:r>
      <w:r w:rsidR="008F2810" w:rsidRPr="008F2810">
        <w:rPr>
          <w:rFonts w:eastAsia="Times New Roman" w:cstheme="minorHAnsi"/>
          <w:b/>
          <w:bCs/>
          <w:color w:val="000000"/>
          <w:sz w:val="28"/>
          <w:szCs w:val="28"/>
        </w:rPr>
        <w:t>padj</w:t>
      </w:r>
      <w:r w:rsidR="008F2810">
        <w:rPr>
          <w:rFonts w:eastAsia="Times New Roman" w:cstheme="minorHAnsi"/>
          <w:color w:val="000000"/>
          <w:sz w:val="28"/>
          <w:szCs w:val="28"/>
        </w:rPr>
        <w:t xml:space="preserve">” can be filtered down to </w:t>
      </w:r>
      <w:r w:rsidR="00490169">
        <w:rPr>
          <w:rFonts w:eastAsia="Times New Roman" w:cstheme="minorHAnsi"/>
          <w:color w:val="000000"/>
          <w:sz w:val="28"/>
          <w:szCs w:val="28"/>
        </w:rPr>
        <w:t xml:space="preserve">more </w:t>
      </w:r>
      <w:r w:rsidR="008F2810">
        <w:rPr>
          <w:rFonts w:eastAsia="Times New Roman" w:cstheme="minorHAnsi"/>
          <w:color w:val="000000"/>
          <w:sz w:val="28"/>
          <w:szCs w:val="28"/>
        </w:rPr>
        <w:t>optimal values Eg: 0.5. Also, the column “</w:t>
      </w:r>
      <w:r w:rsidR="008F2810" w:rsidRPr="00F1047D">
        <w:rPr>
          <w:rFonts w:eastAsia="Times New Roman" w:cstheme="minorHAnsi"/>
          <w:b/>
          <w:bCs/>
          <w:color w:val="000000"/>
          <w:sz w:val="28"/>
          <w:szCs w:val="28"/>
        </w:rPr>
        <w:t>log2 FoldChange</w:t>
      </w:r>
      <w:r w:rsidR="008F2810">
        <w:rPr>
          <w:rFonts w:eastAsia="Times New Roman" w:cstheme="minorHAnsi"/>
          <w:b/>
          <w:bCs/>
          <w:color w:val="000000"/>
          <w:sz w:val="28"/>
          <w:szCs w:val="28"/>
        </w:rPr>
        <w:t xml:space="preserve">” </w:t>
      </w:r>
      <w:r w:rsidR="008F2810" w:rsidRPr="008F2810">
        <w:rPr>
          <w:rFonts w:eastAsia="Times New Roman" w:cstheme="minorHAnsi"/>
          <w:color w:val="000000"/>
          <w:sz w:val="28"/>
          <w:szCs w:val="28"/>
        </w:rPr>
        <w:t xml:space="preserve">can be filtered and sorted according to preference. </w:t>
      </w:r>
      <w:r w:rsidR="008F2810" w:rsidRPr="008F2810">
        <w:rPr>
          <w:rFonts w:eastAsia="Times New Roman" w:cstheme="minorHAnsi"/>
          <w:color w:val="000000"/>
          <w:sz w:val="28"/>
          <w:szCs w:val="28"/>
          <w:highlight w:val="yellow"/>
        </w:rPr>
        <w:t xml:space="preserve">Ascending will sort the values with downregulated genes first. Descending </w:t>
      </w:r>
      <w:r w:rsidR="008F2810" w:rsidRPr="008F2810">
        <w:rPr>
          <w:rFonts w:eastAsia="Times New Roman" w:cstheme="minorHAnsi"/>
          <w:color w:val="000000"/>
          <w:sz w:val="28"/>
          <w:szCs w:val="28"/>
          <w:highlight w:val="yellow"/>
        </w:rPr>
        <w:t>will sort the values</w:t>
      </w:r>
      <w:r w:rsidR="008F2810" w:rsidRPr="008F2810">
        <w:rPr>
          <w:rFonts w:eastAsia="Times New Roman" w:cstheme="minorHAnsi"/>
          <w:color w:val="000000"/>
          <w:sz w:val="28"/>
          <w:szCs w:val="28"/>
          <w:highlight w:val="yellow"/>
        </w:rPr>
        <w:t xml:space="preserve"> with the upregulated genes first.</w:t>
      </w:r>
    </w:p>
    <w:p w14:paraId="0A43932E" w14:textId="6F2E0737" w:rsidR="00D468C0" w:rsidRPr="008F2810" w:rsidRDefault="00D468C0" w:rsidP="008F2810">
      <w:pPr>
        <w:spacing w:before="100" w:beforeAutospacing="1" w:after="100" w:afterAutospacing="1"/>
        <w:ind w:left="360"/>
        <w:rPr>
          <w:rFonts w:eastAsia="Times New Roman" w:cstheme="minorHAnsi"/>
          <w:color w:val="000000"/>
          <w:sz w:val="28"/>
          <w:szCs w:val="28"/>
        </w:rPr>
      </w:pPr>
      <w:r w:rsidRPr="008F2810">
        <w:rPr>
          <w:rFonts w:eastAsia="Times New Roman" w:cstheme="minorHAnsi"/>
          <w:color w:val="000000"/>
          <w:sz w:val="28"/>
          <w:szCs w:val="28"/>
        </w:rPr>
        <w:t>The columns are :</w:t>
      </w:r>
    </w:p>
    <w:p w14:paraId="5D71F2BF" w14:textId="3F536B13" w:rsidR="00D468C0" w:rsidRPr="00F06F03" w:rsidRDefault="00490169" w:rsidP="00D468C0">
      <w:pPr>
        <w:numPr>
          <w:ilvl w:val="1"/>
          <w:numId w:val="11"/>
        </w:numPr>
        <w:spacing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490169">
        <w:rPr>
          <w:rFonts w:eastAsia="Times New Roman" w:cstheme="minorHAnsi"/>
          <w:b/>
          <w:bCs/>
          <w:color w:val="000000"/>
          <w:sz w:val="28"/>
          <w:szCs w:val="28"/>
        </w:rPr>
        <w:t>ensembl_gene_id</w:t>
      </w:r>
      <w:r w:rsidRPr="0049016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D468C0" w:rsidRPr="00F06F03">
        <w:rPr>
          <w:rFonts w:eastAsia="Times New Roman" w:cstheme="minorHAnsi"/>
          <w:color w:val="000000"/>
          <w:sz w:val="28"/>
          <w:szCs w:val="28"/>
        </w:rPr>
        <w:t xml:space="preserve">of the genes  </w:t>
      </w:r>
    </w:p>
    <w:p w14:paraId="777A7B93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06F03">
        <w:rPr>
          <w:rFonts w:eastAsia="Times New Roman" w:cstheme="minorHAnsi"/>
          <w:color w:val="000000"/>
          <w:sz w:val="28"/>
          <w:szCs w:val="28"/>
        </w:rPr>
        <w:t>baseMean - Is the average of the normalized count values, dividing by size factors, taken over all samples. </w:t>
      </w:r>
    </w:p>
    <w:p w14:paraId="30E3AFB6" w14:textId="77777777" w:rsidR="00D468C0" w:rsidRPr="00B7600E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highlight w:val="yellow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log2 FoldChange (LFC)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– It tells us how much the gene’s expression seems to have changed due to treatment in </w:t>
      </w:r>
      <w:r w:rsidRPr="00F06F03">
        <w:rPr>
          <w:rFonts w:eastAsia="Times New Roman" w:cstheme="minorHAnsi"/>
          <w:color w:val="000000"/>
          <w:sz w:val="28"/>
          <w:szCs w:val="28"/>
        </w:rPr>
        <w:lastRenderedPageBreak/>
        <w:t xml:space="preserve">comparison to control. 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>This value is reported on a logarithmic scale to base 2: for example, a log2 fold change of 1.5 means that the gene’s expression is increased by a multiplicative factor of 2*1.5</w:t>
      </w:r>
      <w:r w:rsidRPr="00B7600E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 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>≈</w:t>
      </w:r>
      <w:r w:rsidRPr="00B7600E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 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 xml:space="preserve">2.82. </w:t>
      </w:r>
    </w:p>
    <w:p w14:paraId="1352B1EB" w14:textId="23CD52A6" w:rsidR="00B7600E" w:rsidRPr="00F06F03" w:rsidRDefault="00D468C0" w:rsidP="00B7600E">
      <w:pPr>
        <w:spacing w:before="100" w:beforeAutospacing="1" w:after="100" w:afterAutospacing="1"/>
        <w:ind w:left="1440"/>
        <w:rPr>
          <w:rFonts w:eastAsia="Times New Roman" w:cstheme="minorHAnsi"/>
          <w:color w:val="000000"/>
          <w:sz w:val="28"/>
          <w:szCs w:val="28"/>
        </w:rPr>
      </w:pPr>
      <w:r w:rsidRPr="00F06F03">
        <w:rPr>
          <w:rFonts w:eastAsia="Times New Roman" w:cstheme="minorHAnsi"/>
          <w:color w:val="000000"/>
          <w:sz w:val="28"/>
          <w:szCs w:val="28"/>
        </w:rPr>
        <w:t xml:space="preserve">Here the base group is control. So log foldchange is mutants over control. That 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>means if a gene is positive, it means that gene is upregulated in mutants over control</w:t>
      </w:r>
      <w:r w:rsidR="00B7600E">
        <w:rPr>
          <w:rFonts w:eastAsia="Times New Roman" w:cstheme="minorHAnsi"/>
          <w:color w:val="000000"/>
          <w:sz w:val="28"/>
          <w:szCs w:val="28"/>
          <w:highlight w:val="yellow"/>
        </w:rPr>
        <w:t>/</w:t>
      </w:r>
      <w:r w:rsidR="00B50753">
        <w:rPr>
          <w:rFonts w:eastAsia="Times New Roman" w:cstheme="minorHAnsi"/>
          <w:color w:val="000000"/>
          <w:sz w:val="28"/>
          <w:szCs w:val="28"/>
          <w:highlight w:val="yellow"/>
        </w:rPr>
        <w:t>other groups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>. Again, if a gene is negative, that means the gene is downregulated in mutants with respect to controls</w:t>
      </w:r>
      <w:r w:rsidR="00B7600E">
        <w:rPr>
          <w:rFonts w:eastAsia="Times New Roman" w:cstheme="minorHAnsi"/>
          <w:color w:val="000000"/>
          <w:sz w:val="28"/>
          <w:szCs w:val="28"/>
          <w:highlight w:val="yellow"/>
        </w:rPr>
        <w:t>/</w:t>
      </w:r>
      <w:r w:rsidR="00B50753">
        <w:rPr>
          <w:rFonts w:eastAsia="Times New Roman" w:cstheme="minorHAnsi"/>
          <w:color w:val="000000"/>
          <w:sz w:val="28"/>
          <w:szCs w:val="28"/>
          <w:highlight w:val="yellow"/>
        </w:rPr>
        <w:t>other groups</w:t>
      </w:r>
      <w:r w:rsidRPr="00B7600E">
        <w:rPr>
          <w:rFonts w:eastAsia="Times New Roman" w:cstheme="minorHAnsi"/>
          <w:color w:val="000000"/>
          <w:sz w:val="28"/>
          <w:szCs w:val="28"/>
          <w:highlight w:val="yellow"/>
        </w:rPr>
        <w:t>.</w:t>
      </w:r>
    </w:p>
    <w:p w14:paraId="79C92D80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06F03">
        <w:rPr>
          <w:rFonts w:eastAsia="Times New Roman" w:cstheme="minorHAnsi"/>
          <w:color w:val="000000"/>
          <w:sz w:val="28"/>
          <w:szCs w:val="28"/>
        </w:rPr>
        <w:t>log2 FoldChange Standard Error ( lfcSE) - the standard error estimate for the log2 fold change estimate </w:t>
      </w:r>
    </w:p>
    <w:p w14:paraId="35E37BDD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pvalue -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Indicates whether the observed difference between treatment and control is significantly different. </w:t>
      </w:r>
    </w:p>
    <w:p w14:paraId="7313AA91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 xml:space="preserve">padj </w:t>
      </w:r>
      <w:r w:rsidRPr="00F06F03">
        <w:rPr>
          <w:rFonts w:eastAsia="Times New Roman" w:cstheme="minorHAnsi"/>
          <w:color w:val="000000"/>
          <w:sz w:val="28"/>
          <w:szCs w:val="28"/>
        </w:rPr>
        <w:t>– Multiple testing correction values using Benjamini Hochberg method </w:t>
      </w:r>
    </w:p>
    <w:p w14:paraId="54838259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mgi_symbol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– Gene symbols</w:t>
      </w:r>
    </w:p>
    <w:p w14:paraId="542C6BF8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external_gene_name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– Gene symbols (same as mgi_symbol)</w:t>
      </w:r>
    </w:p>
    <w:p w14:paraId="4736E88D" w14:textId="77777777" w:rsidR="00D468C0" w:rsidRPr="00F06F03" w:rsidRDefault="00D468C0" w:rsidP="00D468C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06F03">
        <w:rPr>
          <w:rFonts w:eastAsia="Times New Roman" w:cstheme="minorHAnsi"/>
          <w:color w:val="000000"/>
          <w:sz w:val="28"/>
          <w:szCs w:val="28"/>
        </w:rPr>
        <w:t>description – Description of genes</w:t>
      </w:r>
    </w:p>
    <w:p w14:paraId="208452CD" w14:textId="6007CF56" w:rsidR="00D468C0" w:rsidRPr="00F06F03" w:rsidRDefault="00D468C0" w:rsidP="00D468C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PCA plot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– It shows how the samples are grouped in general</w:t>
      </w:r>
      <w:r w:rsidR="009A2926">
        <w:rPr>
          <w:rFonts w:eastAsia="Times New Roman" w:cstheme="minorHAnsi"/>
          <w:color w:val="000000"/>
          <w:sz w:val="28"/>
          <w:szCs w:val="28"/>
        </w:rPr>
        <w:t xml:space="preserve"> between the two conditions</w:t>
      </w:r>
    </w:p>
    <w:p w14:paraId="0F693354" w14:textId="77777777" w:rsidR="00D468C0" w:rsidRPr="00F06F03" w:rsidRDefault="00D468C0" w:rsidP="00D468C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>Volcano plot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 – Visulaization of top differentially expressed genes above foldchange 1 and above -log10(pvalue=</w:t>
      </w:r>
      <w:r w:rsidRPr="00F06F03">
        <w:rPr>
          <w:rFonts w:cstheme="minorHAnsi"/>
          <w:sz w:val="28"/>
          <w:szCs w:val="28"/>
        </w:rPr>
        <w:t xml:space="preserve"> </w:t>
      </w:r>
      <w:r w:rsidRPr="00F06F03">
        <w:rPr>
          <w:rFonts w:eastAsia="Times New Roman" w:cstheme="minorHAnsi"/>
          <w:color w:val="000000"/>
          <w:sz w:val="28"/>
          <w:szCs w:val="28"/>
        </w:rPr>
        <w:t xml:space="preserve">10e-5). </w:t>
      </w:r>
    </w:p>
    <w:p w14:paraId="51E2E17A" w14:textId="77777777" w:rsidR="00D468C0" w:rsidRPr="00F06F03" w:rsidRDefault="00D468C0" w:rsidP="00D468C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1047D">
        <w:rPr>
          <w:rFonts w:eastAsia="Times New Roman" w:cstheme="minorHAnsi"/>
          <w:b/>
          <w:bCs/>
          <w:color w:val="000000"/>
          <w:sz w:val="28"/>
          <w:szCs w:val="28"/>
        </w:rPr>
        <w:t xml:space="preserve">Heatmap </w:t>
      </w:r>
      <w:r w:rsidRPr="00F06F03">
        <w:rPr>
          <w:rFonts w:eastAsia="Times New Roman" w:cstheme="minorHAnsi"/>
          <w:color w:val="000000"/>
          <w:sz w:val="28"/>
          <w:szCs w:val="28"/>
        </w:rPr>
        <w:t>– Top 100 differentially expressed genes sorted by padj values</w:t>
      </w:r>
    </w:p>
    <w:p w14:paraId="56F46493" w14:textId="77777777" w:rsidR="00073954" w:rsidRPr="006121B3" w:rsidRDefault="00073954" w:rsidP="00073954">
      <w:pPr>
        <w:rPr>
          <w:sz w:val="32"/>
          <w:szCs w:val="32"/>
        </w:rPr>
      </w:pPr>
    </w:p>
    <w:p w14:paraId="326E6F85" w14:textId="77777777" w:rsidR="00C57B18" w:rsidRPr="006121B3" w:rsidRDefault="00C57B18" w:rsidP="006121B3">
      <w:pPr>
        <w:rPr>
          <w:rFonts w:ascii="Calibri" w:eastAsia="Times New Roman" w:hAnsi="Calibri" w:cs="Calibri"/>
          <w:b/>
          <w:bCs/>
          <w:sz w:val="32"/>
          <w:szCs w:val="32"/>
        </w:rPr>
      </w:pPr>
    </w:p>
    <w:sectPr w:rsidR="00C57B18" w:rsidRPr="0061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2163C"/>
    <w:multiLevelType w:val="hybridMultilevel"/>
    <w:tmpl w:val="569C17B4"/>
    <w:lvl w:ilvl="0" w:tplc="C960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EF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6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B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66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2D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8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C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AE4FD4"/>
    <w:multiLevelType w:val="multilevel"/>
    <w:tmpl w:val="9782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733F6"/>
    <w:multiLevelType w:val="hybridMultilevel"/>
    <w:tmpl w:val="345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E2589"/>
    <w:multiLevelType w:val="hybridMultilevel"/>
    <w:tmpl w:val="8062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A152E"/>
    <w:multiLevelType w:val="hybridMultilevel"/>
    <w:tmpl w:val="9880F9F2"/>
    <w:lvl w:ilvl="0" w:tplc="5296C8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29C3"/>
    <w:multiLevelType w:val="hybridMultilevel"/>
    <w:tmpl w:val="7EF4B7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413C9"/>
    <w:multiLevelType w:val="hybridMultilevel"/>
    <w:tmpl w:val="57E43D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171DCB"/>
    <w:multiLevelType w:val="multilevel"/>
    <w:tmpl w:val="6E06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13701"/>
    <w:multiLevelType w:val="hybridMultilevel"/>
    <w:tmpl w:val="0744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1C1C"/>
    <w:multiLevelType w:val="hybridMultilevel"/>
    <w:tmpl w:val="118EE9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D7757"/>
    <w:multiLevelType w:val="hybridMultilevel"/>
    <w:tmpl w:val="B07055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48072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79911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3925434">
    <w:abstractNumId w:val="4"/>
  </w:num>
  <w:num w:numId="4" w16cid:durableId="1682270629">
    <w:abstractNumId w:val="2"/>
  </w:num>
  <w:num w:numId="5" w16cid:durableId="1513837284">
    <w:abstractNumId w:val="3"/>
  </w:num>
  <w:num w:numId="6" w16cid:durableId="1602687129">
    <w:abstractNumId w:val="9"/>
  </w:num>
  <w:num w:numId="7" w16cid:durableId="2062552496">
    <w:abstractNumId w:val="6"/>
  </w:num>
  <w:num w:numId="8" w16cid:durableId="540479307">
    <w:abstractNumId w:val="10"/>
  </w:num>
  <w:num w:numId="9" w16cid:durableId="1529947813">
    <w:abstractNumId w:val="5"/>
  </w:num>
  <w:num w:numId="10" w16cid:durableId="1744571150">
    <w:abstractNumId w:val="7"/>
  </w:num>
  <w:num w:numId="11" w16cid:durableId="937644196">
    <w:abstractNumId w:val="1"/>
  </w:num>
  <w:num w:numId="12" w16cid:durableId="76056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3"/>
    <w:rsid w:val="00051EDC"/>
    <w:rsid w:val="00073954"/>
    <w:rsid w:val="00097BDF"/>
    <w:rsid w:val="001114A2"/>
    <w:rsid w:val="00150068"/>
    <w:rsid w:val="001679FD"/>
    <w:rsid w:val="001771FE"/>
    <w:rsid w:val="001B00DC"/>
    <w:rsid w:val="00215ED8"/>
    <w:rsid w:val="00361B69"/>
    <w:rsid w:val="003841F4"/>
    <w:rsid w:val="00490169"/>
    <w:rsid w:val="0051462D"/>
    <w:rsid w:val="005C505C"/>
    <w:rsid w:val="006121B3"/>
    <w:rsid w:val="0076476D"/>
    <w:rsid w:val="0084574E"/>
    <w:rsid w:val="008F2810"/>
    <w:rsid w:val="009752DE"/>
    <w:rsid w:val="009964A4"/>
    <w:rsid w:val="009A2926"/>
    <w:rsid w:val="009D7277"/>
    <w:rsid w:val="00A47BDE"/>
    <w:rsid w:val="00AB5ED3"/>
    <w:rsid w:val="00B10CF9"/>
    <w:rsid w:val="00B50753"/>
    <w:rsid w:val="00B7600E"/>
    <w:rsid w:val="00C57B18"/>
    <w:rsid w:val="00C65C9B"/>
    <w:rsid w:val="00D468C0"/>
    <w:rsid w:val="00EE4A05"/>
    <w:rsid w:val="00F3634F"/>
    <w:rsid w:val="00F37753"/>
    <w:rsid w:val="00F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0383"/>
  <w15:chartTrackingRefBased/>
  <w15:docId w15:val="{32B279C5-283D-7D47-A97F-8365A5E5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B3"/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1B3"/>
    <w:rPr>
      <w:color w:val="467886" w:themeColor="hyperlink"/>
      <w:u w:val="single"/>
    </w:rPr>
  </w:style>
  <w:style w:type="paragraph" w:customStyle="1" w:styleId="p1">
    <w:name w:val="p1"/>
    <w:basedOn w:val="Normal"/>
    <w:rsid w:val="006121B3"/>
    <w:rPr>
      <w:rFonts w:ascii="Menlo" w:eastAsia="Times New Roman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121B3"/>
  </w:style>
  <w:style w:type="table" w:styleId="TableGrid">
    <w:name w:val="Table Grid"/>
    <w:basedOn w:val="TableNormal"/>
    <w:uiPriority w:val="39"/>
    <w:rsid w:val="006121B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21B3"/>
    <w:rPr>
      <w:b/>
      <w:bCs/>
    </w:rPr>
  </w:style>
  <w:style w:type="character" w:customStyle="1" w:styleId="apple-converted-space">
    <w:name w:val="apple-converted-space"/>
    <w:basedOn w:val="DefaultParagraphFont"/>
    <w:rsid w:val="006121B3"/>
  </w:style>
  <w:style w:type="character" w:customStyle="1" w:styleId="outlook-search-highlight">
    <w:name w:val="outlook-search-highlight"/>
    <w:basedOn w:val="DefaultParagraphFont"/>
    <w:rsid w:val="006121B3"/>
  </w:style>
  <w:style w:type="paragraph" w:styleId="NormalWeb">
    <w:name w:val="Normal (Web)"/>
    <w:basedOn w:val="Normal"/>
    <w:uiPriority w:val="99"/>
    <w:unhideWhenUsed/>
    <w:rsid w:val="006121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7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sharepoint.com/:f:/r/sites/NHGRI-VendittiGroup/Shared%20Documents/General/2024_EunYoung_RNAseq/Part1_JM?csf=1&amp;web=1&amp;e=LZN9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Payal (NIH/NHGRI) [C]</dc:creator>
  <cp:keywords/>
  <dc:description/>
  <cp:lastModifiedBy>Banerjee, Payal (NIH/NHGRI) [C]</cp:lastModifiedBy>
  <cp:revision>31</cp:revision>
  <dcterms:created xsi:type="dcterms:W3CDTF">2024-09-27T13:57:00Z</dcterms:created>
  <dcterms:modified xsi:type="dcterms:W3CDTF">2024-09-27T16:51:00Z</dcterms:modified>
</cp:coreProperties>
</file>