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82" w:rsidRDefault="00284689">
      <w:r w:rsidRPr="00763D82">
        <w:rPr>
          <w:position w:val="-24"/>
        </w:rPr>
        <w:object w:dxaOrig="75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pt;height:47.55pt" o:ole="">
            <v:imagedata r:id="rId4" o:title=""/>
          </v:shape>
          <o:OLEObject Type="Embed" ProgID="Equation.DSMT4" ShapeID="_x0000_i1025" DrawAspect="Content" ObjectID="_1410454530" r:id="rId5"/>
        </w:object>
      </w:r>
    </w:p>
    <w:p w:rsidR="00AE1C51" w:rsidRDefault="00284689">
      <w:r w:rsidRPr="00763D82">
        <w:rPr>
          <w:position w:val="-34"/>
        </w:rPr>
        <w:object w:dxaOrig="10420" w:dyaOrig="900">
          <v:shape id="_x0000_i1026" type="#_x0000_t75" style="width:486.35pt;height:42.1pt" o:ole="">
            <v:imagedata r:id="rId6" o:title=""/>
          </v:shape>
          <o:OLEObject Type="Embed" ProgID="Equation.DSMT4" ShapeID="_x0000_i1026" DrawAspect="Content" ObjectID="_1410454531" r:id="rId7"/>
        </w:object>
      </w:r>
    </w:p>
    <w:p w:rsidR="00763D82" w:rsidRDefault="00763D82">
      <w:pPr>
        <w:rPr>
          <w:lang w:val="pt-BR"/>
        </w:rPr>
      </w:pPr>
      <w:r w:rsidRPr="00763D82">
        <w:rPr>
          <w:lang w:val="pt-BR"/>
        </w:rPr>
        <w:t>Com um volume V0 acompanhando o gr</w:t>
      </w:r>
      <w:r>
        <w:rPr>
          <w:lang w:val="pt-BR"/>
        </w:rPr>
        <w:t>ão com velocidade VS:</w:t>
      </w:r>
    </w:p>
    <w:p w:rsidR="00763D82" w:rsidRDefault="00763D82" w:rsidP="00763D82">
      <w:pPr>
        <w:jc w:val="center"/>
        <w:rPr>
          <w:lang w:val="pt-BR"/>
        </w:rPr>
      </w:pPr>
      <w:r w:rsidRPr="00763D82">
        <w:rPr>
          <w:position w:val="-30"/>
        </w:rPr>
        <w:object w:dxaOrig="1540" w:dyaOrig="680">
          <v:shape id="_x0000_i1027" type="#_x0000_t75" style="width:1in;height:31.9pt" o:ole="">
            <v:imagedata r:id="rId8" o:title=""/>
          </v:shape>
          <o:OLEObject Type="Embed" ProgID="Equation.DSMT4" ShapeID="_x0000_i1027" DrawAspect="Content" ObjectID="_1410454532" r:id="rId9"/>
        </w:object>
      </w:r>
    </w:p>
    <w:p w:rsidR="00763D82" w:rsidRDefault="00284689" w:rsidP="00763D82">
      <w:pPr>
        <w:jc w:val="center"/>
      </w:pPr>
      <w:r w:rsidRPr="00763D82">
        <w:rPr>
          <w:position w:val="-30"/>
        </w:rPr>
        <w:object w:dxaOrig="5480" w:dyaOrig="859">
          <v:shape id="_x0000_i1028" type="#_x0000_t75" style="width:256.1pt;height:40.1pt" o:ole="">
            <v:imagedata r:id="rId10" o:title=""/>
          </v:shape>
          <o:OLEObject Type="Embed" ProgID="Equation.DSMT4" ShapeID="_x0000_i1028" DrawAspect="Content" ObjectID="_1410454533" r:id="rId11"/>
        </w:object>
      </w:r>
    </w:p>
    <w:p w:rsidR="00763D82" w:rsidRDefault="00284689" w:rsidP="00763D82">
      <w:pPr>
        <w:jc w:val="center"/>
      </w:pPr>
      <w:r w:rsidRPr="00763D82">
        <w:rPr>
          <w:position w:val="-30"/>
        </w:rPr>
        <w:object w:dxaOrig="9720" w:dyaOrig="859">
          <v:shape id="_x0000_i1029" type="#_x0000_t75" style="width:453.75pt;height:40.1pt" o:ole="">
            <v:imagedata r:id="rId12" o:title=""/>
          </v:shape>
          <o:OLEObject Type="Embed" ProgID="Equation.DSMT4" ShapeID="_x0000_i1029" DrawAspect="Content" ObjectID="_1410454534" r:id="rId13"/>
        </w:object>
      </w:r>
    </w:p>
    <w:p w:rsidR="00763D82" w:rsidRDefault="00284689" w:rsidP="00763D82">
      <w:pPr>
        <w:jc w:val="center"/>
      </w:pPr>
      <w:r w:rsidRPr="00763D82">
        <w:rPr>
          <w:position w:val="-30"/>
        </w:rPr>
        <w:object w:dxaOrig="7780" w:dyaOrig="859">
          <v:shape id="_x0000_i1030" type="#_x0000_t75" style="width:363.4pt;height:40.1pt" o:ole="">
            <v:imagedata r:id="rId14" o:title=""/>
          </v:shape>
          <o:OLEObject Type="Embed" ProgID="Equation.DSMT4" ShapeID="_x0000_i1030" DrawAspect="Content" ObjectID="_1410454535" r:id="rId15"/>
        </w:object>
      </w:r>
    </w:p>
    <w:p w:rsidR="00284689" w:rsidRDefault="00284689" w:rsidP="00763D82">
      <w:pPr>
        <w:jc w:val="center"/>
      </w:pPr>
      <w:r w:rsidRPr="00763D82">
        <w:rPr>
          <w:position w:val="-34"/>
        </w:rPr>
        <w:object w:dxaOrig="9920" w:dyaOrig="900">
          <v:shape id="_x0000_i1031" type="#_x0000_t75" style="width:463.25pt;height:42.1pt" o:ole="">
            <v:imagedata r:id="rId16" o:title=""/>
          </v:shape>
          <o:OLEObject Type="Embed" ProgID="Equation.DSMT4" ShapeID="_x0000_i1031" DrawAspect="Content" ObjectID="_1410454536" r:id="rId17"/>
        </w:object>
      </w:r>
    </w:p>
    <w:p w:rsidR="00284689" w:rsidRDefault="00284689" w:rsidP="00763D82">
      <w:pPr>
        <w:jc w:val="center"/>
        <w:rPr>
          <w:lang w:val="pt-BR"/>
        </w:rPr>
      </w:pPr>
      <w:r w:rsidRPr="00284689">
        <w:rPr>
          <w:position w:val="-32"/>
        </w:rPr>
        <w:object w:dxaOrig="6700" w:dyaOrig="760">
          <v:shape id="_x0000_i1032" type="#_x0000_t75" style="width:334.85pt;height:38.05pt" o:ole="">
            <v:imagedata r:id="rId18" o:title=""/>
          </v:shape>
          <o:OLEObject Type="Embed" ProgID="Equation.DSMT4" ShapeID="_x0000_i1032" DrawAspect="Content" ObjectID="_1410454537" r:id="rId19"/>
        </w:object>
      </w:r>
    </w:p>
    <w:p w:rsidR="00763D82" w:rsidRDefault="00284689">
      <w:pPr>
        <w:rPr>
          <w:lang w:val="pt-BR"/>
        </w:rPr>
      </w:pPr>
      <w:r>
        <w:rPr>
          <w:lang w:val="pt-BR"/>
        </w:rPr>
        <w:t xml:space="preserve">Para densidades </w:t>
      </w:r>
      <w:proofErr w:type="gramStart"/>
      <w:r>
        <w:rPr>
          <w:lang w:val="pt-BR"/>
        </w:rPr>
        <w:t>constante e iguais entre os líquidos</w:t>
      </w:r>
      <w:proofErr w:type="gramEnd"/>
      <w:r>
        <w:rPr>
          <w:lang w:val="pt-BR"/>
        </w:rPr>
        <w:t>:</w:t>
      </w:r>
    </w:p>
    <w:p w:rsidR="00284689" w:rsidRDefault="00284689">
      <w:pPr>
        <w:rPr>
          <w:position w:val="-34"/>
        </w:rPr>
      </w:pPr>
      <w:r w:rsidRPr="00763D82">
        <w:rPr>
          <w:position w:val="-34"/>
        </w:rPr>
        <w:object w:dxaOrig="10640" w:dyaOrig="900">
          <v:shape id="_x0000_i1033" type="#_x0000_t75" style="width:497.2pt;height:42.1pt" o:ole="">
            <v:imagedata r:id="rId20" o:title=""/>
          </v:shape>
          <o:OLEObject Type="Embed" ProgID="Equation.DSMT4" ShapeID="_x0000_i1033" DrawAspect="Content" ObjectID="_1410454538" r:id="rId21"/>
        </w:object>
      </w:r>
    </w:p>
    <w:p w:rsidR="00473A00" w:rsidRDefault="00473A00">
      <w:pPr>
        <w:rPr>
          <w:position w:val="-34"/>
        </w:rPr>
      </w:pPr>
      <w:r w:rsidRPr="00763D82">
        <w:rPr>
          <w:position w:val="-34"/>
        </w:rPr>
        <w:object w:dxaOrig="10780" w:dyaOrig="900">
          <v:shape id="_x0000_i1053" type="#_x0000_t75" style="width:7in;height:42.1pt" o:ole="">
            <v:imagedata r:id="rId22" o:title=""/>
          </v:shape>
          <o:OLEObject Type="Embed" ProgID="Equation.DSMT4" ShapeID="_x0000_i1053" DrawAspect="Content" ObjectID="_1410454539" r:id="rId23"/>
        </w:object>
      </w:r>
    </w:p>
    <w:p w:rsidR="00473A00" w:rsidRDefault="00473A00" w:rsidP="00473A00">
      <w:pPr>
        <w:jc w:val="center"/>
      </w:pPr>
      <w:r w:rsidRPr="00027144">
        <w:rPr>
          <w:position w:val="-34"/>
        </w:rPr>
        <w:object w:dxaOrig="6540" w:dyaOrig="720">
          <v:shape id="_x0000_i1050" type="#_x0000_t75" style="width:326.7pt;height:36pt" o:ole="">
            <v:imagedata r:id="rId24" o:title=""/>
          </v:shape>
          <o:OLEObject Type="Embed" ProgID="Equation.DSMT4" ShapeID="_x0000_i1050" DrawAspect="Content" ObjectID="_1410454540" r:id="rId25"/>
        </w:object>
      </w:r>
    </w:p>
    <w:p w:rsidR="00473A00" w:rsidRDefault="00473A00" w:rsidP="00473A00">
      <w:pPr>
        <w:jc w:val="center"/>
      </w:pPr>
      <w:r w:rsidRPr="00027144">
        <w:rPr>
          <w:position w:val="-34"/>
        </w:rPr>
        <w:object w:dxaOrig="7460" w:dyaOrig="720">
          <v:shape id="_x0000_i1057" type="#_x0000_t75" style="width:372.9pt;height:36pt" o:ole="">
            <v:imagedata r:id="rId26" o:title=""/>
          </v:shape>
          <o:OLEObject Type="Embed" ProgID="Equation.DSMT4" ShapeID="_x0000_i1057" DrawAspect="Content" ObjectID="_1410454541" r:id="rId27"/>
        </w:object>
      </w:r>
    </w:p>
    <w:p w:rsidR="00473A00" w:rsidRDefault="00473A00" w:rsidP="00473A00">
      <w:pPr>
        <w:jc w:val="center"/>
      </w:pPr>
      <w:r w:rsidRPr="00027144">
        <w:rPr>
          <w:position w:val="-34"/>
        </w:rPr>
        <w:object w:dxaOrig="5940" w:dyaOrig="720">
          <v:shape id="_x0000_i1060" type="#_x0000_t75" style="width:296.85pt;height:36pt" o:ole="">
            <v:imagedata r:id="rId28" o:title=""/>
          </v:shape>
          <o:OLEObject Type="Embed" ProgID="Equation.DSMT4" ShapeID="_x0000_i1060" DrawAspect="Content" ObjectID="_1410454542" r:id="rId29"/>
        </w:object>
      </w:r>
    </w:p>
    <w:p w:rsidR="00473A00" w:rsidRPr="00E040A6" w:rsidRDefault="00242E3B" w:rsidP="00E040A6">
      <w:pPr>
        <w:spacing w:line="240" w:lineRule="auto"/>
        <w:jc w:val="center"/>
      </w:pPr>
      <w:r w:rsidRPr="00473A00">
        <w:rPr>
          <w:position w:val="-32"/>
        </w:rPr>
        <w:object w:dxaOrig="10080" w:dyaOrig="880">
          <v:shape id="_x0000_i1068" type="#_x0000_t75" style="width:471.4pt;height:41.45pt" o:ole="">
            <v:imagedata r:id="rId30" o:title=""/>
          </v:shape>
          <o:OLEObject Type="Embed" ProgID="Equation.DSMT4" ShapeID="_x0000_i1068" DrawAspect="Content" ObjectID="_1410454543" r:id="rId31"/>
        </w:object>
      </w:r>
    </w:p>
    <w:p w:rsidR="00473A00" w:rsidRPr="00E040A6" w:rsidRDefault="00473A00" w:rsidP="00E040A6">
      <w:pPr>
        <w:spacing w:line="240" w:lineRule="auto"/>
        <w:jc w:val="center"/>
        <w:rPr>
          <w:lang w:val="pt-BR"/>
        </w:rPr>
      </w:pPr>
      <w:r w:rsidRPr="00E040A6">
        <w:rPr>
          <w:lang w:val="pt-BR"/>
        </w:rPr>
        <w:t xml:space="preserve">Considera-se que não há fluxo de líquido </w:t>
      </w:r>
      <w:proofErr w:type="spellStart"/>
      <w:r w:rsidRPr="00E040A6">
        <w:rPr>
          <w:lang w:val="pt-BR"/>
        </w:rPr>
        <w:t>interdendrítico</w:t>
      </w:r>
      <w:proofErr w:type="spellEnd"/>
      <w:r w:rsidRPr="00E040A6">
        <w:rPr>
          <w:lang w:val="pt-BR"/>
        </w:rPr>
        <w:t xml:space="preserve"> através do volume representativo, portanto:</w:t>
      </w:r>
    </w:p>
    <w:p w:rsidR="00473A00" w:rsidRPr="00473A00" w:rsidRDefault="00242E3B" w:rsidP="00473A00">
      <w:pPr>
        <w:jc w:val="center"/>
        <w:rPr>
          <w:lang w:val="pt-BR"/>
        </w:rPr>
      </w:pPr>
      <w:r w:rsidRPr="00473A00">
        <w:rPr>
          <w:position w:val="-32"/>
        </w:rPr>
        <w:object w:dxaOrig="7860" w:dyaOrig="880">
          <v:shape id="_x0000_i1070" type="#_x0000_t75" style="width:367.45pt;height:41.45pt" o:ole="">
            <v:imagedata r:id="rId32" o:title=""/>
          </v:shape>
          <o:OLEObject Type="Embed" ProgID="Equation.DSMT4" ShapeID="_x0000_i1070" DrawAspect="Content" ObjectID="_1410454544" r:id="rId33"/>
        </w:object>
      </w:r>
    </w:p>
    <w:p w:rsidR="00284689" w:rsidRDefault="00284689" w:rsidP="00284689">
      <w:pPr>
        <w:jc w:val="center"/>
      </w:pPr>
    </w:p>
    <w:p w:rsidR="000868C2" w:rsidRDefault="000868C2" w:rsidP="00284689">
      <w:pPr>
        <w:jc w:val="center"/>
      </w:pPr>
      <w:r w:rsidRPr="00473A00">
        <w:rPr>
          <w:position w:val="-32"/>
        </w:rPr>
        <w:object w:dxaOrig="7860" w:dyaOrig="880">
          <v:shape id="_x0000_i1074" type="#_x0000_t75" style="width:367.45pt;height:41.45pt" o:ole="">
            <v:imagedata r:id="rId32" o:title=""/>
          </v:shape>
          <o:OLEObject Type="Embed" ProgID="Equation.DSMT4" ShapeID="_x0000_i1074" DrawAspect="Content" ObjectID="_1410454545" r:id="rId34"/>
        </w:object>
      </w:r>
    </w:p>
    <w:p w:rsidR="0057468F" w:rsidRDefault="0057468F" w:rsidP="00284689">
      <w:pPr>
        <w:jc w:val="center"/>
      </w:pPr>
    </w:p>
    <w:p w:rsidR="000868C2" w:rsidRDefault="000868C2" w:rsidP="00284689">
      <w:pPr>
        <w:jc w:val="center"/>
        <w:rPr>
          <w:position w:val="-34"/>
        </w:rPr>
      </w:pPr>
      <w:r w:rsidRPr="00473A00">
        <w:rPr>
          <w:position w:val="-32"/>
        </w:rPr>
        <w:object w:dxaOrig="9980" w:dyaOrig="880">
          <v:shape id="_x0000_i1083" type="#_x0000_t75" style="width:466.65pt;height:41.45pt" o:ole="">
            <v:imagedata r:id="rId35" o:title=""/>
          </v:shape>
          <o:OLEObject Type="Embed" ProgID="Equation.DSMT4" ShapeID="_x0000_i1083" DrawAspect="Content" ObjectID="_1410454546" r:id="rId36"/>
        </w:object>
      </w:r>
    </w:p>
    <w:p w:rsidR="000868C2" w:rsidRDefault="000868C2" w:rsidP="00284689">
      <w:pPr>
        <w:jc w:val="center"/>
        <w:rPr>
          <w:position w:val="-34"/>
        </w:rPr>
      </w:pPr>
      <w:r w:rsidRPr="00473A00">
        <w:rPr>
          <w:position w:val="-32"/>
        </w:rPr>
        <w:object w:dxaOrig="9540" w:dyaOrig="880">
          <v:shape id="_x0000_i1085" type="#_x0000_t75" style="width:446.25pt;height:41.45pt" o:ole="">
            <v:imagedata r:id="rId37" o:title=""/>
          </v:shape>
          <o:OLEObject Type="Embed" ProgID="Equation.DSMT4" ShapeID="_x0000_i1085" DrawAspect="Content" ObjectID="_1410454547" r:id="rId38"/>
        </w:object>
      </w:r>
    </w:p>
    <w:p w:rsidR="000868C2" w:rsidRDefault="000868C2" w:rsidP="00284689">
      <w:pPr>
        <w:jc w:val="center"/>
        <w:rPr>
          <w:position w:val="-34"/>
        </w:rPr>
      </w:pPr>
      <w:r w:rsidRPr="00473A00">
        <w:rPr>
          <w:position w:val="-32"/>
        </w:rPr>
        <w:object w:dxaOrig="10700" w:dyaOrig="800">
          <v:shape id="_x0000_i1098" type="#_x0000_t75" style="width:499.9pt;height:37.35pt" o:ole="">
            <v:imagedata r:id="rId39" o:title=""/>
          </v:shape>
          <o:OLEObject Type="Embed" ProgID="Equation.DSMT4" ShapeID="_x0000_i1098" DrawAspect="Content" ObjectID="_1410454548" r:id="rId40"/>
        </w:object>
      </w:r>
    </w:p>
    <w:p w:rsidR="000868C2" w:rsidRDefault="000868C2" w:rsidP="00284689">
      <w:pPr>
        <w:jc w:val="center"/>
        <w:rPr>
          <w:position w:val="-34"/>
        </w:rPr>
      </w:pPr>
      <w:r w:rsidRPr="00473A00">
        <w:rPr>
          <w:position w:val="-32"/>
        </w:rPr>
        <w:object w:dxaOrig="6979" w:dyaOrig="800">
          <v:shape id="_x0000_i1100" type="#_x0000_t75" style="width:326.05pt;height:37.35pt" o:ole="">
            <v:imagedata r:id="rId41" o:title=""/>
          </v:shape>
          <o:OLEObject Type="Embed" ProgID="Equation.DSMT4" ShapeID="_x0000_i1100" DrawAspect="Content" ObjectID="_1410454549" r:id="rId42"/>
        </w:object>
      </w:r>
    </w:p>
    <w:p w:rsidR="000868C2" w:rsidRDefault="000868C2" w:rsidP="00284689">
      <w:pPr>
        <w:jc w:val="center"/>
        <w:rPr>
          <w:position w:val="-34"/>
        </w:rPr>
      </w:pPr>
      <w:r w:rsidRPr="00473A00">
        <w:rPr>
          <w:position w:val="-32"/>
        </w:rPr>
        <w:object w:dxaOrig="5539" w:dyaOrig="880">
          <v:shape id="_x0000_i1093" type="#_x0000_t75" style="width:258.8pt;height:41.45pt" o:ole="">
            <v:imagedata r:id="rId43" o:title=""/>
          </v:shape>
          <o:OLEObject Type="Embed" ProgID="Equation.DSMT4" ShapeID="_x0000_i1093" DrawAspect="Content" ObjectID="_1410454550" r:id="rId44"/>
        </w:object>
      </w:r>
    </w:p>
    <w:p w:rsidR="000868C2" w:rsidRDefault="000868C2" w:rsidP="00284689">
      <w:pPr>
        <w:jc w:val="center"/>
      </w:pPr>
      <w:r w:rsidRPr="00473A00">
        <w:rPr>
          <w:position w:val="-32"/>
        </w:rPr>
        <w:object w:dxaOrig="5420" w:dyaOrig="880">
          <v:shape id="_x0000_i1096" type="#_x0000_t75" style="width:253.35pt;height:41.45pt" o:ole="">
            <v:imagedata r:id="rId45" o:title=""/>
          </v:shape>
          <o:OLEObject Type="Embed" ProgID="Equation.DSMT4" ShapeID="_x0000_i1096" DrawAspect="Content" ObjectID="_1410454551" r:id="rId46"/>
        </w:object>
      </w:r>
    </w:p>
    <w:p w:rsidR="0057468F" w:rsidRPr="0057468F" w:rsidRDefault="0057468F" w:rsidP="0057468F">
      <w:pPr>
        <w:jc w:val="center"/>
        <w:rPr>
          <w:lang w:val="pt-BR"/>
        </w:rPr>
      </w:pPr>
    </w:p>
    <w:sectPr w:rsidR="0057468F" w:rsidRPr="0057468F" w:rsidSect="00AE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3D82"/>
    <w:rsid w:val="000868C2"/>
    <w:rsid w:val="001170E0"/>
    <w:rsid w:val="002028A2"/>
    <w:rsid w:val="00242E3B"/>
    <w:rsid w:val="00284689"/>
    <w:rsid w:val="00473A00"/>
    <w:rsid w:val="0057468F"/>
    <w:rsid w:val="00763D82"/>
    <w:rsid w:val="009B0AA9"/>
    <w:rsid w:val="00AE1C51"/>
    <w:rsid w:val="00B5640F"/>
    <w:rsid w:val="00BB332D"/>
    <w:rsid w:val="00BE1E1C"/>
    <w:rsid w:val="00C13B9E"/>
    <w:rsid w:val="00DE2E51"/>
    <w:rsid w:val="00E0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2</cp:revision>
  <dcterms:created xsi:type="dcterms:W3CDTF">2012-09-28T18:22:00Z</dcterms:created>
  <dcterms:modified xsi:type="dcterms:W3CDTF">2012-09-29T23:08:00Z</dcterms:modified>
</cp:coreProperties>
</file>