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8F2A03" w14:textId="77777777" w:rsidR="00662AAC" w:rsidRDefault="00000000" w:rsidP="002D5F63">
      <w:pPr>
        <w:spacing w:after="20" w:line="240" w:lineRule="auto"/>
        <w:ind w:left="-360" w:right="-360"/>
        <w:rPr>
          <w:rFonts w:asciiTheme="majorHAnsi" w:eastAsia="Google Sans" w:hAnsiTheme="majorHAnsi" w:cstheme="majorHAnsi"/>
          <w:bCs/>
          <w:color w:val="3C4043"/>
          <w:sz w:val="32"/>
          <w:szCs w:val="32"/>
        </w:rPr>
      </w:pPr>
      <w:r w:rsidRPr="00513E28">
        <w:rPr>
          <w:rFonts w:asciiTheme="majorHAnsi" w:eastAsia="Google Sans" w:hAnsiTheme="majorHAnsi" w:cstheme="majorHAnsi"/>
          <w:bCs/>
          <w:color w:val="3C4043"/>
          <w:sz w:val="32"/>
          <w:szCs w:val="32"/>
        </w:rPr>
        <w:t>Incident report analysis</w:t>
      </w:r>
    </w:p>
    <w:p w14:paraId="2233DE25" w14:textId="77777777" w:rsidR="002D5F63" w:rsidRPr="002D5F63" w:rsidRDefault="002D5F63" w:rsidP="002D5F63">
      <w:pPr>
        <w:spacing w:after="20" w:line="240" w:lineRule="auto"/>
        <w:ind w:left="-360" w:right="-360"/>
        <w:rPr>
          <w:rFonts w:asciiTheme="majorHAnsi" w:eastAsia="Google Sans" w:hAnsiTheme="majorHAnsi" w:cstheme="majorHAnsi"/>
          <w:bCs/>
          <w:color w:val="3C4043"/>
          <w:sz w:val="16"/>
          <w:szCs w:val="16"/>
        </w:rPr>
      </w:pPr>
    </w:p>
    <w:p w14:paraId="254B7814" w14:textId="77777777" w:rsidR="00662AAC" w:rsidRPr="00513E28" w:rsidRDefault="00000000" w:rsidP="002D5F63">
      <w:pPr>
        <w:spacing w:after="20" w:line="240" w:lineRule="auto"/>
        <w:ind w:left="-360" w:right="-360"/>
        <w:rPr>
          <w:rFonts w:asciiTheme="majorHAnsi" w:eastAsia="Google Sans" w:hAnsiTheme="majorHAnsi" w:cstheme="majorHAnsi"/>
          <w:bCs/>
          <w:color w:val="000000" w:themeColor="text1"/>
          <w:sz w:val="28"/>
          <w:szCs w:val="28"/>
        </w:rPr>
      </w:pPr>
      <w:r w:rsidRPr="00513E28">
        <w:rPr>
          <w:rFonts w:asciiTheme="majorHAnsi" w:eastAsia="Google Sans" w:hAnsiTheme="majorHAnsi" w:cstheme="majorHAnsi"/>
          <w:bCs/>
          <w:color w:val="000000" w:themeColor="text1"/>
          <w:sz w:val="28"/>
          <w:szCs w:val="28"/>
        </w:rPr>
        <w:t>Instructions</w:t>
      </w:r>
    </w:p>
    <w:p w14:paraId="5B4A5993" w14:textId="39BB4BAD" w:rsidR="00662AAC" w:rsidRDefault="00000000" w:rsidP="002D5F63">
      <w:pPr>
        <w:spacing w:after="20" w:line="240" w:lineRule="auto"/>
        <w:ind w:left="-360" w:right="-360"/>
        <w:rPr>
          <w:rFonts w:asciiTheme="minorHAnsi" w:eastAsia="Google Sans" w:hAnsiTheme="minorHAnsi" w:cs="Google Sans"/>
        </w:rPr>
      </w:pPr>
      <w:r w:rsidRPr="00513E28">
        <w:rPr>
          <w:rFonts w:asciiTheme="minorHAnsi" w:eastAsia="Google Sans" w:hAnsiTheme="minorHAnsi" w:cs="Google Sans"/>
        </w:rPr>
        <w:t xml:space="preserve">As you continue through this course, you may use this template to record your findings after completing an activity or to take notes on what you've learned about a specific tool or concept. You can also use this chart </w:t>
      </w:r>
      <w:r w:rsidR="00513E28" w:rsidRPr="00513E28">
        <w:rPr>
          <w:rFonts w:asciiTheme="minorHAnsi" w:eastAsia="Google Sans" w:hAnsiTheme="minorHAnsi" w:cs="Google Sans"/>
        </w:rPr>
        <w:t>to</w:t>
      </w:r>
      <w:r w:rsidRPr="00513E28">
        <w:rPr>
          <w:rFonts w:asciiTheme="minorHAnsi" w:eastAsia="Google Sans" w:hAnsiTheme="minorHAnsi" w:cs="Google Sans"/>
        </w:rPr>
        <w:t xml:space="preserve"> practice applying the NIST framework to different situations you encounter.</w:t>
      </w:r>
    </w:p>
    <w:p w14:paraId="0445E627" w14:textId="77777777" w:rsidR="002D5F63" w:rsidRPr="00513E28" w:rsidRDefault="002D5F63" w:rsidP="002D5F63">
      <w:pPr>
        <w:spacing w:after="20" w:line="240" w:lineRule="auto"/>
        <w:ind w:left="-360" w:right="-360"/>
        <w:rPr>
          <w:rFonts w:asciiTheme="minorHAnsi" w:eastAsia="Google Sans" w:hAnsiTheme="minorHAnsi" w:cs="Google Sans"/>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662AAC" w14:paraId="38A52976" w14:textId="77777777">
        <w:trPr>
          <w:trHeight w:val="420"/>
        </w:trPr>
        <w:tc>
          <w:tcPr>
            <w:tcW w:w="2055" w:type="dxa"/>
            <w:shd w:val="clear" w:color="auto" w:fill="auto"/>
            <w:tcMar>
              <w:top w:w="100" w:type="dxa"/>
              <w:left w:w="100" w:type="dxa"/>
              <w:bottom w:w="100" w:type="dxa"/>
              <w:right w:w="100" w:type="dxa"/>
            </w:tcMar>
          </w:tcPr>
          <w:p w14:paraId="4E5B5317" w14:textId="77777777" w:rsidR="00662AAC" w:rsidRPr="00513E28" w:rsidRDefault="00000000" w:rsidP="002D5F63">
            <w:pPr>
              <w:widowControl w:val="0"/>
              <w:spacing w:after="20" w:line="240" w:lineRule="auto"/>
              <w:rPr>
                <w:rFonts w:asciiTheme="minorHAnsi" w:eastAsia="Google Sans" w:hAnsiTheme="minorHAnsi" w:cs="Google Sans"/>
              </w:rPr>
            </w:pPr>
            <w:r w:rsidRPr="00513E28">
              <w:rPr>
                <w:rFonts w:asciiTheme="minorHAnsi" w:eastAsia="Google Sans" w:hAnsiTheme="minorHAnsi" w:cs="Google Sans"/>
                <w:b/>
              </w:rPr>
              <w:t>Summary</w:t>
            </w:r>
          </w:p>
        </w:tc>
        <w:tc>
          <w:tcPr>
            <w:tcW w:w="8025" w:type="dxa"/>
            <w:shd w:val="clear" w:color="auto" w:fill="auto"/>
            <w:tcMar>
              <w:top w:w="100" w:type="dxa"/>
              <w:left w:w="100" w:type="dxa"/>
              <w:bottom w:w="100" w:type="dxa"/>
              <w:right w:w="100" w:type="dxa"/>
            </w:tcMar>
          </w:tcPr>
          <w:p w14:paraId="0CF0171C" w14:textId="77777777" w:rsidR="00130CAD" w:rsidRPr="00513E28" w:rsidRDefault="00130CAD" w:rsidP="002D5F63">
            <w:pPr>
              <w:widowControl w:val="0"/>
              <w:spacing w:after="20" w:line="240" w:lineRule="auto"/>
              <w:rPr>
                <w:rFonts w:asciiTheme="minorHAnsi" w:eastAsia="Google Sans" w:hAnsiTheme="minorHAnsi" w:cs="Google Sans"/>
              </w:rPr>
            </w:pPr>
            <w:r w:rsidRPr="00513E28">
              <w:rPr>
                <w:rFonts w:asciiTheme="minorHAnsi" w:eastAsia="Google Sans" w:hAnsiTheme="minorHAnsi" w:cs="Google Sans"/>
              </w:rPr>
              <w:t>You are a cybersecurity analyst working for a multimedia company that offers web design services, graphic design, and social media marketing solutions to small businesses. Your organization recently experienced a DDoS attack, which compromised the internal network for two hours until it was resolved.</w:t>
            </w:r>
          </w:p>
          <w:p w14:paraId="71B353C0" w14:textId="77777777" w:rsidR="00130CAD" w:rsidRPr="00513E28" w:rsidRDefault="00130CAD" w:rsidP="002D5F63">
            <w:pPr>
              <w:widowControl w:val="0"/>
              <w:spacing w:after="20" w:line="240" w:lineRule="auto"/>
              <w:rPr>
                <w:rFonts w:asciiTheme="minorHAnsi" w:eastAsia="Google Sans" w:hAnsiTheme="minorHAnsi" w:cs="Google Sans"/>
              </w:rPr>
            </w:pPr>
          </w:p>
          <w:p w14:paraId="208F6868" w14:textId="07A0F101" w:rsidR="00662AAC" w:rsidRPr="00513E28" w:rsidRDefault="00130CAD" w:rsidP="002D5F63">
            <w:pPr>
              <w:widowControl w:val="0"/>
              <w:spacing w:after="20" w:line="240" w:lineRule="auto"/>
              <w:rPr>
                <w:rFonts w:asciiTheme="minorHAnsi" w:eastAsia="Google Sans" w:hAnsiTheme="minorHAnsi" w:cs="Google Sans"/>
              </w:rPr>
            </w:pPr>
            <w:r w:rsidRPr="00513E28">
              <w:rPr>
                <w:rFonts w:asciiTheme="minorHAnsi" w:eastAsia="Google Sans" w:hAnsiTheme="minorHAnsi" w:cs="Google Sans"/>
              </w:rPr>
              <w:t>During the attack, your organization’s network services suddenly stopped responding due to an incoming flood of ICMP packets. Normal internal network traffic could not access any network resources. The incident management team responded by blocking incoming ICMP packets, stopping all non-critical network services offline, and restoring critical network services.</w:t>
            </w:r>
          </w:p>
        </w:tc>
      </w:tr>
      <w:tr w:rsidR="00662AAC" w14:paraId="61915362" w14:textId="77777777">
        <w:trPr>
          <w:trHeight w:val="420"/>
        </w:trPr>
        <w:tc>
          <w:tcPr>
            <w:tcW w:w="2055" w:type="dxa"/>
            <w:shd w:val="clear" w:color="auto" w:fill="auto"/>
            <w:tcMar>
              <w:top w:w="100" w:type="dxa"/>
              <w:left w:w="100" w:type="dxa"/>
              <w:bottom w:w="100" w:type="dxa"/>
              <w:right w:w="100" w:type="dxa"/>
            </w:tcMar>
          </w:tcPr>
          <w:p w14:paraId="333458E1" w14:textId="77777777" w:rsidR="00662AAC" w:rsidRPr="00513E28" w:rsidRDefault="00000000" w:rsidP="002D5F63">
            <w:pPr>
              <w:widowControl w:val="0"/>
              <w:spacing w:after="20" w:line="240" w:lineRule="auto"/>
              <w:rPr>
                <w:rFonts w:asciiTheme="minorHAnsi" w:eastAsia="Google Sans" w:hAnsiTheme="minorHAnsi" w:cs="Google Sans"/>
                <w:b/>
                <w:bCs/>
              </w:rPr>
            </w:pPr>
            <w:r w:rsidRPr="00513E28">
              <w:rPr>
                <w:rFonts w:asciiTheme="minorHAnsi" w:eastAsia="Google Sans" w:hAnsiTheme="minorHAnsi" w:cs="Google Sans"/>
                <w:b/>
                <w:bCs/>
              </w:rPr>
              <w:t>Identify</w:t>
            </w:r>
          </w:p>
        </w:tc>
        <w:tc>
          <w:tcPr>
            <w:tcW w:w="8025" w:type="dxa"/>
            <w:shd w:val="clear" w:color="auto" w:fill="auto"/>
            <w:tcMar>
              <w:top w:w="100" w:type="dxa"/>
              <w:left w:w="100" w:type="dxa"/>
              <w:bottom w:w="100" w:type="dxa"/>
              <w:right w:w="100" w:type="dxa"/>
            </w:tcMar>
          </w:tcPr>
          <w:p w14:paraId="7A426E60" w14:textId="49D8A0E9" w:rsidR="00662AAC" w:rsidRPr="00513E28" w:rsidRDefault="00A30F52" w:rsidP="002D5F63">
            <w:pPr>
              <w:widowControl w:val="0"/>
              <w:spacing w:after="20" w:line="240" w:lineRule="auto"/>
              <w:rPr>
                <w:rFonts w:asciiTheme="minorHAnsi" w:eastAsia="Google Sans" w:hAnsiTheme="minorHAnsi" w:cs="Google Sans"/>
              </w:rPr>
            </w:pPr>
            <w:r w:rsidRPr="00513E28">
              <w:rPr>
                <w:rFonts w:asciiTheme="minorHAnsi" w:eastAsia="Google Sans" w:hAnsiTheme="minorHAnsi" w:cs="Google Sans"/>
              </w:rPr>
              <w:t>The company experience a distributed denial of service (</w:t>
            </w:r>
            <w:proofErr w:type="spellStart"/>
            <w:r w:rsidRPr="00513E28">
              <w:rPr>
                <w:rFonts w:asciiTheme="minorHAnsi" w:eastAsia="Google Sans" w:hAnsiTheme="minorHAnsi" w:cs="Google Sans"/>
              </w:rPr>
              <w:t>DdoS</w:t>
            </w:r>
            <w:proofErr w:type="spellEnd"/>
            <w:r w:rsidRPr="00513E28">
              <w:rPr>
                <w:rFonts w:asciiTheme="minorHAnsi" w:eastAsia="Google Sans" w:hAnsiTheme="minorHAnsi" w:cs="Google Sans"/>
              </w:rPr>
              <w:t xml:space="preserve">) attack. The target gained access through an unconfigured firewall. </w:t>
            </w:r>
          </w:p>
        </w:tc>
      </w:tr>
      <w:tr w:rsidR="00662AAC" w14:paraId="1AB63379" w14:textId="77777777">
        <w:trPr>
          <w:trHeight w:val="420"/>
        </w:trPr>
        <w:tc>
          <w:tcPr>
            <w:tcW w:w="2055" w:type="dxa"/>
            <w:shd w:val="clear" w:color="auto" w:fill="auto"/>
            <w:tcMar>
              <w:top w:w="100" w:type="dxa"/>
              <w:left w:w="100" w:type="dxa"/>
              <w:bottom w:w="100" w:type="dxa"/>
              <w:right w:w="100" w:type="dxa"/>
            </w:tcMar>
          </w:tcPr>
          <w:p w14:paraId="1F38AFD8" w14:textId="77777777" w:rsidR="00662AAC" w:rsidRPr="00513E28" w:rsidRDefault="00000000" w:rsidP="002D5F63">
            <w:pPr>
              <w:widowControl w:val="0"/>
              <w:spacing w:after="20" w:line="240" w:lineRule="auto"/>
              <w:rPr>
                <w:rFonts w:asciiTheme="minorHAnsi" w:eastAsia="Google Sans" w:hAnsiTheme="minorHAnsi" w:cs="Google Sans"/>
                <w:b/>
                <w:bCs/>
              </w:rPr>
            </w:pPr>
            <w:r w:rsidRPr="00513E28">
              <w:rPr>
                <w:rFonts w:asciiTheme="minorHAnsi" w:eastAsia="Google Sans" w:hAnsiTheme="minorHAnsi" w:cs="Google Sans"/>
                <w:b/>
                <w:bCs/>
              </w:rPr>
              <w:t>Protect</w:t>
            </w:r>
          </w:p>
        </w:tc>
        <w:tc>
          <w:tcPr>
            <w:tcW w:w="8025" w:type="dxa"/>
            <w:shd w:val="clear" w:color="auto" w:fill="auto"/>
            <w:tcMar>
              <w:top w:w="100" w:type="dxa"/>
              <w:left w:w="100" w:type="dxa"/>
              <w:bottom w:w="100" w:type="dxa"/>
              <w:right w:w="100" w:type="dxa"/>
            </w:tcMar>
          </w:tcPr>
          <w:p w14:paraId="5CBEB1C1" w14:textId="04BB439A" w:rsidR="00662AAC" w:rsidRPr="00513E28" w:rsidRDefault="00A30F52" w:rsidP="002D5F63">
            <w:pPr>
              <w:widowControl w:val="0"/>
              <w:spacing w:after="20" w:line="240" w:lineRule="auto"/>
              <w:rPr>
                <w:rFonts w:asciiTheme="minorHAnsi" w:eastAsia="Google Sans" w:hAnsiTheme="minorHAnsi" w:cs="Google Sans"/>
                <w:bCs/>
              </w:rPr>
            </w:pPr>
            <w:r w:rsidRPr="00513E28">
              <w:rPr>
                <w:rFonts w:asciiTheme="minorHAnsi" w:eastAsia="Google Sans" w:hAnsiTheme="minorHAnsi" w:cs="Google Sans"/>
                <w:bCs/>
              </w:rPr>
              <w:t xml:space="preserve">The company needs to address the unconfigured firewall immediately. This should help with the threat actor gaining access. Port filtering, firewall maintenance, and IP blocking need to be implemented when addressing the firewall. </w:t>
            </w:r>
          </w:p>
        </w:tc>
      </w:tr>
      <w:tr w:rsidR="00662AAC" w14:paraId="4106325E" w14:textId="77777777">
        <w:trPr>
          <w:trHeight w:val="630"/>
        </w:trPr>
        <w:tc>
          <w:tcPr>
            <w:tcW w:w="2055" w:type="dxa"/>
            <w:shd w:val="clear" w:color="auto" w:fill="auto"/>
            <w:tcMar>
              <w:top w:w="100" w:type="dxa"/>
              <w:left w:w="100" w:type="dxa"/>
              <w:bottom w:w="100" w:type="dxa"/>
              <w:right w:w="100" w:type="dxa"/>
            </w:tcMar>
          </w:tcPr>
          <w:p w14:paraId="5AE1742F" w14:textId="77777777" w:rsidR="00662AAC" w:rsidRPr="00513E28" w:rsidRDefault="00000000" w:rsidP="002D5F63">
            <w:pPr>
              <w:widowControl w:val="0"/>
              <w:spacing w:after="20" w:line="240" w:lineRule="auto"/>
              <w:rPr>
                <w:rFonts w:asciiTheme="minorHAnsi" w:eastAsia="Google Sans" w:hAnsiTheme="minorHAnsi" w:cs="Google Sans"/>
                <w:b/>
                <w:bCs/>
              </w:rPr>
            </w:pPr>
            <w:r w:rsidRPr="00513E28">
              <w:rPr>
                <w:rFonts w:asciiTheme="minorHAnsi" w:eastAsia="Google Sans" w:hAnsiTheme="minorHAnsi" w:cs="Google Sans"/>
                <w:b/>
                <w:bCs/>
              </w:rPr>
              <w:t>Detect</w:t>
            </w:r>
          </w:p>
        </w:tc>
        <w:tc>
          <w:tcPr>
            <w:tcW w:w="8025" w:type="dxa"/>
            <w:shd w:val="clear" w:color="auto" w:fill="auto"/>
            <w:tcMar>
              <w:top w:w="100" w:type="dxa"/>
              <w:left w:w="100" w:type="dxa"/>
              <w:bottom w:w="100" w:type="dxa"/>
              <w:right w:w="100" w:type="dxa"/>
            </w:tcMar>
          </w:tcPr>
          <w:p w14:paraId="16331701" w14:textId="4E8564C2" w:rsidR="00662AAC" w:rsidRPr="00513E28" w:rsidRDefault="00A30F52" w:rsidP="002D5F63">
            <w:pPr>
              <w:widowControl w:val="0"/>
              <w:spacing w:after="20" w:line="240" w:lineRule="auto"/>
              <w:rPr>
                <w:rFonts w:asciiTheme="minorHAnsi" w:eastAsia="Google Sans" w:hAnsiTheme="minorHAnsi" w:cs="Google Sans"/>
              </w:rPr>
            </w:pPr>
            <w:r w:rsidRPr="00513E28">
              <w:rPr>
                <w:rFonts w:asciiTheme="minorHAnsi" w:eastAsia="Google Sans" w:hAnsiTheme="minorHAnsi" w:cs="Google Sans"/>
              </w:rPr>
              <w:t xml:space="preserve">The company can put in place IDS or IPS systems to provide real time monitoring of assets. They will also need to monitor logs via a SIEM software. </w:t>
            </w:r>
          </w:p>
        </w:tc>
      </w:tr>
      <w:tr w:rsidR="00662AAC" w14:paraId="28F2E51C" w14:textId="77777777">
        <w:trPr>
          <w:trHeight w:val="420"/>
        </w:trPr>
        <w:tc>
          <w:tcPr>
            <w:tcW w:w="2055" w:type="dxa"/>
            <w:shd w:val="clear" w:color="auto" w:fill="auto"/>
            <w:tcMar>
              <w:top w:w="100" w:type="dxa"/>
              <w:left w:w="100" w:type="dxa"/>
              <w:bottom w:w="100" w:type="dxa"/>
              <w:right w:w="100" w:type="dxa"/>
            </w:tcMar>
          </w:tcPr>
          <w:p w14:paraId="25C7120C" w14:textId="77777777" w:rsidR="00662AAC" w:rsidRPr="00513E28" w:rsidRDefault="00000000" w:rsidP="002D5F63">
            <w:pPr>
              <w:widowControl w:val="0"/>
              <w:spacing w:after="20" w:line="240" w:lineRule="auto"/>
              <w:rPr>
                <w:rFonts w:asciiTheme="minorHAnsi" w:eastAsia="Google Sans" w:hAnsiTheme="minorHAnsi" w:cs="Google Sans"/>
                <w:b/>
                <w:bCs/>
              </w:rPr>
            </w:pPr>
            <w:r w:rsidRPr="00513E28">
              <w:rPr>
                <w:rFonts w:asciiTheme="minorHAnsi" w:eastAsia="Google Sans" w:hAnsiTheme="minorHAnsi" w:cs="Google Sans"/>
                <w:b/>
                <w:bCs/>
              </w:rPr>
              <w:t>Respond</w:t>
            </w:r>
          </w:p>
        </w:tc>
        <w:tc>
          <w:tcPr>
            <w:tcW w:w="8025" w:type="dxa"/>
            <w:shd w:val="clear" w:color="auto" w:fill="auto"/>
            <w:tcMar>
              <w:top w:w="100" w:type="dxa"/>
              <w:left w:w="100" w:type="dxa"/>
              <w:bottom w:w="100" w:type="dxa"/>
              <w:right w:w="100" w:type="dxa"/>
            </w:tcMar>
          </w:tcPr>
          <w:p w14:paraId="610C1E4A" w14:textId="2FE6EF1E" w:rsidR="00662AAC" w:rsidRPr="00513E28" w:rsidRDefault="00C5169B" w:rsidP="002D5F63">
            <w:pPr>
              <w:widowControl w:val="0"/>
              <w:spacing w:after="20" w:line="240" w:lineRule="auto"/>
              <w:rPr>
                <w:rFonts w:asciiTheme="minorHAnsi" w:eastAsia="Google Sans" w:hAnsiTheme="minorHAnsi" w:cs="Google Sans"/>
              </w:rPr>
            </w:pPr>
            <w:r w:rsidRPr="00513E28">
              <w:rPr>
                <w:rFonts w:asciiTheme="minorHAnsi" w:eastAsia="Google Sans" w:hAnsiTheme="minorHAnsi" w:cs="Google Sans"/>
              </w:rPr>
              <w:t xml:space="preserve">If the IDS or IPS system detects an intruder, the cybersecurity team is notified. </w:t>
            </w:r>
            <w:r w:rsidR="00B45170" w:rsidRPr="00513E28">
              <w:rPr>
                <w:rFonts w:asciiTheme="minorHAnsi" w:eastAsia="Google Sans" w:hAnsiTheme="minorHAnsi" w:cs="Google Sans"/>
              </w:rPr>
              <w:t xml:space="preserve">As a result, those systems that have been compromised need to be brought offline to determine severity of intrusion. Upper management should be kept in the loop regarding all developments. Once attack vector has been determined, the security team needs to make the necessary changes to the firewall configurations to prevent future intrusion. Pen testing needs to be untaken to ensure all entry points have been addressed. Once everything is working correctly, then the offline systems can be brough back online. </w:t>
            </w:r>
          </w:p>
        </w:tc>
      </w:tr>
      <w:tr w:rsidR="00662AAC" w14:paraId="7A631C24" w14:textId="77777777">
        <w:trPr>
          <w:trHeight w:val="420"/>
        </w:trPr>
        <w:tc>
          <w:tcPr>
            <w:tcW w:w="2055" w:type="dxa"/>
            <w:shd w:val="clear" w:color="auto" w:fill="auto"/>
            <w:tcMar>
              <w:top w:w="100" w:type="dxa"/>
              <w:left w:w="100" w:type="dxa"/>
              <w:bottom w:w="100" w:type="dxa"/>
              <w:right w:w="100" w:type="dxa"/>
            </w:tcMar>
          </w:tcPr>
          <w:p w14:paraId="094C300D" w14:textId="77777777" w:rsidR="00662AAC" w:rsidRPr="00513E28" w:rsidRDefault="00000000" w:rsidP="002D5F63">
            <w:pPr>
              <w:widowControl w:val="0"/>
              <w:spacing w:after="20" w:line="240" w:lineRule="auto"/>
              <w:rPr>
                <w:rFonts w:asciiTheme="minorHAnsi" w:eastAsia="Google Sans" w:hAnsiTheme="minorHAnsi" w:cs="Google Sans"/>
                <w:b/>
                <w:bCs/>
              </w:rPr>
            </w:pPr>
            <w:r w:rsidRPr="00513E28">
              <w:rPr>
                <w:rFonts w:asciiTheme="minorHAnsi" w:eastAsia="Google Sans" w:hAnsiTheme="minorHAnsi" w:cs="Google Sans"/>
                <w:b/>
                <w:bCs/>
              </w:rPr>
              <w:t>Recover</w:t>
            </w:r>
          </w:p>
        </w:tc>
        <w:tc>
          <w:tcPr>
            <w:tcW w:w="8025" w:type="dxa"/>
            <w:shd w:val="clear" w:color="auto" w:fill="auto"/>
            <w:tcMar>
              <w:top w:w="100" w:type="dxa"/>
              <w:left w:w="100" w:type="dxa"/>
              <w:bottom w:w="100" w:type="dxa"/>
              <w:right w:w="100" w:type="dxa"/>
            </w:tcMar>
          </w:tcPr>
          <w:p w14:paraId="4ADC2422" w14:textId="441A1BD8" w:rsidR="00662AAC" w:rsidRPr="00513E28" w:rsidRDefault="00B45170" w:rsidP="002D5F63">
            <w:pPr>
              <w:widowControl w:val="0"/>
              <w:spacing w:after="20" w:line="240" w:lineRule="auto"/>
              <w:rPr>
                <w:rFonts w:asciiTheme="minorHAnsi" w:eastAsia="Google Sans" w:hAnsiTheme="minorHAnsi" w:cs="Google Sans"/>
              </w:rPr>
            </w:pPr>
            <w:r w:rsidRPr="00513E28">
              <w:rPr>
                <w:rFonts w:asciiTheme="minorHAnsi" w:eastAsia="Google Sans" w:hAnsiTheme="minorHAnsi" w:cs="Google Sans"/>
              </w:rPr>
              <w:t xml:space="preserve">Once the security team has implemented the new security controls, then the impacted server can be brought back online. </w:t>
            </w:r>
          </w:p>
        </w:tc>
      </w:tr>
    </w:tbl>
    <w:p w14:paraId="473B9194" w14:textId="77777777" w:rsidR="00662AAC" w:rsidRDefault="00662AAC" w:rsidP="002D5F63">
      <w:pPr>
        <w:spacing w:after="20" w:line="240" w:lineRule="auto"/>
        <w:ind w:left="-360" w:right="-360"/>
        <w:rPr>
          <w:rFonts w:ascii="Google Sans" w:eastAsia="Google Sans" w:hAnsi="Google Sans" w:cs="Google Sans"/>
        </w:rPr>
      </w:pPr>
    </w:p>
    <w:p w14:paraId="534CC863" w14:textId="77777777" w:rsidR="00662AAC" w:rsidRDefault="00C230CE" w:rsidP="002D5F63">
      <w:pPr>
        <w:spacing w:after="20" w:line="240" w:lineRule="auto"/>
        <w:ind w:left="-360" w:right="-360"/>
        <w:rPr>
          <w:rFonts w:ascii="Google Sans" w:eastAsia="Google Sans" w:hAnsi="Google Sans" w:cs="Google Sans"/>
        </w:rPr>
      </w:pPr>
      <w:r>
        <w:rPr>
          <w:noProof/>
        </w:rPr>
        <w:pict w14:anchorId="15CFFBCE">
          <v:rect id="_x0000_i1025" alt="" style="width:468pt;height:.05pt;mso-width-percent:0;mso-height-percent:0;mso-width-percent:0;mso-height-percent:0" o:hralign="center" o:hrstd="t" o:hr="t" fillcolor="#a0a0a0" stroked="f"/>
        </w:pict>
      </w:r>
    </w:p>
    <w:p w14:paraId="43B04DD7" w14:textId="77777777" w:rsidR="00662AAC" w:rsidRDefault="00662AAC" w:rsidP="002D5F63">
      <w:pPr>
        <w:spacing w:after="20" w:line="24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662AAC" w14:paraId="6A399028" w14:textId="77777777">
        <w:tc>
          <w:tcPr>
            <w:tcW w:w="10080" w:type="dxa"/>
            <w:shd w:val="clear" w:color="auto" w:fill="auto"/>
            <w:tcMar>
              <w:top w:w="100" w:type="dxa"/>
              <w:left w:w="100" w:type="dxa"/>
              <w:bottom w:w="100" w:type="dxa"/>
              <w:right w:w="100" w:type="dxa"/>
            </w:tcMar>
          </w:tcPr>
          <w:p w14:paraId="5DA6FCB5" w14:textId="77777777" w:rsidR="00662AAC" w:rsidRPr="00513E28" w:rsidRDefault="00000000" w:rsidP="002D5F63">
            <w:pPr>
              <w:widowControl w:val="0"/>
              <w:pBdr>
                <w:top w:val="nil"/>
                <w:left w:val="nil"/>
                <w:bottom w:val="nil"/>
                <w:right w:val="nil"/>
                <w:between w:val="nil"/>
              </w:pBdr>
              <w:spacing w:after="20" w:line="240" w:lineRule="auto"/>
              <w:rPr>
                <w:rFonts w:asciiTheme="minorHAnsi" w:eastAsia="Google Sans" w:hAnsiTheme="minorHAnsi" w:cs="Google Sans"/>
                <w:b/>
                <w:bCs/>
              </w:rPr>
            </w:pPr>
            <w:r w:rsidRPr="00513E28">
              <w:rPr>
                <w:rFonts w:asciiTheme="minorHAnsi" w:eastAsia="Google Sans" w:hAnsiTheme="minorHAnsi" w:cs="Google Sans"/>
                <w:b/>
                <w:bCs/>
              </w:rPr>
              <w:t>Reflections/Notes:</w:t>
            </w:r>
          </w:p>
        </w:tc>
      </w:tr>
    </w:tbl>
    <w:p w14:paraId="3D5C37A8" w14:textId="77777777" w:rsidR="00662AAC" w:rsidRDefault="00662AAC" w:rsidP="002D5F63">
      <w:pPr>
        <w:spacing w:after="20" w:line="240" w:lineRule="auto"/>
        <w:ind w:left="-360" w:right="-360"/>
        <w:rPr>
          <w:rFonts w:ascii="Google Sans" w:eastAsia="Google Sans" w:hAnsi="Google Sans" w:cs="Google Sans"/>
        </w:rPr>
      </w:pPr>
    </w:p>
    <w:sectPr w:rsidR="00662AAC">
      <w:headerReference w:type="first" r:id="rId6"/>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B1A8E5" w14:textId="77777777" w:rsidR="00C230CE" w:rsidRDefault="00C230CE">
      <w:pPr>
        <w:spacing w:line="240" w:lineRule="auto"/>
      </w:pPr>
      <w:r>
        <w:separator/>
      </w:r>
    </w:p>
  </w:endnote>
  <w:endnote w:type="continuationSeparator" w:id="0">
    <w:p w14:paraId="35935187" w14:textId="77777777" w:rsidR="00C230CE" w:rsidRDefault="00C230C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oogle Sans">
    <w:altName w:val="Calibri"/>
    <w:panose1 w:val="020B0604020202020204"/>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C47C1E" w14:textId="77777777" w:rsidR="00C230CE" w:rsidRDefault="00C230CE">
      <w:pPr>
        <w:spacing w:line="240" w:lineRule="auto"/>
      </w:pPr>
      <w:r>
        <w:separator/>
      </w:r>
    </w:p>
  </w:footnote>
  <w:footnote w:type="continuationSeparator" w:id="0">
    <w:p w14:paraId="043C15B6" w14:textId="77777777" w:rsidR="00C230CE" w:rsidRDefault="00C230C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545F8" w14:textId="77777777" w:rsidR="00662AAC" w:rsidRDefault="00000000">
    <w:r>
      <w:rPr>
        <w:noProof/>
      </w:rPr>
      <w:drawing>
        <wp:inline distT="114300" distB="114300" distL="114300" distR="114300" wp14:anchorId="29508B14" wp14:editId="11F44899">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2AAC"/>
    <w:rsid w:val="00130CAD"/>
    <w:rsid w:val="002D5F63"/>
    <w:rsid w:val="00513E28"/>
    <w:rsid w:val="005B14F1"/>
    <w:rsid w:val="00662AAC"/>
    <w:rsid w:val="00A30F52"/>
    <w:rsid w:val="00B45170"/>
    <w:rsid w:val="00BF755B"/>
    <w:rsid w:val="00C230CE"/>
    <w:rsid w:val="00C516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F09B4"/>
  <w15:docId w15:val="{E9960410-7CD5-AD43-88BD-5E0528B95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13E28"/>
    <w:pPr>
      <w:tabs>
        <w:tab w:val="center" w:pos="4680"/>
        <w:tab w:val="right" w:pos="9360"/>
      </w:tabs>
      <w:spacing w:line="240" w:lineRule="auto"/>
    </w:pPr>
  </w:style>
  <w:style w:type="character" w:customStyle="1" w:styleId="HeaderChar">
    <w:name w:val="Header Char"/>
    <w:basedOn w:val="DefaultParagraphFont"/>
    <w:link w:val="Header"/>
    <w:uiPriority w:val="99"/>
    <w:rsid w:val="00513E28"/>
  </w:style>
  <w:style w:type="paragraph" w:styleId="Footer">
    <w:name w:val="footer"/>
    <w:basedOn w:val="Normal"/>
    <w:link w:val="FooterChar"/>
    <w:uiPriority w:val="99"/>
    <w:unhideWhenUsed/>
    <w:rsid w:val="00513E28"/>
    <w:pPr>
      <w:tabs>
        <w:tab w:val="center" w:pos="4680"/>
        <w:tab w:val="right" w:pos="9360"/>
      </w:tabs>
      <w:spacing w:line="240" w:lineRule="auto"/>
    </w:pPr>
  </w:style>
  <w:style w:type="character" w:customStyle="1" w:styleId="FooterChar">
    <w:name w:val="Footer Char"/>
    <w:basedOn w:val="DefaultParagraphFont"/>
    <w:link w:val="Footer"/>
    <w:uiPriority w:val="99"/>
    <w:rsid w:val="00513E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27988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Paul Broding</cp:lastModifiedBy>
  <cp:revision>6</cp:revision>
  <dcterms:created xsi:type="dcterms:W3CDTF">2023-07-19T21:15:00Z</dcterms:created>
  <dcterms:modified xsi:type="dcterms:W3CDTF">2023-08-28T17:58:00Z</dcterms:modified>
</cp:coreProperties>
</file>