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District PIN Detail shows Last Updated between PIN Status and Required PIN Details. Unit Profile shows Last Updated directly below PIN status and freshness; it uses the formatted calendar date, Not recorded for a matched PIN without a usable date, and n/a for an unmatched unit. The public data contains only the last-updated date and completion flags, not the raw timestamp or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freshness, PIN Last Updated, overall Required PIN Details, separate status, contact, and meeting completion categories in Unit Profile,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Recruitment Pipeline shows Schools with Unit Affiliation / Total as verified current monday.com board relationships divided by all schools in the same TAY rollup. The daily refresh checks every exported school and does not interpret blank exported relation text as no affiliation.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