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2026-09-06_Dashboard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2026-09-06_CST7.xlsx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2026-09-06_Membership-Hub-Field-Service-monday-export.xlsx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8,541</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3,577</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67.1%</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119 (40.1%)</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92 (31.0%)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5,811</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99 (35.2%)</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Detail is organized in collapsible Service Area and District groups.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