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1,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2026-08-31_Dashboard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2026-08-31_CST7.xlsx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8,309</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121 (40.7%)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without publishing the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