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BD6A" w14:textId="37621347" w:rsidR="00C37A46" w:rsidRDefault="00C37A46" w:rsidP="00C37A46">
      <w:r>
        <w:t>中证100(000903.SH)和中证500(000905.SH)周频数据</w:t>
      </w:r>
    </w:p>
    <w:p w14:paraId="3B827755" w14:textId="77777777" w:rsidR="00C37A46" w:rsidRDefault="00C37A46" w:rsidP="00C37A46"/>
    <w:p w14:paraId="1728B9F8" w14:textId="15F60262" w:rsidR="00C37A46" w:rsidRDefault="00C37A46" w:rsidP="00C37A46">
      <w:r>
        <w:t>基准对比：沪深300指数数据</w:t>
      </w:r>
    </w:p>
    <w:p w14:paraId="10731A84" w14:textId="77777777" w:rsidR="00C37A46" w:rsidRDefault="00C37A46" w:rsidP="00C37A46"/>
    <w:p w14:paraId="21D6AA31" w14:textId="19C63821" w:rsidR="00C37A46" w:rsidRDefault="00C37A46" w:rsidP="00C37A46">
      <w:r>
        <w:t>参数估计期：2007-2009年（训练模型）</w:t>
      </w:r>
    </w:p>
    <w:p w14:paraId="434BE062" w14:textId="77777777" w:rsidR="00C37A46" w:rsidRDefault="00C37A46" w:rsidP="00C37A46"/>
    <w:p w14:paraId="50EBED7C" w14:textId="64640B40" w:rsidR="00C37A46" w:rsidRDefault="00C37A46" w:rsidP="00C37A46">
      <w:r>
        <w:t>样本外测试期：2010-2012年（验证策略）</w:t>
      </w:r>
    </w:p>
    <w:p w14:paraId="06029EBE" w14:textId="77777777" w:rsidR="00C37A46" w:rsidRDefault="00C37A46" w:rsidP="00C37A46"/>
    <w:p w14:paraId="2D9099B2" w14:textId="67254160" w:rsidR="00C37A46" w:rsidRPr="00CB03E9" w:rsidRDefault="00C37A46" w:rsidP="00C37A46">
      <w:pPr>
        <w:rPr>
          <w:b/>
          <w:bCs/>
        </w:rPr>
      </w:pPr>
      <w:r w:rsidRPr="00CB03E9">
        <w:rPr>
          <w:b/>
          <w:bCs/>
        </w:rPr>
        <w:t>因子计算流程</w:t>
      </w:r>
    </w:p>
    <w:p w14:paraId="1F64FDC2" w14:textId="77777777" w:rsidR="00C37A46" w:rsidRDefault="00C37A46" w:rsidP="00C37A46"/>
    <w:p w14:paraId="0067C8E2" w14:textId="580453FC" w:rsidR="00C37A46" w:rsidRDefault="00C37A46" w:rsidP="00C37A46">
      <w:r>
        <w:t>1.动量因子（3月RSI差值）：</w:t>
      </w:r>
    </w:p>
    <w:p w14:paraId="0A9E2CA0" w14:textId="77777777" w:rsidR="00C37A46" w:rsidRDefault="00C37A46" w:rsidP="00C37A46"/>
    <w:p w14:paraId="7122BAE8" w14:textId="5FB3FFC4" w:rsidR="00C37A46" w:rsidRDefault="00C37A46" w:rsidP="00C37A46">
      <w:r>
        <w:t>1.分别计算中证100/500的14日RSI</w:t>
      </w:r>
    </w:p>
    <w:p w14:paraId="5C694CBE" w14:textId="4A79E151" w:rsidR="00C37A46" w:rsidRDefault="00C37A46" w:rsidP="00C37A46">
      <w:r>
        <w:t>2.</w:t>
      </w:r>
      <w:proofErr w:type="gramStart"/>
      <w:r>
        <w:t>取最近</w:t>
      </w:r>
      <w:proofErr w:type="gramEnd"/>
      <w:r>
        <w:t>63个交易日（3个月）的均值</w:t>
      </w:r>
    </w:p>
    <w:p w14:paraId="4EB1F59B" w14:textId="1FBEE130" w:rsidR="00C37A46" w:rsidRDefault="00C37A46" w:rsidP="00C37A46">
      <w:r>
        <w:t>3.计算差值：</w:t>
      </w:r>
      <w:proofErr w:type="spellStart"/>
      <w:r>
        <w:t>RSI_diff</w:t>
      </w:r>
      <w:proofErr w:type="spellEnd"/>
      <w:r>
        <w:t>=RSI_500-RSI_100</w:t>
      </w:r>
    </w:p>
    <w:p w14:paraId="49867B8E" w14:textId="77777777" w:rsidR="00C37A46" w:rsidRDefault="00C37A46" w:rsidP="00C37A46"/>
    <w:p w14:paraId="473EC02A" w14:textId="1E3A544D" w:rsidR="00C37A46" w:rsidRDefault="00C37A46" w:rsidP="00C37A46">
      <w:r>
        <w:t>2.反转因子（PSY差值）：</w:t>
      </w:r>
    </w:p>
    <w:p w14:paraId="676379BA" w14:textId="2BDC8631" w:rsidR="00C37A46" w:rsidRDefault="00C37A46" w:rsidP="00C37A46">
      <w:r>
        <w:t>6月PSY：窗口：126个交易日</w:t>
      </w:r>
    </w:p>
    <w:p w14:paraId="6E41C39D" w14:textId="77777777" w:rsidR="00C37A46" w:rsidRDefault="00C37A46" w:rsidP="00C37A46"/>
    <w:p w14:paraId="6BFA3F37" w14:textId="12F91E68" w:rsidR="00C37A46" w:rsidRDefault="00C37A46" w:rsidP="00C37A46">
      <w:r>
        <w:t>计算：</w:t>
      </w:r>
      <w:r w:rsidR="00CB03E9">
        <w:rPr>
          <w:rFonts w:hint="eastAsia"/>
        </w:rPr>
        <w:t>6个月</w:t>
      </w:r>
      <w:r>
        <w:t>上涨天数/总天数×100</w:t>
      </w:r>
    </w:p>
    <w:p w14:paraId="7A581172" w14:textId="77777777" w:rsidR="00C37A46" w:rsidRDefault="00C37A46" w:rsidP="00C37A46"/>
    <w:p w14:paraId="5B3F18B2" w14:textId="594B1026" w:rsidR="00C37A46" w:rsidRDefault="00C37A46" w:rsidP="00C37A46">
      <w:r>
        <w:t>12月PSY：窗口：252个交易日</w:t>
      </w:r>
    </w:p>
    <w:p w14:paraId="1EA35DAD" w14:textId="77777777" w:rsidR="00C37A46" w:rsidRDefault="00C37A46" w:rsidP="00C37A46"/>
    <w:p w14:paraId="7C4D76BB" w14:textId="2FB76409" w:rsidR="00C37A46" w:rsidRDefault="00C37A46" w:rsidP="00C37A46">
      <w:r>
        <w:t>差值：PSY_500-PSY_100</w:t>
      </w:r>
    </w:p>
    <w:p w14:paraId="3FC11663" w14:textId="77777777" w:rsidR="00C37A46" w:rsidRDefault="00C37A46" w:rsidP="00C37A46"/>
    <w:p w14:paraId="6D84B166" w14:textId="77983022" w:rsidR="00C37A46" w:rsidRDefault="00C37A46" w:rsidP="00C37A46">
      <w:pPr>
        <w:rPr>
          <w:rFonts w:hint="eastAsia"/>
        </w:rPr>
      </w:pPr>
      <w:r>
        <w:t>3.成交量因子（1月成交比）：</w:t>
      </w:r>
      <w:r w:rsidR="00CB03E9" w:rsidRPr="00CB03E9">
        <w:t>窗口：21个交易日</w:t>
      </w:r>
    </w:p>
    <w:p w14:paraId="1696834E" w14:textId="035DA62F" w:rsidR="00C37A46" w:rsidRDefault="00C37A46" w:rsidP="00C37A46">
      <w:r>
        <w:t>Σ(中证500成交额)/Σ(中证100成交额)</w:t>
      </w:r>
    </w:p>
    <w:p w14:paraId="2737F485" w14:textId="77777777" w:rsidR="00C37A46" w:rsidRDefault="00C37A46" w:rsidP="00C37A46"/>
    <w:p w14:paraId="77094B5E" w14:textId="77777777" w:rsidR="00C37A46" w:rsidRDefault="00C37A46" w:rsidP="00C37A46"/>
    <w:p w14:paraId="3A9D50A2" w14:textId="7319B0D9" w:rsidR="00C37A46" w:rsidRPr="00CB03E9" w:rsidRDefault="00C37A46" w:rsidP="00C37A46">
      <w:pPr>
        <w:rPr>
          <w:b/>
          <w:bCs/>
        </w:rPr>
      </w:pPr>
      <w:r w:rsidRPr="00CB03E9">
        <w:rPr>
          <w:b/>
          <w:bCs/>
        </w:rPr>
        <w:t>建模流程</w:t>
      </w:r>
    </w:p>
    <w:p w14:paraId="402B1784" w14:textId="77777777" w:rsidR="00C37A46" w:rsidRDefault="00C37A46" w:rsidP="00C37A46"/>
    <w:p w14:paraId="22745BDB" w14:textId="77777777" w:rsidR="00CB03E9" w:rsidRDefault="00C37A46">
      <w:pPr>
        <w:pStyle w:val="FirstParagraph"/>
      </w:pPr>
      <w:proofErr w:type="spellStart"/>
      <w:r>
        <w:t>Logit模型构建</w:t>
      </w:r>
      <w:proofErr w:type="spellEnd"/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mt</m:t>
            </m:r>
          </m:sub>
        </m:sSub>
      </m:oMath>
    </w:p>
    <w:p w14:paraId="5031F36D" w14:textId="64F494C8" w:rsidR="00C37A46" w:rsidRDefault="00C37A46" w:rsidP="00C37A46"/>
    <w:p w14:paraId="50E5C758" w14:textId="37B557B2" w:rsidR="00C37A46" w:rsidRPr="00C37A46" w:rsidRDefault="00C37A46" w:rsidP="00C37A46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估算概率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p_i</w:t>
      </w:r>
      <w:proofErr w:type="spellEnd"/>
    </w:p>
    <w:p w14:paraId="728A9806" w14:textId="40169280" w:rsidR="00C37A46" w:rsidRPr="00C37A46" w:rsidRDefault="00C37A46" w:rsidP="00C37A46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邻近样本聚合法</w:t>
      </w:r>
    </w:p>
    <w:p w14:paraId="49F70FFF" w14:textId="77777777" w:rsidR="00C37A46" w:rsidRPr="00C37A46" w:rsidRDefault="00C37A46" w:rsidP="00C37A4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计算当前样本点与历史所有样本点在</w:t>
      </w:r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所有标准化自变量</w:t>
      </w: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上的</w:t>
      </w:r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欧式距离</w:t>
      </w: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262D802E" w14:textId="7E0EEE48" w:rsidR="00C37A46" w:rsidRPr="00C37A46" w:rsidRDefault="00C37A46" w:rsidP="00C37A4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选取距离最近的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N_i</w:t>
      </w:r>
      <w:proofErr w:type="spellEnd"/>
      <w:proofErr w:type="gramStart"/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样本 (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N_i</w:t>
      </w:r>
      <w:proofErr w:type="spellEnd"/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取10-15，权衡精度与代表性)。</w:t>
      </w:r>
    </w:p>
    <w:p w14:paraId="3A9B36AF" w14:textId="2939E8EF" w:rsidR="00C37A46" w:rsidRPr="00C37A46" w:rsidRDefault="00C37A46" w:rsidP="00C37A4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统计这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N_i</w:t>
      </w:r>
      <w:proofErr w:type="spellEnd"/>
      <w:proofErr w:type="gramStart"/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样本中，</w:t>
      </w:r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小盘股</w:t>
      </w:r>
      <w:proofErr w:type="gramStart"/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实际跑</w:t>
      </w:r>
      <w:proofErr w:type="gramEnd"/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赢的次数(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n_i</w:t>
      </w:r>
      <w:proofErr w:type="spellEnd"/>
      <w:r w:rsidRPr="00C37A4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)</w:t>
      </w: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F8DA679" w14:textId="3A476541" w:rsidR="00C37A46" w:rsidRPr="00C37A46" w:rsidRDefault="00C37A46" w:rsidP="00C37A4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估算当前样本点的概率：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p_i</w:t>
      </w:r>
      <w:proofErr w:type="spellEnd"/>
      <w:r w:rsidRPr="00C37A46">
        <w:rPr>
          <w:rFonts w:asciiTheme="minorHAnsi" w:eastAsiaTheme="minorEastAsia" w:hAnsiTheme="minorHAnsi" w:cstheme="minorBidi"/>
          <w:kern w:val="2"/>
          <w:szCs w:val="22"/>
        </w:rPr>
        <w:t>=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n_i</w:t>
      </w:r>
      <w:proofErr w:type="spellEnd"/>
      <w:r w:rsidRPr="00C37A46">
        <w:rPr>
          <w:rFonts w:asciiTheme="minorHAnsi" w:eastAsiaTheme="minorEastAsia" w:hAnsiTheme="minorHAnsi" w:cstheme="minorBidi"/>
          <w:kern w:val="2"/>
          <w:szCs w:val="22"/>
        </w:rPr>
        <w:t>/</w:t>
      </w:r>
      <w:proofErr w:type="spellStart"/>
      <w:r w:rsidRPr="00C37A46">
        <w:rPr>
          <w:rFonts w:asciiTheme="minorHAnsi" w:eastAsiaTheme="minorEastAsia" w:hAnsiTheme="minorHAnsi" w:cstheme="minorBidi"/>
          <w:kern w:val="2"/>
          <w:szCs w:val="22"/>
        </w:rPr>
        <w:t>N_i</w:t>
      </w:r>
      <w:proofErr w:type="spellEnd"/>
      <w:r w:rsidRPr="00C37A4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3F51FCCD" w14:textId="77777777" w:rsidR="00C37A46" w:rsidRDefault="00C37A46" w:rsidP="00C37A46"/>
    <w:p w14:paraId="237C2E8B" w14:textId="6FFF2A7B" w:rsidR="00CB03E9" w:rsidRDefault="00CB03E9" w:rsidP="00C37A46">
      <w:r>
        <w:rPr>
          <w:rFonts w:hint="eastAsia"/>
        </w:rPr>
        <w:t>数据标准化（报告中没说明）：z-score标准化</w:t>
      </w:r>
    </w:p>
    <w:p w14:paraId="326D5B90" w14:textId="77777777" w:rsidR="00CB03E9" w:rsidRDefault="00CB03E9">
      <w:pPr>
        <w:pStyle w:val="FirstParagraph"/>
        <w:rPr>
          <w:lang w:eastAsia="zh-CN"/>
        </w:rPr>
      </w:pPr>
      <w:r w:rsidRPr="00CB03E9">
        <w:rPr>
          <w:rFonts w:hint="eastAsia"/>
          <w:kern w:val="2"/>
          <w:sz w:val="21"/>
          <w:szCs w:val="22"/>
          <w:lang w:eastAsia="zh-CN"/>
        </w:rPr>
        <w:t>欧式距离</w:t>
      </w:r>
      <m:oMath>
        <m:r>
          <w:rPr>
            <w:rFonts w:ascii="Cambria Math" w:hAnsi="Cambria Math"/>
            <w:lang w:eastAsia="zh-CN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nary>
          </m:e>
        </m:rad>
      </m:oMath>
    </w:p>
    <w:p w14:paraId="4450E85B" w14:textId="285E8073" w:rsidR="00CB03E9" w:rsidRPr="00CB03E9" w:rsidRDefault="00CB03E9" w:rsidP="00C37A46">
      <w:pPr>
        <w:rPr>
          <w:rFonts w:hint="eastAsia"/>
        </w:rPr>
      </w:pPr>
    </w:p>
    <w:p w14:paraId="4DD1C044" w14:textId="77777777" w:rsidR="00CB03E9" w:rsidRDefault="00CB03E9" w:rsidP="00C37A46"/>
    <w:p w14:paraId="123E0A3E" w14:textId="77777777" w:rsidR="00CB03E9" w:rsidRDefault="00CB03E9" w:rsidP="00C37A46">
      <w:pPr>
        <w:rPr>
          <w:rFonts w:hint="eastAsia"/>
        </w:rPr>
      </w:pPr>
    </w:p>
    <w:p w14:paraId="475C2CB3" w14:textId="59453577" w:rsidR="00C37A46" w:rsidRDefault="00C37A46" w:rsidP="00C37A46">
      <w:r>
        <w:t>3.信号生成规则：</w:t>
      </w:r>
    </w:p>
    <w:p w14:paraId="362B9BE8" w14:textId="40195805" w:rsidR="00C37A46" w:rsidRDefault="00C37A46" w:rsidP="00C37A46">
      <w:r>
        <w:t>概率区间操作头寸</w:t>
      </w:r>
    </w:p>
    <w:p w14:paraId="4208D4B2" w14:textId="23324828" w:rsidR="00C37A46" w:rsidRDefault="00C37A46" w:rsidP="00C37A46">
      <w:r>
        <w:t>P&gt;65%多小盘/</w:t>
      </w:r>
      <w:proofErr w:type="gramStart"/>
      <w:r>
        <w:t>空大盘</w:t>
      </w:r>
      <w:proofErr w:type="gramEnd"/>
      <w:r>
        <w:t>100%</w:t>
      </w:r>
    </w:p>
    <w:p w14:paraId="67D47A17" w14:textId="34786746" w:rsidR="00C37A46" w:rsidRDefault="00C37A46" w:rsidP="00C37A46">
      <w:r>
        <w:t>P&lt;35%</w:t>
      </w:r>
      <w:proofErr w:type="gramStart"/>
      <w:r>
        <w:t>多大盘/</w:t>
      </w:r>
      <w:proofErr w:type="gramEnd"/>
      <w:r>
        <w:t>空小盘100%</w:t>
      </w:r>
    </w:p>
    <w:p w14:paraId="5D5CC4DB" w14:textId="5812AE1E" w:rsidR="00C37A46" w:rsidRDefault="00C37A46" w:rsidP="00C37A46">
      <w:r>
        <w:t>其他空仓0%</w:t>
      </w:r>
    </w:p>
    <w:p w14:paraId="4AF8F31A" w14:textId="77777777" w:rsidR="00C37A46" w:rsidRDefault="00C37A46" w:rsidP="00C37A46"/>
    <w:p w14:paraId="4B931BB7" w14:textId="60EF7D58" w:rsidR="00C37A46" w:rsidRDefault="00C37A46" w:rsidP="00C37A46">
      <w:r>
        <w:t>回测验证</w:t>
      </w:r>
    </w:p>
    <w:p w14:paraId="659B0B34" w14:textId="77777777" w:rsidR="00C37A46" w:rsidRDefault="00C37A46" w:rsidP="00C37A46"/>
    <w:p w14:paraId="0809ADEC" w14:textId="5FAE9FAB" w:rsidR="00C37A46" w:rsidRDefault="00C37A46" w:rsidP="00C37A46">
      <w:r>
        <w:t>1.测试框架：</w:t>
      </w:r>
    </w:p>
    <w:p w14:paraId="7661FD04" w14:textId="49305D1B" w:rsidR="00C37A46" w:rsidRDefault="00C37A46" w:rsidP="00C37A46">
      <w:r>
        <w:t>for每月末:</w:t>
      </w:r>
    </w:p>
    <w:p w14:paraId="28346AD4" w14:textId="6B462FCC" w:rsidR="00C37A46" w:rsidRDefault="00C37A46" w:rsidP="00C37A46">
      <w:r>
        <w:t>计算当前因子值→预测概率→生成信号→计算下月收益</w:t>
      </w:r>
    </w:p>
    <w:p w14:paraId="7DF321E6" w14:textId="0D1609BD" w:rsidR="00C37A46" w:rsidRDefault="00C37A46" w:rsidP="00C37A46"/>
    <w:p w14:paraId="7368816B" w14:textId="77777777" w:rsidR="00C37A46" w:rsidRDefault="00C37A46" w:rsidP="00C37A46"/>
    <w:p w14:paraId="0B39D24C" w14:textId="7EA499C5" w:rsidR="00C37A46" w:rsidRDefault="00C37A46" w:rsidP="00C37A46">
      <w:r>
        <w:t>2.绩效指标：</w:t>
      </w:r>
    </w:p>
    <w:p w14:paraId="44455ACB" w14:textId="3CF24BFB" w:rsidR="00C37A46" w:rsidRDefault="00C37A46" w:rsidP="00C37A46">
      <w:r>
        <w:t>核心指标：</w:t>
      </w:r>
      <w:proofErr w:type="gramStart"/>
      <w:r>
        <w:t>年化收益</w:t>
      </w:r>
      <w:proofErr w:type="gramEnd"/>
      <w:r>
        <w:t>、夏普比率、最大回撤</w:t>
      </w:r>
    </w:p>
    <w:p w14:paraId="33B8E587" w14:textId="77777777" w:rsidR="00C37A46" w:rsidRDefault="00C37A46" w:rsidP="00C37A46"/>
    <w:p w14:paraId="574A4655" w14:textId="3659C23D" w:rsidR="00C37A46" w:rsidRDefault="00C37A46" w:rsidP="00C37A46">
      <w:r>
        <w:t>辅助指标：胜率、盈亏比、超额收益</w:t>
      </w:r>
    </w:p>
    <w:p w14:paraId="5778FFFF" w14:textId="77777777" w:rsidR="00C37A46" w:rsidRDefault="00C37A46" w:rsidP="00C37A46"/>
    <w:p w14:paraId="5801C0A9" w14:textId="2C7D60C6" w:rsidR="00C37A46" w:rsidRDefault="00C37A46" w:rsidP="00C37A46">
      <w:r>
        <w:t>基准对比：沪深300指数</w:t>
      </w:r>
    </w:p>
    <w:p w14:paraId="56490A3B" w14:textId="77777777" w:rsidR="00C37A46" w:rsidRDefault="00C37A46" w:rsidP="00C37A46"/>
    <w:p w14:paraId="3A76CA58" w14:textId="77777777" w:rsidR="00C37A46" w:rsidRDefault="00C37A46" w:rsidP="00C37A46"/>
    <w:p w14:paraId="7A3D6EE0" w14:textId="77777777" w:rsidR="00C37A46" w:rsidRDefault="00C37A46" w:rsidP="00C37A46">
      <w:r>
        <w:t>六、关键参数配置</w:t>
      </w:r>
    </w:p>
    <w:p w14:paraId="21D39092" w14:textId="77777777" w:rsidR="00C37A46" w:rsidRDefault="00C37A46" w:rsidP="00C37A46"/>
    <w:p w14:paraId="4C5DFAFE" w14:textId="46246BF3" w:rsidR="00C37A46" w:rsidRDefault="00C37A46" w:rsidP="00C37A46">
      <w:r>
        <w:t>参数值说明</w:t>
      </w:r>
    </w:p>
    <w:p w14:paraId="4C72C6D4" w14:textId="77777777" w:rsidR="00C37A46" w:rsidRDefault="00C37A46" w:rsidP="00C37A46"/>
    <w:p w14:paraId="6A4283B6" w14:textId="15EB2FFB" w:rsidR="00C37A46" w:rsidRDefault="00C37A46" w:rsidP="00C37A46">
      <w:r>
        <w:t>RSI窗口14日标准设置</w:t>
      </w:r>
    </w:p>
    <w:p w14:paraId="14C3CF03" w14:textId="77777777" w:rsidR="00C37A46" w:rsidRDefault="00C37A46" w:rsidP="00C37A46"/>
    <w:p w14:paraId="36E95D2A" w14:textId="5C7FDDE0" w:rsidR="00C37A46" w:rsidRDefault="00C37A46" w:rsidP="00C37A46">
      <w:r>
        <w:t>PSY窗口6/12月中期+长期</w:t>
      </w:r>
    </w:p>
    <w:p w14:paraId="31A7DB24" w14:textId="77777777" w:rsidR="00C37A46" w:rsidRDefault="00C37A46" w:rsidP="00C37A46"/>
    <w:p w14:paraId="0F8EC77A" w14:textId="4B35D310" w:rsidR="00C37A46" w:rsidRDefault="00C37A46" w:rsidP="00C37A46">
      <w:r>
        <w:t>成交比窗口21日1个月</w:t>
      </w:r>
    </w:p>
    <w:p w14:paraId="73874D2A" w14:textId="77777777" w:rsidR="00C37A46" w:rsidRDefault="00C37A46" w:rsidP="00C37A46"/>
    <w:p w14:paraId="28A826CA" w14:textId="699AABC5" w:rsidR="00C37A46" w:rsidRDefault="00C37A46" w:rsidP="00C37A46">
      <w:r>
        <w:t>最近邻数15平衡偏差方差</w:t>
      </w:r>
    </w:p>
    <w:p w14:paraId="55E4E7D3" w14:textId="77777777" w:rsidR="00C37A46" w:rsidRDefault="00C37A46" w:rsidP="00C37A46"/>
    <w:p w14:paraId="6028284A" w14:textId="5EA88876" w:rsidR="005C648A" w:rsidRDefault="005C648A" w:rsidP="00C37A46"/>
    <w:sectPr w:rsidR="005C64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AB718" w14:textId="77777777" w:rsidR="006724C8" w:rsidRDefault="006724C8" w:rsidP="0001120A">
      <w:r>
        <w:separator/>
      </w:r>
    </w:p>
  </w:endnote>
  <w:endnote w:type="continuationSeparator" w:id="0">
    <w:p w14:paraId="70A643C2" w14:textId="77777777" w:rsidR="006724C8" w:rsidRDefault="006724C8" w:rsidP="0001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924EE" w14:textId="77777777" w:rsidR="00C37A46" w:rsidRDefault="00C37A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C7163" w14:textId="77777777" w:rsidR="00C37A46" w:rsidRDefault="00C37A4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63CF" w14:textId="77777777" w:rsidR="00C37A46" w:rsidRDefault="00C37A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85F89" w14:textId="77777777" w:rsidR="006724C8" w:rsidRDefault="006724C8" w:rsidP="0001120A">
      <w:r>
        <w:separator/>
      </w:r>
    </w:p>
  </w:footnote>
  <w:footnote w:type="continuationSeparator" w:id="0">
    <w:p w14:paraId="082C2DB8" w14:textId="77777777" w:rsidR="006724C8" w:rsidRDefault="006724C8" w:rsidP="00011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FE1A9" w14:textId="77777777" w:rsidR="00C37A46" w:rsidRDefault="00C37A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54FA" w14:textId="77777777" w:rsidR="00C37A46" w:rsidRDefault="00C37A4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4E78" w14:textId="77777777" w:rsidR="00C37A46" w:rsidRDefault="00C37A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91FB1"/>
    <w:multiLevelType w:val="multilevel"/>
    <w:tmpl w:val="DE68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75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30"/>
    <w:rsid w:val="0000449D"/>
    <w:rsid w:val="0001120A"/>
    <w:rsid w:val="0005429A"/>
    <w:rsid w:val="000560A2"/>
    <w:rsid w:val="000F05CC"/>
    <w:rsid w:val="00114FC7"/>
    <w:rsid w:val="001638C3"/>
    <w:rsid w:val="001B6AD9"/>
    <w:rsid w:val="001D53B9"/>
    <w:rsid w:val="001D72D4"/>
    <w:rsid w:val="001F1C4D"/>
    <w:rsid w:val="002150B6"/>
    <w:rsid w:val="00281455"/>
    <w:rsid w:val="00432121"/>
    <w:rsid w:val="004634F4"/>
    <w:rsid w:val="00471850"/>
    <w:rsid w:val="00496610"/>
    <w:rsid w:val="005C648A"/>
    <w:rsid w:val="005C7D9D"/>
    <w:rsid w:val="0060018E"/>
    <w:rsid w:val="006724C8"/>
    <w:rsid w:val="0068684B"/>
    <w:rsid w:val="0069290E"/>
    <w:rsid w:val="00787BB5"/>
    <w:rsid w:val="007D5C30"/>
    <w:rsid w:val="008758A8"/>
    <w:rsid w:val="008E2ED3"/>
    <w:rsid w:val="00922199"/>
    <w:rsid w:val="009672F4"/>
    <w:rsid w:val="00A50E90"/>
    <w:rsid w:val="00AE357B"/>
    <w:rsid w:val="00B22115"/>
    <w:rsid w:val="00B77EE8"/>
    <w:rsid w:val="00B82A07"/>
    <w:rsid w:val="00C37A46"/>
    <w:rsid w:val="00C5134D"/>
    <w:rsid w:val="00C7513E"/>
    <w:rsid w:val="00CB03E9"/>
    <w:rsid w:val="00CD327C"/>
    <w:rsid w:val="00D072E8"/>
    <w:rsid w:val="00D91C6A"/>
    <w:rsid w:val="00DA57D1"/>
    <w:rsid w:val="00DF4461"/>
    <w:rsid w:val="00E14982"/>
    <w:rsid w:val="00E25C1D"/>
    <w:rsid w:val="00E440E6"/>
    <w:rsid w:val="00E51BCF"/>
    <w:rsid w:val="00EE068A"/>
    <w:rsid w:val="00F75658"/>
    <w:rsid w:val="00FB2CC6"/>
    <w:rsid w:val="00FE3C1B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817B40"/>
  <w15:chartTrackingRefBased/>
  <w15:docId w15:val="{1B6E1F93-B915-4FB2-9B24-C7CE5361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C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C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C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C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C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C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C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C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2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2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C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5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5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5C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C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5C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5C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5C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5C30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7D5C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7D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7D5C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7D5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7D5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7D5C30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7D5C30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7D5C30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7D5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7D5C30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7D5C30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C37A4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f2">
    <w:name w:val="Strong"/>
    <w:basedOn w:val="a0"/>
    <w:uiPriority w:val="22"/>
    <w:qFormat/>
    <w:rsid w:val="00C37A46"/>
    <w:rPr>
      <w:b/>
      <w:bCs/>
    </w:rPr>
  </w:style>
  <w:style w:type="character" w:styleId="HTML">
    <w:name w:val="HTML Code"/>
    <w:basedOn w:val="a0"/>
    <w:uiPriority w:val="99"/>
    <w:semiHidden/>
    <w:unhideWhenUsed/>
    <w:rsid w:val="00C37A46"/>
    <w:rPr>
      <w:rFonts w:ascii="SimSun" w:eastAsia="SimSun" w:hAnsi="SimSun" w:cs="SimSun"/>
      <w:sz w:val="24"/>
      <w:szCs w:val="24"/>
    </w:rPr>
  </w:style>
  <w:style w:type="paragraph" w:customStyle="1" w:styleId="FirstParagraph">
    <w:name w:val="First Paragraph"/>
    <w:basedOn w:val="af3"/>
    <w:next w:val="af3"/>
    <w:qFormat/>
    <w:rsid w:val="00CB03E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3">
    <w:name w:val="Body Text"/>
    <w:basedOn w:val="a"/>
    <w:link w:val="af4"/>
    <w:uiPriority w:val="99"/>
    <w:semiHidden/>
    <w:unhideWhenUsed/>
    <w:rsid w:val="00CB03E9"/>
    <w:pPr>
      <w:spacing w:after="120"/>
    </w:pPr>
  </w:style>
  <w:style w:type="character" w:customStyle="1" w:styleId="af4">
    <w:name w:val="正文文本 字符"/>
    <w:basedOn w:val="a0"/>
    <w:link w:val="af3"/>
    <w:uiPriority w:val="99"/>
    <w:semiHidden/>
    <w:rsid w:val="00CB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474</Characters>
  <Application>Microsoft Office Word</Application>
  <DocSecurity>0</DocSecurity>
  <Lines>19</Lines>
  <Paragraphs>21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boyao peng</dc:creator>
  <cp:keywords/>
  <dc:description/>
  <cp:lastModifiedBy>boyao peng</cp:lastModifiedBy>
  <cp:revision>3</cp:revision>
  <dcterms:created xsi:type="dcterms:W3CDTF">2025-07-15T09:30:00Z</dcterms:created>
  <dcterms:modified xsi:type="dcterms:W3CDTF">2025-07-15T13:25:00Z</dcterms:modified>
</cp:coreProperties>
</file>