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AA0AE" w14:textId="7990CBDE" w:rsidR="005C648A" w:rsidRDefault="009F7C74" w:rsidP="009F7C74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proofErr w:type="gramStart"/>
      <w:r w:rsidRPr="009F7C74">
        <w:rPr>
          <w:rFonts w:asciiTheme="minorEastAsia" w:hAnsiTheme="minorEastAsia" w:hint="eastAsia"/>
          <w:b/>
          <w:bCs/>
          <w:sz w:val="28"/>
          <w:szCs w:val="28"/>
        </w:rPr>
        <w:t>申万宏</w:t>
      </w:r>
      <w:proofErr w:type="gramEnd"/>
      <w:r w:rsidRPr="009F7C74">
        <w:rPr>
          <w:rFonts w:asciiTheme="minorEastAsia" w:hAnsiTheme="minorEastAsia" w:hint="eastAsia"/>
          <w:b/>
          <w:bCs/>
          <w:sz w:val="28"/>
          <w:szCs w:val="28"/>
        </w:rPr>
        <w:t>源：从结构化视角全新打造市场情绪择时模型</w:t>
      </w:r>
    </w:p>
    <w:p w14:paraId="4F8E5DD6" w14:textId="77777777" w:rsidR="009F7C74" w:rsidRDefault="009F7C74" w:rsidP="009F7C74">
      <w:pPr>
        <w:jc w:val="center"/>
        <w:rPr>
          <w:rFonts w:asciiTheme="minorEastAsia" w:hAnsiTheme="minorEastAsia"/>
          <w:b/>
          <w:bCs/>
          <w:sz w:val="28"/>
          <w:szCs w:val="28"/>
        </w:rPr>
      </w:pPr>
    </w:p>
    <w:tbl>
      <w:tblPr>
        <w:tblStyle w:val="af2"/>
        <w:tblW w:w="9806" w:type="dxa"/>
        <w:jc w:val="center"/>
        <w:tblLook w:val="04A0" w:firstRow="1" w:lastRow="0" w:firstColumn="1" w:lastColumn="0" w:noHBand="0" w:noVBand="1"/>
      </w:tblPr>
      <w:tblGrid>
        <w:gridCol w:w="1048"/>
        <w:gridCol w:w="1048"/>
        <w:gridCol w:w="2095"/>
        <w:gridCol w:w="2168"/>
        <w:gridCol w:w="2598"/>
        <w:gridCol w:w="849"/>
      </w:tblGrid>
      <w:tr w:rsidR="00B41D0E" w:rsidRPr="009F7C74" w14:paraId="11D306FB" w14:textId="77777777" w:rsidTr="00B41D0E">
        <w:trPr>
          <w:jc w:val="center"/>
        </w:trPr>
        <w:tc>
          <w:tcPr>
            <w:tcW w:w="1048" w:type="dxa"/>
            <w:vAlign w:val="center"/>
          </w:tcPr>
          <w:p w14:paraId="59BF9144" w14:textId="460409D1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bookmarkStart w:id="0" w:name="_Hlk202972582"/>
            <w:r>
              <w:rPr>
                <w:rFonts w:asciiTheme="minorEastAsia" w:hAnsiTheme="minorEastAsia" w:hint="eastAsia"/>
                <w:sz w:val="18"/>
                <w:szCs w:val="18"/>
              </w:rPr>
              <w:t>指标类型</w:t>
            </w:r>
          </w:p>
        </w:tc>
        <w:tc>
          <w:tcPr>
            <w:tcW w:w="1048" w:type="dxa"/>
            <w:vAlign w:val="center"/>
          </w:tcPr>
          <w:p w14:paraId="16EC0D17" w14:textId="05319220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指标</w:t>
            </w:r>
          </w:p>
        </w:tc>
        <w:tc>
          <w:tcPr>
            <w:tcW w:w="2095" w:type="dxa"/>
            <w:vAlign w:val="center"/>
          </w:tcPr>
          <w:p w14:paraId="78BEE832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计算</w:t>
            </w:r>
          </w:p>
        </w:tc>
        <w:tc>
          <w:tcPr>
            <w:tcW w:w="2168" w:type="dxa"/>
            <w:vAlign w:val="center"/>
          </w:tcPr>
          <w:p w14:paraId="2131C2A9" w14:textId="07AC2C21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市场意义</w:t>
            </w:r>
          </w:p>
        </w:tc>
        <w:tc>
          <w:tcPr>
            <w:tcW w:w="2598" w:type="dxa"/>
            <w:vAlign w:val="center"/>
          </w:tcPr>
          <w:p w14:paraId="4EDEB2E2" w14:textId="0896EDE9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判断条件</w:t>
            </w:r>
          </w:p>
        </w:tc>
        <w:tc>
          <w:tcPr>
            <w:tcW w:w="849" w:type="dxa"/>
            <w:vAlign w:val="center"/>
          </w:tcPr>
          <w:p w14:paraId="50817785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分数</w:t>
            </w:r>
          </w:p>
        </w:tc>
      </w:tr>
      <w:tr w:rsidR="00B41D0E" w:rsidRPr="009F7C74" w14:paraId="64E91F07" w14:textId="77777777" w:rsidTr="00B41D0E">
        <w:trPr>
          <w:jc w:val="center"/>
        </w:trPr>
        <w:tc>
          <w:tcPr>
            <w:tcW w:w="1048" w:type="dxa"/>
            <w:vMerge w:val="restart"/>
            <w:vAlign w:val="center"/>
          </w:tcPr>
          <w:p w14:paraId="75D07A5E" w14:textId="37BBC414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交易数据</w:t>
            </w:r>
          </w:p>
        </w:tc>
        <w:tc>
          <w:tcPr>
            <w:tcW w:w="1048" w:type="dxa"/>
            <w:vAlign w:val="center"/>
          </w:tcPr>
          <w:p w14:paraId="67BF809B" w14:textId="2534CE06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行业成交额占比波动率</w:t>
            </w:r>
          </w:p>
        </w:tc>
        <w:tc>
          <w:tcPr>
            <w:tcW w:w="2095" w:type="dxa"/>
            <w:vAlign w:val="center"/>
          </w:tcPr>
          <w:p w14:paraId="74016597" w14:textId="6C684932" w:rsidR="00B41D0E" w:rsidRPr="009F7C74" w:rsidRDefault="00B41D0E" w:rsidP="00B41D0E">
            <w:pPr>
              <w:jc w:val="center"/>
              <w:rPr>
                <w:rFonts w:asciiTheme="minorEastAsia" w:hAnsiTheme="minorEastAsia"/>
                <w:i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m:oMath>
              <m:r>
                <w:rPr>
                  <w:rFonts w:ascii="Cambria Math" w:hAnsi="Cambria Math" w:hint="eastAsia"/>
                  <w:sz w:val="18"/>
                  <w:szCs w:val="18"/>
                </w:rPr>
                <m:t>相对成交额</m:t>
              </m:r>
              <m:r>
                <w:rPr>
                  <w:rFonts w:ascii="Cambria Math" w:hAnsi="Cambria Math" w:hint="eastAsia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18"/>
                      <w:szCs w:val="18"/>
                    </w:rPr>
                    <m:t>申万一级行业成交额</m:t>
                  </m:r>
                </m:num>
                <m:den>
                  <m:r>
                    <w:rPr>
                      <w:rFonts w:ascii="Cambria Math" w:hAnsi="Cambria Math" w:hint="eastAsia"/>
                      <w:sz w:val="18"/>
                      <w:szCs w:val="18"/>
                    </w:rPr>
                    <m:t>流通市值</m:t>
                  </m:r>
                </m:den>
              </m:f>
            </m:oMath>
          </w:p>
          <w:p w14:paraId="2BEF85B9" w14:textId="376316B3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相对成交额占比一致性：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  <w:t>对各行业相对成交额进行排序，得到行业排序序列；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  <w:t>计算相邻交易日（t日与t-1日）行业排序序列的相关系数（斯皮尔曼</w:t>
            </w:r>
            <w:proofErr w:type="gramStart"/>
            <w:r w:rsidRPr="009F7C74">
              <w:rPr>
                <w:rFonts w:asciiTheme="minorEastAsia" w:hAnsiTheme="minorEastAsia"/>
                <w:sz w:val="18"/>
                <w:szCs w:val="18"/>
              </w:rPr>
              <w:t>秩</w:t>
            </w:r>
            <w:proofErr w:type="gramEnd"/>
            <w:r w:rsidRPr="009F7C74">
              <w:rPr>
                <w:rFonts w:asciiTheme="minorEastAsia" w:hAnsiTheme="minorEastAsia"/>
                <w:sz w:val="18"/>
                <w:szCs w:val="18"/>
              </w:rPr>
              <w:t>相关系数）；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3.行业成交额占比波动率：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相对成交额占比一致性20日滚动标准差。</w:t>
            </w:r>
          </w:p>
        </w:tc>
        <w:tc>
          <w:tcPr>
            <w:tcW w:w="2168" w:type="dxa"/>
            <w:vAlign w:val="center"/>
          </w:tcPr>
          <w:p w14:paraId="2A3AAB51" w14:textId="77777777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行业成交额占比一致性：</w:t>
            </w:r>
          </w:p>
          <w:p w14:paraId="27CB0A49" w14:textId="65286385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相关系数较上期上升，市场交易行为比较持续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；</w:t>
            </w:r>
          </w:p>
          <w:p w14:paraId="33564D6A" w14:textId="597ED8EE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相关系数较上期下降，市场交易重心发生变化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。</w:t>
            </w:r>
          </w:p>
          <w:p w14:paraId="2FBAB844" w14:textId="725506B6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行业成交额占比波动率（行业板块观点的分歧程度）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：</w:t>
            </w:r>
          </w:p>
          <w:p w14:paraId="293BD5A8" w14:textId="0FC17972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波动率提高，当前市场资金交易频繁</w:t>
            </w:r>
            <w:r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。</w:t>
            </w:r>
          </w:p>
          <w:p w14:paraId="2B8BEA61" w14:textId="0C5CBB0C" w:rsidR="00B41D0E" w:rsidRPr="009F7C74" w:rsidRDefault="00B41D0E" w:rsidP="00B41D0E">
            <w:pPr>
              <w:jc w:val="center"/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这个指标越高，分歧越大，交易越频繁，伴随成交量上升，情绪乐观</w:t>
            </w:r>
            <w:r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1EE9E22D" w14:textId="0D059E05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MA20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是否高于布林轨（</w:t>
            </w: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M=250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，</w:t>
            </w:r>
            <w:r w:rsidRPr="009F7C74">
              <w:rPr>
                <w:rFonts w:asciiTheme="minorEastAsia" w:hAnsiTheme="minorEastAsia" w:cs="MicrosoftYaHei"/>
                <w:color w:val="404040"/>
                <w:kern w:val="0"/>
                <w:sz w:val="18"/>
                <w:szCs w:val="18"/>
              </w:rPr>
              <w:t>N=0.5</w:t>
            </w:r>
            <w:r w:rsidRPr="009F7C74">
              <w:rPr>
                <w:rFonts w:asciiTheme="minorEastAsia" w:hAnsiTheme="minorEastAsia" w:cs="MicrosoftYaHei" w:hint="eastAsia"/>
                <w:color w:val="404040"/>
                <w:kern w:val="0"/>
                <w:sz w:val="18"/>
                <w:szCs w:val="18"/>
              </w:rPr>
              <w:t>）上轨或低于下轨或在通道内</w:t>
            </w:r>
          </w:p>
        </w:tc>
        <w:tc>
          <w:tcPr>
            <w:tcW w:w="849" w:type="dxa"/>
            <w:vAlign w:val="center"/>
          </w:tcPr>
          <w:p w14:paraId="0D969545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cs="MicrosoftYaHei-Bold" w:hint="eastAsia"/>
                <w:color w:val="404040"/>
                <w:kern w:val="0"/>
                <w:sz w:val="18"/>
                <w:szCs w:val="18"/>
              </w:rPr>
              <w:t>（</w:t>
            </w:r>
            <w:r w:rsidRPr="009F7C74">
              <w:rPr>
                <w:rFonts w:asciiTheme="minorEastAsia" w:hAnsiTheme="minorEastAsia" w:cs="MicrosoftYaHei-Bold"/>
                <w:color w:val="404040"/>
                <w:kern w:val="0"/>
                <w:sz w:val="18"/>
                <w:szCs w:val="18"/>
              </w:rPr>
              <w:t>1</w:t>
            </w:r>
            <w:r w:rsidRPr="009F7C74">
              <w:rPr>
                <w:rFonts w:asciiTheme="minorEastAsia" w:hAnsiTheme="minorEastAsia" w:cs="MicrosoftYaHei-Bold" w:hint="eastAsia"/>
                <w:color w:val="404040"/>
                <w:kern w:val="0"/>
                <w:sz w:val="18"/>
                <w:szCs w:val="18"/>
              </w:rPr>
              <w:t>，</w:t>
            </w:r>
            <w:r w:rsidRPr="009F7C74">
              <w:rPr>
                <w:rFonts w:asciiTheme="minorEastAsia" w:hAnsiTheme="minorEastAsia" w:cs="MicrosoftYaHei-Bold"/>
                <w:color w:val="404040"/>
                <w:kern w:val="0"/>
                <w:sz w:val="18"/>
                <w:szCs w:val="18"/>
              </w:rPr>
              <w:t>-1</w:t>
            </w:r>
            <w:r w:rsidRPr="009F7C74">
              <w:rPr>
                <w:rFonts w:asciiTheme="minorEastAsia" w:hAnsiTheme="minorEastAsia" w:cs="MicrosoftYaHei-Bold" w:hint="eastAsia"/>
                <w:color w:val="404040"/>
                <w:kern w:val="0"/>
                <w:sz w:val="18"/>
                <w:szCs w:val="18"/>
              </w:rPr>
              <w:t>，</w:t>
            </w:r>
            <w:r w:rsidRPr="009F7C74">
              <w:rPr>
                <w:rFonts w:asciiTheme="minorEastAsia" w:hAnsiTheme="minorEastAsia" w:cs="MicrosoftYaHei-Bold"/>
                <w:color w:val="404040"/>
                <w:kern w:val="0"/>
                <w:sz w:val="18"/>
                <w:szCs w:val="18"/>
              </w:rPr>
              <w:t>0</w:t>
            </w:r>
            <w:r w:rsidRPr="009F7C74">
              <w:rPr>
                <w:rFonts w:asciiTheme="minorEastAsia" w:hAnsiTheme="minorEastAsia" w:cs="MicrosoftYaHei-Bold" w:hint="eastAsia"/>
                <w:color w:val="404040"/>
                <w:kern w:val="0"/>
                <w:sz w:val="18"/>
                <w:szCs w:val="18"/>
              </w:rPr>
              <w:t>）</w:t>
            </w:r>
          </w:p>
        </w:tc>
      </w:tr>
      <w:tr w:rsidR="00B41D0E" w:rsidRPr="009F7C74" w14:paraId="2A1326DB" w14:textId="77777777" w:rsidTr="00B41D0E">
        <w:trPr>
          <w:jc w:val="center"/>
        </w:trPr>
        <w:tc>
          <w:tcPr>
            <w:tcW w:w="1048" w:type="dxa"/>
            <w:vMerge/>
            <w:vAlign w:val="center"/>
          </w:tcPr>
          <w:p w14:paraId="68986638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048" w:type="dxa"/>
            <w:vAlign w:val="center"/>
          </w:tcPr>
          <w:p w14:paraId="5E583AC4" w14:textId="59F35F35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A股市场交易的行业集中度</w:t>
            </w:r>
          </w:p>
        </w:tc>
        <w:tc>
          <w:tcPr>
            <w:tcW w:w="2095" w:type="dxa"/>
            <w:vAlign w:val="center"/>
          </w:tcPr>
          <w:p w14:paraId="79D34844" w14:textId="4CF94B5A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使用</w:t>
            </w:r>
            <w:proofErr w:type="gramStart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申万一级行业</w:t>
            </w:r>
            <w:proofErr w:type="gramEnd"/>
            <w:r w:rsidRPr="009F7C74">
              <w:rPr>
                <w:rFonts w:asciiTheme="minorEastAsia" w:hAnsiTheme="minorEastAsia"/>
                <w:sz w:val="18"/>
                <w:szCs w:val="18"/>
              </w:rPr>
              <w:t>换手率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</w: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每日取换手率最高的5个行业，计算其换手率均值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br/>
            </w: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市场平均换手率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=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所有行业换手率均值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39885B74" w14:textId="4D7A927A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4.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A股市场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交易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行业集中度=前5行业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换手率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均值/全市场换手率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3F2949A2" w14:textId="56A1F5EB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5.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</w:t>
            </w:r>
            <w:proofErr w:type="gramStart"/>
            <w:r w:rsidRPr="009F7C74">
              <w:rPr>
                <w:rFonts w:asciiTheme="minorEastAsia" w:hAnsiTheme="minorEastAsia"/>
                <w:sz w:val="18"/>
                <w:szCs w:val="18"/>
              </w:rPr>
              <w:t>集中度做</w:t>
            </w:r>
            <w:proofErr w:type="gramEnd"/>
            <w:r w:rsidRPr="009F7C74">
              <w:rPr>
                <w:rFonts w:asciiTheme="minorEastAsia" w:hAnsiTheme="minorEastAsia"/>
                <w:sz w:val="18"/>
                <w:szCs w:val="18"/>
              </w:rPr>
              <w:t>20日均线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168" w:type="dxa"/>
            <w:vAlign w:val="center"/>
          </w:tcPr>
          <w:p w14:paraId="304A45B4" w14:textId="62CB6BF6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指数偏高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，</w:t>
            </w:r>
            <w:r w:rsidRPr="003D6153">
              <w:rPr>
                <w:rFonts w:asciiTheme="minorEastAsia" w:hAnsiTheme="minorEastAsia"/>
                <w:sz w:val="18"/>
                <w:szCs w:val="18"/>
              </w:rPr>
              <w:t>头部行业换手与全市场换手差距过大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2C60E1AF" w14:textId="182FBE72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指标围绕均值或处于均值以下代表当前资金偏好在行业层面不集中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12B9D6D6" w14:textId="30F9954F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指标越高到极值，行业过于拥挤，易发生反转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2DFA932F" w14:textId="31AB466F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MA20是否高于250日均线+1倍标准差或低于</w:t>
            </w:r>
          </w:p>
        </w:tc>
        <w:tc>
          <w:tcPr>
            <w:tcW w:w="849" w:type="dxa"/>
            <w:vAlign w:val="center"/>
          </w:tcPr>
          <w:p w14:paraId="00ED48EC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（-1，0）</w:t>
            </w:r>
          </w:p>
        </w:tc>
      </w:tr>
      <w:tr w:rsidR="00B41D0E" w:rsidRPr="009F7C74" w14:paraId="0D2BBD22" w14:textId="77777777" w:rsidTr="00B41D0E">
        <w:trPr>
          <w:jc w:val="center"/>
        </w:trPr>
        <w:tc>
          <w:tcPr>
            <w:tcW w:w="1048" w:type="dxa"/>
            <w:vMerge/>
            <w:vAlign w:val="center"/>
          </w:tcPr>
          <w:p w14:paraId="578AC683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048" w:type="dxa"/>
            <w:vAlign w:val="center"/>
          </w:tcPr>
          <w:p w14:paraId="3BC65DFA" w14:textId="399656C0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proofErr w:type="gramStart"/>
            <w:r w:rsidRPr="009F7C74">
              <w:rPr>
                <w:rFonts w:asciiTheme="minorEastAsia" w:hAnsiTheme="minorEastAsia"/>
                <w:sz w:val="18"/>
                <w:szCs w:val="18"/>
              </w:rPr>
              <w:t>行业涨幅</w:t>
            </w:r>
            <w:proofErr w:type="gramEnd"/>
            <w:r w:rsidRPr="009F7C74">
              <w:rPr>
                <w:rFonts w:asciiTheme="minorEastAsia" w:hAnsiTheme="minorEastAsia"/>
                <w:sz w:val="18"/>
                <w:szCs w:val="18"/>
              </w:rPr>
              <w:t>和成交额变化一致性</w:t>
            </w:r>
          </w:p>
        </w:tc>
        <w:tc>
          <w:tcPr>
            <w:tcW w:w="2095" w:type="dxa"/>
            <w:vAlign w:val="center"/>
          </w:tcPr>
          <w:p w14:paraId="44100A90" w14:textId="7CEEA6CC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每日对各行业计算指数涨跌幅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（日收益率）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排序和相对成交额（成交额/流通市值）排序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36720417" w14:textId="11200A7D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计算两个排序序列的相关系数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4F13AEA9" w14:textId="30607BAA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对相关系数序列做60日均线（MA60）</w:t>
            </w:r>
          </w:p>
        </w:tc>
        <w:tc>
          <w:tcPr>
            <w:tcW w:w="2168" w:type="dxa"/>
            <w:vAlign w:val="center"/>
          </w:tcPr>
          <w:p w14:paraId="5150B606" w14:textId="25B99EDC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市场信心足、情绪较高：市场资金在行业、板块间轮转速度相对缓慢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2063F33A" w14:textId="5D102314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市场情绪恐慌、信心缺乏：资金轮转速度较快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300DB210" w14:textId="5E813272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指标高：涨幅大，成交额大，放量上涨，信心充足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41206E19" w14:textId="7E73804B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MA20的z-score（window=250)</w:t>
            </w:r>
          </w:p>
        </w:tc>
        <w:tc>
          <w:tcPr>
            <w:tcW w:w="849" w:type="dxa"/>
            <w:vAlign w:val="center"/>
          </w:tcPr>
          <w:p w14:paraId="142C93B8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z-score</w:t>
            </w:r>
          </w:p>
        </w:tc>
      </w:tr>
      <w:tr w:rsidR="00B41D0E" w:rsidRPr="009F7C74" w14:paraId="11F019DB" w14:textId="77777777" w:rsidTr="00B41D0E">
        <w:trPr>
          <w:jc w:val="center"/>
        </w:trPr>
        <w:tc>
          <w:tcPr>
            <w:tcW w:w="1048" w:type="dxa"/>
            <w:vMerge/>
            <w:vAlign w:val="center"/>
          </w:tcPr>
          <w:p w14:paraId="31669D1C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048" w:type="dxa"/>
            <w:vAlign w:val="center"/>
          </w:tcPr>
          <w:p w14:paraId="6203792C" w14:textId="01EE635D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创业</w:t>
            </w:r>
            <w:proofErr w:type="gramStart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板成交</w:t>
            </w:r>
            <w:proofErr w:type="gramEnd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活跃度</w:t>
            </w:r>
          </w:p>
        </w:tc>
        <w:tc>
          <w:tcPr>
            <w:tcW w:w="2095" w:type="dxa"/>
            <w:vAlign w:val="center"/>
          </w:tcPr>
          <w:p w14:paraId="3A4C7330" w14:textId="5FED9DDC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创业板成交额/万得全A成交额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21EBC8FD" w14:textId="39CDE3AE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对结果做20日均线（MA20）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6D8A4F80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t>数据缺失：万得全A成交额</w:t>
            </w:r>
          </w:p>
        </w:tc>
        <w:tc>
          <w:tcPr>
            <w:tcW w:w="2168" w:type="dxa"/>
            <w:vAlign w:val="center"/>
          </w:tcPr>
          <w:p w14:paraId="537D33A8" w14:textId="15ABEF1A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创业</w:t>
            </w:r>
            <w:proofErr w:type="gramStart"/>
            <w:r>
              <w:rPr>
                <w:rFonts w:asciiTheme="minorEastAsia" w:hAnsiTheme="minorEastAsia" w:hint="eastAsia"/>
                <w:sz w:val="18"/>
                <w:szCs w:val="18"/>
              </w:rPr>
              <w:t>板成交</w:t>
            </w:r>
            <w:proofErr w:type="gramEnd"/>
            <w:r>
              <w:rPr>
                <w:rFonts w:asciiTheme="minorEastAsia" w:hAnsiTheme="minorEastAsia" w:hint="eastAsia"/>
                <w:sz w:val="18"/>
                <w:szCs w:val="18"/>
              </w:rPr>
              <w:t>活跃度高，情绪高涨。</w:t>
            </w:r>
          </w:p>
        </w:tc>
        <w:tc>
          <w:tcPr>
            <w:tcW w:w="2598" w:type="dxa"/>
            <w:vAlign w:val="center"/>
          </w:tcPr>
          <w:p w14:paraId="6E18C72D" w14:textId="1874CA2F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MA20是否高于布林轨（M=250，N=0.5）上轨或低于下轨或在通道内</w:t>
            </w:r>
          </w:p>
        </w:tc>
        <w:tc>
          <w:tcPr>
            <w:tcW w:w="849" w:type="dxa"/>
            <w:vAlign w:val="center"/>
          </w:tcPr>
          <w:p w14:paraId="479DF5EB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（1，-1，0）</w:t>
            </w:r>
          </w:p>
        </w:tc>
      </w:tr>
      <w:tr w:rsidR="00B41D0E" w:rsidRPr="009F7C74" w14:paraId="117F3BFF" w14:textId="77777777" w:rsidTr="00B41D0E">
        <w:trPr>
          <w:jc w:val="center"/>
        </w:trPr>
        <w:tc>
          <w:tcPr>
            <w:tcW w:w="1048" w:type="dxa"/>
            <w:vAlign w:val="center"/>
          </w:tcPr>
          <w:p w14:paraId="24B7F154" w14:textId="1948BEBC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融资融券数据</w:t>
            </w:r>
          </w:p>
        </w:tc>
        <w:tc>
          <w:tcPr>
            <w:tcW w:w="1048" w:type="dxa"/>
            <w:vAlign w:val="center"/>
          </w:tcPr>
          <w:p w14:paraId="431CA619" w14:textId="48A60919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融资余额</w:t>
            </w:r>
            <w:proofErr w:type="gramStart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占自由</w:t>
            </w:r>
            <w:proofErr w:type="gramEnd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流通市值比</w:t>
            </w:r>
          </w:p>
        </w:tc>
        <w:tc>
          <w:tcPr>
            <w:tcW w:w="2095" w:type="dxa"/>
            <w:vAlign w:val="center"/>
          </w:tcPr>
          <w:p w14:paraId="3D1CE81F" w14:textId="5A827AA8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融资余额/A</w:t>
            </w:r>
            <w:proofErr w:type="gramStart"/>
            <w:r w:rsidRPr="009F7C74">
              <w:rPr>
                <w:rFonts w:asciiTheme="minorEastAsia" w:hAnsiTheme="minorEastAsia"/>
                <w:sz w:val="18"/>
                <w:szCs w:val="18"/>
              </w:rPr>
              <w:t>股自由</w:t>
            </w:r>
            <w:proofErr w:type="gramEnd"/>
            <w:r w:rsidRPr="009F7C74">
              <w:rPr>
                <w:rFonts w:asciiTheme="minorEastAsia" w:hAnsiTheme="minorEastAsia"/>
                <w:sz w:val="18"/>
                <w:szCs w:val="18"/>
              </w:rPr>
              <w:t>流通市值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1901BB57" w14:textId="7E9B873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对结果做60日均线（MA60）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727CB66B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color w:val="FF0000"/>
                <w:sz w:val="18"/>
                <w:szCs w:val="18"/>
                <w:highlight w:val="yellow"/>
              </w:rPr>
              <w:t>数据缺失</w:t>
            </w:r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t>：A</w:t>
            </w:r>
            <w:proofErr w:type="gramStart"/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t>股自由</w:t>
            </w:r>
            <w:proofErr w:type="gramEnd"/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t>流</w:t>
            </w:r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lastRenderedPageBreak/>
              <w:t>通市值</w:t>
            </w:r>
          </w:p>
        </w:tc>
        <w:tc>
          <w:tcPr>
            <w:tcW w:w="2168" w:type="dxa"/>
            <w:vAlign w:val="center"/>
          </w:tcPr>
          <w:p w14:paraId="6B39245F" w14:textId="2F45FC65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lastRenderedPageBreak/>
              <w:t>市场预期乐观，指标会持续一段时间的上行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0A354A93" w14:textId="2AF08071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市场情绪较悲观，行情在到顶部之前融资余额占比会开始回落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2671AEB4" w14:textId="677C290B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lastRenderedPageBreak/>
              <w:t>融资余额占比增加，投资者观点偏多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356F2174" w14:textId="053391EC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lastRenderedPageBreak/>
              <w:t>MA1是否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大于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MA60或小于</w:t>
            </w:r>
          </w:p>
        </w:tc>
        <w:tc>
          <w:tcPr>
            <w:tcW w:w="849" w:type="dxa"/>
            <w:vAlign w:val="center"/>
          </w:tcPr>
          <w:p w14:paraId="03633F47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（1，-1）</w:t>
            </w:r>
          </w:p>
        </w:tc>
      </w:tr>
      <w:tr w:rsidR="00B41D0E" w:rsidRPr="009F7C74" w14:paraId="7A43C94B" w14:textId="77777777" w:rsidTr="00B41D0E">
        <w:trPr>
          <w:jc w:val="center"/>
        </w:trPr>
        <w:tc>
          <w:tcPr>
            <w:tcW w:w="1048" w:type="dxa"/>
            <w:vAlign w:val="center"/>
          </w:tcPr>
          <w:p w14:paraId="295A28DB" w14:textId="6CF26D04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行业涨跌态势</w:t>
            </w:r>
          </w:p>
        </w:tc>
        <w:tc>
          <w:tcPr>
            <w:tcW w:w="1048" w:type="dxa"/>
            <w:vAlign w:val="center"/>
          </w:tcPr>
          <w:p w14:paraId="592D57C3" w14:textId="3FB1F6E9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行业轮</w:t>
            </w:r>
            <w:proofErr w:type="gramStart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涨补涨程度</w:t>
            </w:r>
            <w:proofErr w:type="gramEnd"/>
          </w:p>
        </w:tc>
        <w:tc>
          <w:tcPr>
            <w:tcW w:w="2095" w:type="dxa"/>
            <w:vAlign w:val="center"/>
          </w:tcPr>
          <w:p w14:paraId="3B8CC189" w14:textId="2C91A1FC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每日对各行业指数涨跌幅排序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21E97B9D" w14:textId="17AF138F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计算相邻两日排序序列的相关系数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1537FD85" w14:textId="748A0644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对相关系数序列做20日均线（MA20）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168" w:type="dxa"/>
            <w:vAlign w:val="center"/>
          </w:tcPr>
          <w:p w14:paraId="4C48BDE6" w14:textId="254A09C3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相关性高：今天</w:t>
            </w:r>
            <w:proofErr w:type="gramStart"/>
            <w:r w:rsidRPr="003D6153">
              <w:rPr>
                <w:rFonts w:asciiTheme="minorEastAsia" w:hAnsiTheme="minorEastAsia"/>
                <w:sz w:val="18"/>
                <w:szCs w:val="18"/>
              </w:rPr>
              <w:t>涨昨天</w:t>
            </w:r>
            <w:proofErr w:type="gramEnd"/>
            <w:r w:rsidRPr="003D6153">
              <w:rPr>
                <w:rFonts w:asciiTheme="minorEastAsia" w:hAnsiTheme="minorEastAsia"/>
                <w:sz w:val="18"/>
                <w:szCs w:val="18"/>
              </w:rPr>
              <w:t>也涨（轮涨）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1DAA04F6" w14:textId="2465342A" w:rsidR="00B41D0E" w:rsidRPr="003D6153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相关性低：昨天不涨今天涨（补涨）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4BEB23E8" w14:textId="347E0770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3D6153">
              <w:rPr>
                <w:rFonts w:asciiTheme="minorEastAsia" w:hAnsiTheme="minorEastAsia"/>
                <w:sz w:val="18"/>
                <w:szCs w:val="18"/>
              </w:rPr>
              <w:t>到达极值，分歧增加，顶部反转，底部反转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200595BC" w14:textId="7247EA0F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MA20是否高于布林轨（M=250，N=1.25）上轨或低于下轨或在通道内</w:t>
            </w:r>
          </w:p>
        </w:tc>
        <w:tc>
          <w:tcPr>
            <w:tcW w:w="849" w:type="dxa"/>
            <w:vAlign w:val="center"/>
          </w:tcPr>
          <w:p w14:paraId="114E0C8A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（-1，1，0）</w:t>
            </w:r>
          </w:p>
        </w:tc>
      </w:tr>
      <w:tr w:rsidR="00B41D0E" w:rsidRPr="009F7C74" w14:paraId="0ED0E7C0" w14:textId="77777777" w:rsidTr="00B41D0E">
        <w:trPr>
          <w:jc w:val="center"/>
        </w:trPr>
        <w:tc>
          <w:tcPr>
            <w:tcW w:w="1048" w:type="dxa"/>
            <w:vAlign w:val="center"/>
          </w:tcPr>
          <w:p w14:paraId="1CF454F1" w14:textId="7B492830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RSI</w:t>
            </w:r>
          </w:p>
        </w:tc>
        <w:tc>
          <w:tcPr>
            <w:tcW w:w="1048" w:type="dxa"/>
            <w:vAlign w:val="center"/>
          </w:tcPr>
          <w:p w14:paraId="158E472C" w14:textId="02DE15BB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沪深300RSI</w:t>
            </w:r>
          </w:p>
        </w:tc>
        <w:tc>
          <w:tcPr>
            <w:tcW w:w="2095" w:type="dxa"/>
            <w:vAlign w:val="center"/>
          </w:tcPr>
          <w:p w14:paraId="0E4D1F74" w14:textId="6AD480CB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沪深300指数日线数据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3FBC6F05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计算日收益率</w:t>
            </w:r>
          </w:p>
          <w:p w14:paraId="3AFBF067" w14:textId="19255083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计算平均增益和平均损失（14日滚动）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6E42743C" w14:textId="15ED0DC9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RSI=100-100/(1+RS)，其中RS=平均增值/平均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减值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06721351" w14:textId="7A5E3142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对RSI做20日均线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168" w:type="dxa"/>
            <w:vAlign w:val="center"/>
          </w:tcPr>
          <w:p w14:paraId="5C6FED24" w14:textId="125AB0FA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反映</w:t>
            </w:r>
            <w:r w:rsidRPr="003D6153">
              <w:rPr>
                <w:rFonts w:asciiTheme="minorEastAsia" w:hAnsiTheme="minorEastAsia"/>
                <w:sz w:val="18"/>
                <w:szCs w:val="18"/>
              </w:rPr>
              <w:t>供求关系，RSI超过50表明市场上买方力量强势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615BC518" w14:textId="16CD48D6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MA20是否高于布林轨（M=250，N=1）上轨或低于下轨或在通道内</w:t>
            </w:r>
          </w:p>
        </w:tc>
        <w:tc>
          <w:tcPr>
            <w:tcW w:w="849" w:type="dxa"/>
            <w:vAlign w:val="center"/>
          </w:tcPr>
          <w:p w14:paraId="18A50C2D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（1，-1，0）</w:t>
            </w:r>
          </w:p>
        </w:tc>
      </w:tr>
      <w:tr w:rsidR="00B41D0E" w:rsidRPr="009F7C74" w14:paraId="2CB84CDD" w14:textId="77777777" w:rsidTr="00B41D0E">
        <w:trPr>
          <w:jc w:val="center"/>
        </w:trPr>
        <w:tc>
          <w:tcPr>
            <w:tcW w:w="1048" w:type="dxa"/>
            <w:vAlign w:val="center"/>
          </w:tcPr>
          <w:p w14:paraId="07B1F34E" w14:textId="5ADB9CDF" w:rsidR="00B41D0E" w:rsidRPr="00B41D0E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B41D0E">
              <w:rPr>
                <w:rFonts w:asciiTheme="minorEastAsia" w:hAnsiTheme="minorEastAsia" w:hint="eastAsia"/>
                <w:sz w:val="18"/>
                <w:szCs w:val="18"/>
              </w:rPr>
              <w:t>资金流</w:t>
            </w:r>
          </w:p>
        </w:tc>
        <w:tc>
          <w:tcPr>
            <w:tcW w:w="1048" w:type="dxa"/>
            <w:vAlign w:val="center"/>
          </w:tcPr>
          <w:p w14:paraId="7F577C93" w14:textId="646B6942" w:rsidR="00B41D0E" w:rsidRPr="009F7C74" w:rsidRDefault="00B41D0E" w:rsidP="00B41D0E">
            <w:pPr>
              <w:jc w:val="center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color w:val="FF0000"/>
                <w:sz w:val="18"/>
                <w:szCs w:val="18"/>
                <w:highlight w:val="yellow"/>
              </w:rPr>
              <w:t>主力资金净流入／主力资金流入</w:t>
            </w:r>
          </w:p>
        </w:tc>
        <w:tc>
          <w:tcPr>
            <w:tcW w:w="2095" w:type="dxa"/>
            <w:vAlign w:val="center"/>
          </w:tcPr>
          <w:p w14:paraId="5A530CB6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数据缺失</w:t>
            </w:r>
          </w:p>
        </w:tc>
        <w:tc>
          <w:tcPr>
            <w:tcW w:w="2168" w:type="dxa"/>
            <w:vAlign w:val="center"/>
          </w:tcPr>
          <w:p w14:paraId="3259BBF4" w14:textId="2EF4F545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正向指标</w:t>
            </w:r>
          </w:p>
        </w:tc>
        <w:tc>
          <w:tcPr>
            <w:tcW w:w="2598" w:type="dxa"/>
            <w:vAlign w:val="center"/>
          </w:tcPr>
          <w:p w14:paraId="3F1B7EF4" w14:textId="4CE96F25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MA20是否高于布林轨（M=250，N=0.5）上轨或低于下轨或在通道内</w:t>
            </w:r>
          </w:p>
        </w:tc>
        <w:tc>
          <w:tcPr>
            <w:tcW w:w="849" w:type="dxa"/>
            <w:vAlign w:val="center"/>
          </w:tcPr>
          <w:p w14:paraId="1CE23281" w14:textId="77777777" w:rsidR="00B41D0E" w:rsidRPr="009F7C74" w:rsidRDefault="00B41D0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（1，-1，0）</w:t>
            </w:r>
          </w:p>
        </w:tc>
      </w:tr>
      <w:tr w:rsidR="003D1CEE" w:rsidRPr="009F7C74" w14:paraId="7464F86D" w14:textId="77777777" w:rsidTr="00B41D0E">
        <w:trPr>
          <w:jc w:val="center"/>
        </w:trPr>
        <w:tc>
          <w:tcPr>
            <w:tcW w:w="1048" w:type="dxa"/>
            <w:vMerge w:val="restart"/>
            <w:vAlign w:val="center"/>
          </w:tcPr>
          <w:p w14:paraId="4865EFEB" w14:textId="7D8ADE58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期权</w:t>
            </w:r>
          </w:p>
        </w:tc>
        <w:tc>
          <w:tcPr>
            <w:tcW w:w="1048" w:type="dxa"/>
            <w:vAlign w:val="center"/>
          </w:tcPr>
          <w:p w14:paraId="3569977F" w14:textId="50CFA125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bookmarkStart w:id="1" w:name="OLE_LINK6"/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认购成交量／认沽成交量</w:t>
            </w:r>
            <w:bookmarkEnd w:id="1"/>
          </w:p>
        </w:tc>
        <w:tc>
          <w:tcPr>
            <w:tcW w:w="2095" w:type="dxa"/>
            <w:vAlign w:val="center"/>
          </w:tcPr>
          <w:p w14:paraId="2EE5BB7B" w14:textId="3FC388DB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实际计算：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PCR=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认沽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成交量／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认购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成交量</w:t>
            </w:r>
          </w:p>
        </w:tc>
        <w:tc>
          <w:tcPr>
            <w:tcW w:w="2168" w:type="dxa"/>
            <w:vAlign w:val="center"/>
          </w:tcPr>
          <w:p w14:paraId="1C85AA0D" w14:textId="1209EE7A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短期均线小于长期均线，看涨。</w:t>
            </w:r>
          </w:p>
        </w:tc>
        <w:tc>
          <w:tcPr>
            <w:tcW w:w="2598" w:type="dxa"/>
            <w:vAlign w:val="center"/>
          </w:tcPr>
          <w:p w14:paraId="3E561714" w14:textId="378C4D7E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MA20大于MA60或小于</w:t>
            </w:r>
          </w:p>
        </w:tc>
        <w:tc>
          <w:tcPr>
            <w:tcW w:w="849" w:type="dxa"/>
            <w:vAlign w:val="center"/>
          </w:tcPr>
          <w:p w14:paraId="07C0395A" w14:textId="77777777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（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-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1，1）</w:t>
            </w:r>
          </w:p>
        </w:tc>
      </w:tr>
      <w:tr w:rsidR="003D1CEE" w:rsidRPr="009F7C74" w14:paraId="337F774B" w14:textId="77777777" w:rsidTr="00B41D0E">
        <w:trPr>
          <w:jc w:val="center"/>
        </w:trPr>
        <w:tc>
          <w:tcPr>
            <w:tcW w:w="1048" w:type="dxa"/>
            <w:vMerge/>
            <w:vAlign w:val="center"/>
          </w:tcPr>
          <w:p w14:paraId="07A9A782" w14:textId="77777777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1048" w:type="dxa"/>
            <w:vAlign w:val="center"/>
          </w:tcPr>
          <w:p w14:paraId="609B596B" w14:textId="09B1DE4B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VIX（300）</w:t>
            </w:r>
          </w:p>
        </w:tc>
        <w:tc>
          <w:tcPr>
            <w:tcW w:w="2095" w:type="dxa"/>
            <w:vAlign w:val="center"/>
          </w:tcPr>
          <w:p w14:paraId="32137971" w14:textId="0CA3EAC5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选取50ETF期权／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300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近月与次月最接近平价的4个看涨和4个看跌期权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3026BB58" w14:textId="20F0F60F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使用Black-Scholes模型计算每个期权的隐含波动率（IV）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58EDE9E5" w14:textId="27F363A8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3.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加权平均计算VIX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168" w:type="dxa"/>
            <w:vAlign w:val="center"/>
          </w:tcPr>
          <w:p w14:paraId="2B72BF78" w14:textId="687B026B" w:rsidR="003D1CEE" w:rsidRPr="00B41D0E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B41D0E">
              <w:rPr>
                <w:rFonts w:asciiTheme="minorEastAsia" w:hAnsiTheme="minorEastAsia"/>
                <w:sz w:val="18"/>
                <w:szCs w:val="18"/>
              </w:rPr>
              <w:t>市场大涨或大跌、波动率升高的时候，VIX指数会快速飙升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  <w:p w14:paraId="6C282B3E" w14:textId="5218A9D2" w:rsidR="003D1CEE" w:rsidRPr="00B41D0E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B41D0E">
              <w:rPr>
                <w:rFonts w:asciiTheme="minorEastAsia" w:hAnsiTheme="minorEastAsia"/>
                <w:sz w:val="18"/>
                <w:szCs w:val="18"/>
              </w:rPr>
              <w:t>PCR下降，市场看多，VIX变化和价格变化同向（VIX越大越好，上涨时的波动）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；</w:t>
            </w:r>
          </w:p>
          <w:p w14:paraId="0681F290" w14:textId="1737CD29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B41D0E">
              <w:rPr>
                <w:rFonts w:asciiTheme="minorEastAsia" w:hAnsiTheme="minorEastAsia"/>
                <w:sz w:val="18"/>
                <w:szCs w:val="18"/>
              </w:rPr>
              <w:t>PCR上升，市场看空，VIX与价格变化反向（市场恐慌情绪）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。</w:t>
            </w:r>
          </w:p>
        </w:tc>
        <w:tc>
          <w:tcPr>
            <w:tcW w:w="2598" w:type="dxa"/>
            <w:vAlign w:val="center"/>
          </w:tcPr>
          <w:p w14:paraId="3A32E89C" w14:textId="4ED96EF1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MA1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(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vix_300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)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是否大于MA20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(</w:t>
            </w:r>
            <w:proofErr w:type="spellStart"/>
            <w:r w:rsidRPr="009F7C74">
              <w:rPr>
                <w:rFonts w:asciiTheme="minorEastAsia" w:hAnsiTheme="minorEastAsia"/>
                <w:sz w:val="18"/>
                <w:szCs w:val="18"/>
              </w:rPr>
              <w:t>option_data</w:t>
            </w:r>
            <w:proofErr w:type="spellEnd"/>
            <w:r w:rsidRPr="009F7C74">
              <w:rPr>
                <w:rFonts w:asciiTheme="minorEastAsia" w:hAnsiTheme="minorEastAsia"/>
                <w:sz w:val="18"/>
                <w:szCs w:val="18"/>
              </w:rPr>
              <w:t>['vix_ma20']</w:t>
            </w:r>
            <w:r w:rsidRPr="009F7C74">
              <w:rPr>
                <w:rFonts w:asciiTheme="minorEastAsia" w:hAnsiTheme="minorEastAsia" w:hint="eastAsia"/>
                <w:sz w:val="18"/>
                <w:szCs w:val="18"/>
              </w:rPr>
              <w:t>)</w:t>
            </w:r>
            <w:r w:rsidRPr="009F7C74">
              <w:rPr>
                <w:rFonts w:asciiTheme="minorEastAsia" w:hAnsiTheme="minorEastAsia"/>
                <w:sz w:val="18"/>
                <w:szCs w:val="18"/>
              </w:rPr>
              <w:t>或小于</w:t>
            </w:r>
          </w:p>
        </w:tc>
        <w:tc>
          <w:tcPr>
            <w:tcW w:w="849" w:type="dxa"/>
            <w:vAlign w:val="center"/>
          </w:tcPr>
          <w:p w14:paraId="4E126A29" w14:textId="77777777" w:rsidR="003D1CEE" w:rsidRPr="009F7C74" w:rsidRDefault="003D1CEE" w:rsidP="00B41D0E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9F7C74">
              <w:rPr>
                <w:rFonts w:asciiTheme="minorEastAsia" w:hAnsiTheme="minorEastAsia"/>
                <w:sz w:val="18"/>
                <w:szCs w:val="18"/>
              </w:rPr>
              <w:t>PCR变量*（1，-1）</w:t>
            </w:r>
          </w:p>
        </w:tc>
      </w:tr>
      <w:bookmarkEnd w:id="0"/>
    </w:tbl>
    <w:p w14:paraId="25459269" w14:textId="77777777" w:rsidR="009F7C74" w:rsidRDefault="009F7C74" w:rsidP="009F7C74">
      <w:pPr>
        <w:ind w:firstLineChars="200" w:firstLine="420"/>
        <w:jc w:val="left"/>
        <w:rPr>
          <w:rFonts w:asciiTheme="minorEastAsia" w:hAnsiTheme="minorEastAsia"/>
          <w:szCs w:val="21"/>
        </w:rPr>
      </w:pPr>
    </w:p>
    <w:p w14:paraId="27B026FC" w14:textId="77777777" w:rsidR="00B41D0E" w:rsidRDefault="00B41D0E" w:rsidP="009F7C74">
      <w:pPr>
        <w:ind w:firstLineChars="200" w:firstLine="420"/>
        <w:jc w:val="left"/>
        <w:rPr>
          <w:rFonts w:asciiTheme="minorEastAsia" w:hAnsiTheme="minorEastAsia"/>
          <w:szCs w:val="21"/>
        </w:rPr>
      </w:pPr>
    </w:p>
    <w:p w14:paraId="17700233" w14:textId="77777777" w:rsidR="00B41D0E" w:rsidRDefault="00B41D0E" w:rsidP="00B41D0E">
      <w:pPr>
        <w:rPr>
          <w:b/>
          <w:bCs/>
        </w:rPr>
      </w:pPr>
      <w:r w:rsidRPr="003529D7">
        <w:rPr>
          <w:rFonts w:hint="eastAsia"/>
          <w:b/>
          <w:bCs/>
        </w:rPr>
        <w:t>复现</w:t>
      </w:r>
    </w:p>
    <w:p w14:paraId="3F112FD3" w14:textId="77777777" w:rsidR="00B41D0E" w:rsidRDefault="00B41D0E" w:rsidP="00B41D0E">
      <w:pPr>
        <w:rPr>
          <w:b/>
          <w:bCs/>
        </w:rPr>
      </w:pPr>
      <w:r>
        <w:rPr>
          <w:rFonts w:hint="eastAsia"/>
          <w:b/>
          <w:bCs/>
        </w:rPr>
        <w:t>2.1.1</w:t>
      </w:r>
      <w:r w:rsidRPr="003529D7">
        <w:rPr>
          <w:b/>
          <w:bCs/>
        </w:rPr>
        <w:t>行业成交额占比波动水平</w:t>
      </w:r>
    </w:p>
    <w:p w14:paraId="11648E91" w14:textId="77777777" w:rsidR="00B41D0E" w:rsidRDefault="00B41D0E" w:rsidP="00B41D0E">
      <w:r>
        <w:rPr>
          <w:rFonts w:hint="eastAsia"/>
        </w:rPr>
        <w:t>计算：</w:t>
      </w:r>
      <w:bookmarkStart w:id="2" w:name="OLE_LINK2"/>
      <w:r>
        <w:rPr>
          <w:rFonts w:hint="eastAsia"/>
        </w:rPr>
        <w:t>每个交易日，相对成交额=</w:t>
      </w:r>
      <w:proofErr w:type="gramStart"/>
      <w:r>
        <w:rPr>
          <w:rFonts w:hint="eastAsia"/>
        </w:rPr>
        <w:t>申万一级行业</w:t>
      </w:r>
      <w:proofErr w:type="gramEnd"/>
      <w:r>
        <w:rPr>
          <w:rFonts w:hint="eastAsia"/>
        </w:rPr>
        <w:t>成交额/流通市值</w:t>
      </w:r>
    </w:p>
    <w:p w14:paraId="6B0B0E52" w14:textId="3A37451B" w:rsidR="00B41D0E" w:rsidRDefault="00B41D0E" w:rsidP="00B41D0E">
      <w:r>
        <w:rPr>
          <w:rFonts w:hint="eastAsia"/>
        </w:rPr>
        <w:t>相对成交额占比一致性：</w:t>
      </w:r>
      <w:r>
        <w:t>对各行业相对成交额进行排序，得到行业排序序列</w:t>
      </w:r>
      <w:r>
        <w:rPr>
          <w:rFonts w:hint="eastAsia"/>
        </w:rPr>
        <w:t>；</w:t>
      </w:r>
      <w:r>
        <w:t>计算相邻交易日（t日与t-1日）行业排序序列的相关系数（斯皮尔曼</w:t>
      </w:r>
      <w:proofErr w:type="gramStart"/>
      <w:r>
        <w:t>秩</w:t>
      </w:r>
      <w:proofErr w:type="gramEnd"/>
      <w:r>
        <w:t>相关系数）</w:t>
      </w:r>
      <w:r>
        <w:rPr>
          <w:rFonts w:hint="eastAsia"/>
        </w:rPr>
        <w:t>；</w:t>
      </w:r>
      <w:r>
        <w:t>对相关系数序列进行20日移动平均（MA20）处理</w:t>
      </w:r>
      <w:bookmarkEnd w:id="2"/>
    </w:p>
    <w:p w14:paraId="72381D7B" w14:textId="77777777" w:rsidR="00B51CD2" w:rsidRDefault="00B51CD2" w:rsidP="00B41D0E"/>
    <w:p w14:paraId="5C4369C8" w14:textId="77777777" w:rsidR="00B51CD2" w:rsidRDefault="00B51CD2" w:rsidP="00B41D0E"/>
    <w:p w14:paraId="64A52E44" w14:textId="77777777" w:rsidR="00B51CD2" w:rsidRDefault="00B51CD2" w:rsidP="00B41D0E"/>
    <w:p w14:paraId="2E40A582" w14:textId="77777777" w:rsidR="00B51CD2" w:rsidRDefault="00B51CD2" w:rsidP="00B41D0E"/>
    <w:p w14:paraId="50B65F46" w14:textId="77777777" w:rsidR="00B51CD2" w:rsidRDefault="00B51CD2" w:rsidP="00B41D0E"/>
    <w:p w14:paraId="50F43687" w14:textId="77777777" w:rsidR="00B51CD2" w:rsidRDefault="00B51CD2" w:rsidP="00B41D0E"/>
    <w:p w14:paraId="0448DF78" w14:textId="77777777" w:rsidR="00B51CD2" w:rsidRDefault="00B51CD2" w:rsidP="00B41D0E"/>
    <w:p w14:paraId="0C658119" w14:textId="77777777" w:rsidR="00B51CD2" w:rsidRDefault="00B51CD2" w:rsidP="00B41D0E"/>
    <w:p w14:paraId="5B885A0E" w14:textId="77777777" w:rsidR="00B51CD2" w:rsidRDefault="00B51CD2" w:rsidP="00B41D0E"/>
    <w:p w14:paraId="5666E5A1" w14:textId="77777777" w:rsidR="00B51CD2" w:rsidRPr="000A6E95" w:rsidRDefault="00B51CD2" w:rsidP="00B41D0E">
      <w:pPr>
        <w:rPr>
          <w:rFonts w:hint="eastAsia"/>
        </w:rPr>
      </w:pPr>
    </w:p>
    <w:tbl>
      <w:tblPr>
        <w:tblStyle w:val="af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586"/>
      </w:tblGrid>
      <w:tr w:rsidR="00B41D0E" w14:paraId="560C60C5" w14:textId="77777777" w:rsidTr="009659F1">
        <w:trPr>
          <w:trHeight w:val="180"/>
        </w:trPr>
        <w:tc>
          <w:tcPr>
            <w:tcW w:w="5000" w:type="pct"/>
            <w:gridSpan w:val="2"/>
            <w:vAlign w:val="center"/>
          </w:tcPr>
          <w:p w14:paraId="22313D60" w14:textId="77777777" w:rsidR="00B41D0E" w:rsidRPr="003529D7" w:rsidRDefault="00B41D0E" w:rsidP="009659F1">
            <w:pPr>
              <w:jc w:val="center"/>
            </w:pPr>
            <w:r w:rsidRPr="003529D7">
              <w:t>图4：行业成交额占比一致性与沪深300净值</w:t>
            </w:r>
          </w:p>
        </w:tc>
      </w:tr>
      <w:tr w:rsidR="00B41D0E" w14:paraId="440A82CB" w14:textId="77777777" w:rsidTr="009659F1">
        <w:trPr>
          <w:trHeight w:val="3086"/>
        </w:trPr>
        <w:tc>
          <w:tcPr>
            <w:tcW w:w="2370" w:type="pct"/>
            <w:vAlign w:val="center"/>
          </w:tcPr>
          <w:p w14:paraId="33E937B0" w14:textId="77777777" w:rsidR="00B41D0E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b/>
                <w:bCs/>
                <w:noProof/>
              </w:rPr>
              <w:drawing>
                <wp:inline distT="0" distB="0" distL="0" distR="0" wp14:anchorId="389D8D9C" wp14:editId="0F4E72D7">
                  <wp:extent cx="2444750" cy="1270000"/>
                  <wp:effectExtent l="0" t="0" r="0" b="0"/>
                  <wp:docPr id="2115139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39999" name="图片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55" cy="127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150A37C7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F985B6D" wp14:editId="22F83CB7">
                  <wp:extent cx="2871594" cy="1651166"/>
                  <wp:effectExtent l="0" t="0" r="0" b="0"/>
                  <wp:docPr id="670231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31305" name="图片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594" cy="165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873BF" w14:textId="77777777" w:rsidR="00B41D0E" w:rsidRDefault="00B41D0E" w:rsidP="00B41D0E"/>
    <w:p w14:paraId="108D439A" w14:textId="77777777" w:rsidR="00B41D0E" w:rsidRDefault="00B41D0E" w:rsidP="00B41D0E">
      <w:r>
        <w:rPr>
          <w:rFonts w:hint="eastAsia"/>
        </w:rPr>
        <w:t>计算：行业成交额占比波动水平=相对成交额占比一致性</w:t>
      </w:r>
      <w:r>
        <w:t>计算滚动20日的标准差（波动率）</w:t>
      </w:r>
    </w:p>
    <w:p w14:paraId="16671CED" w14:textId="77777777" w:rsidR="00B41D0E" w:rsidRDefault="00B41D0E" w:rsidP="00B41D0E">
      <w:r>
        <w:t>对标准差序列进行20日移动平均（MA20）</w:t>
      </w:r>
    </w:p>
    <w:p w14:paraId="0CCD697F" w14:textId="77777777" w:rsidR="00B41D0E" w:rsidRPr="000A6E95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5"/>
        <w:gridCol w:w="4357"/>
      </w:tblGrid>
      <w:tr w:rsidR="00B41D0E" w:rsidRPr="003529D7" w14:paraId="3702EFA8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3F54E5DC" w14:textId="77777777" w:rsidR="00B41D0E" w:rsidRPr="003529D7" w:rsidRDefault="00B41D0E" w:rsidP="009659F1">
            <w:pPr>
              <w:jc w:val="center"/>
            </w:pPr>
            <w:bookmarkStart w:id="3" w:name="_Hlk202273137"/>
            <w:r w:rsidRPr="00EE016B">
              <w:t>图5：行业成交额占比波动水平</w:t>
            </w:r>
          </w:p>
        </w:tc>
      </w:tr>
      <w:tr w:rsidR="00B41D0E" w:rsidRPr="003529D7" w14:paraId="6519BDB4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06B0C57E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b/>
                <w:bCs/>
                <w:noProof/>
              </w:rPr>
              <w:drawing>
                <wp:inline distT="0" distB="0" distL="0" distR="0" wp14:anchorId="283E0356" wp14:editId="6E12BF53">
                  <wp:extent cx="2553122" cy="1110832"/>
                  <wp:effectExtent l="0" t="0" r="0" b="0"/>
                  <wp:docPr id="574784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84360" name="图片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22" cy="111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469534DC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noProof/>
              </w:rPr>
              <w:drawing>
                <wp:inline distT="0" distB="0" distL="0" distR="0" wp14:anchorId="6042BF1F" wp14:editId="7BAAFEB8">
                  <wp:extent cx="2676923" cy="1539230"/>
                  <wp:effectExtent l="0" t="0" r="0" b="0"/>
                  <wp:docPr id="1601345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345773" name="图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23" cy="153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278F7DCE" w14:textId="77777777" w:rsidR="00B41D0E" w:rsidRDefault="00B41D0E" w:rsidP="00B41D0E"/>
    <w:p w14:paraId="46DA1264" w14:textId="77777777" w:rsidR="00B41D0E" w:rsidRDefault="00B41D0E" w:rsidP="00B41D0E"/>
    <w:p w14:paraId="370055E7" w14:textId="77777777" w:rsidR="00B41D0E" w:rsidRPr="003529D7" w:rsidRDefault="00B41D0E" w:rsidP="00B41D0E">
      <w:r>
        <w:t>“行业成交额占比波动水平”指标（20 日均线，若无特殊说明，下同）和沪深300指数价格之间的相关系数（</w:t>
      </w:r>
      <w:proofErr w:type="gramStart"/>
      <w:r>
        <w:t>回测区间</w:t>
      </w:r>
      <w:proofErr w:type="gramEnd"/>
      <w:r>
        <w:t>为2010/3/5~2024/11/15）为0.06</w:t>
      </w:r>
      <w:r>
        <w:rPr>
          <w:rFonts w:hint="eastAsia"/>
        </w:rPr>
        <w:t>。</w:t>
      </w:r>
    </w:p>
    <w:p w14:paraId="22EC5503" w14:textId="77777777" w:rsidR="00B41D0E" w:rsidRDefault="00B41D0E" w:rsidP="00B41D0E"/>
    <w:p w14:paraId="5F86229D" w14:textId="77777777" w:rsidR="00B41D0E" w:rsidRDefault="00B41D0E" w:rsidP="00B41D0E">
      <w:r>
        <w:rPr>
          <w:rFonts w:hint="eastAsia"/>
        </w:rPr>
        <w:t>复现（</w:t>
      </w:r>
      <w:proofErr w:type="gramStart"/>
      <w:r>
        <w:rPr>
          <w:rFonts w:hint="eastAsia"/>
        </w:rPr>
        <w:t>回测区间</w:t>
      </w:r>
      <w:proofErr w:type="gramEnd"/>
      <w:r>
        <w:rPr>
          <w:rFonts w:hint="eastAsia"/>
        </w:rPr>
        <w:t>为2017/01/01~2024/11/15）</w:t>
      </w:r>
      <w:r w:rsidRPr="003529D7">
        <w:t>行业成交额占比一致性与沪深300价格相关系数:0.0408</w:t>
      </w:r>
    </w:p>
    <w:p w14:paraId="37EAC8A9" w14:textId="77777777" w:rsidR="00B41D0E" w:rsidRDefault="00B41D0E" w:rsidP="00B41D0E"/>
    <w:p w14:paraId="18D4C2A2" w14:textId="025F85C6" w:rsidR="00B41D0E" w:rsidRDefault="00B41D0E" w:rsidP="00B41D0E">
      <w:pPr>
        <w:rPr>
          <w:b/>
          <w:bCs/>
        </w:rPr>
      </w:pPr>
      <w:r w:rsidRPr="00536D13">
        <w:rPr>
          <w:b/>
          <w:bCs/>
        </w:rPr>
        <w:t>2.1.2 A 股市场交易的行业集中度</w:t>
      </w:r>
    </w:p>
    <w:p w14:paraId="353B8749" w14:textId="77777777" w:rsidR="00B41D0E" w:rsidRDefault="00B41D0E" w:rsidP="00B41D0E">
      <w:r>
        <w:rPr>
          <w:rFonts w:hint="eastAsia"/>
        </w:rPr>
        <w:t>计算：</w:t>
      </w:r>
      <w:r>
        <w:t>每日计算全市场换手率（万得全A）</w:t>
      </w:r>
    </w:p>
    <w:p w14:paraId="47C1CB78" w14:textId="77777777" w:rsidR="00B41D0E" w:rsidRPr="000A6E95" w:rsidRDefault="00B41D0E" w:rsidP="00B41D0E">
      <w:r>
        <w:t>计算换手率排名前5行业的换手率均值</w:t>
      </w:r>
    </w:p>
    <w:p w14:paraId="70A78D29" w14:textId="77777777" w:rsidR="00B41D0E" w:rsidRPr="000A6E95" w:rsidRDefault="00B41D0E" w:rsidP="00B41D0E">
      <w:r>
        <w:rPr>
          <w:rFonts w:hint="eastAsia"/>
        </w:rPr>
        <w:t>集中度=</w:t>
      </w:r>
      <w:r>
        <w:t>计算前5行业</w:t>
      </w:r>
      <w:r>
        <w:rPr>
          <w:rFonts w:hint="eastAsia"/>
        </w:rPr>
        <w:t>换手率</w:t>
      </w:r>
      <w:r>
        <w:t>均值/全市场换手率</w:t>
      </w:r>
    </w:p>
    <w:p w14:paraId="66DF648A" w14:textId="77777777" w:rsidR="00B41D0E" w:rsidRDefault="00B41D0E" w:rsidP="00B41D0E">
      <w:r>
        <w:t>20日移动平均（MA20）</w:t>
      </w:r>
    </w:p>
    <w:p w14:paraId="2320EBB5" w14:textId="77777777" w:rsidR="00B41D0E" w:rsidRDefault="00B41D0E" w:rsidP="00B41D0E">
      <w:bookmarkStart w:id="4" w:name="OLE_LINK9"/>
    </w:p>
    <w:p w14:paraId="40FF55F9" w14:textId="77777777" w:rsidR="00B41D0E" w:rsidRDefault="00B41D0E" w:rsidP="00B41D0E">
      <w:r w:rsidRPr="000C192A">
        <w:rPr>
          <w:rFonts w:hint="eastAsia"/>
          <w:highlight w:val="yellow"/>
        </w:rPr>
        <w:t>实际复现：</w:t>
      </w:r>
    </w:p>
    <w:p w14:paraId="1E91F56B" w14:textId="77777777" w:rsidR="00B41D0E" w:rsidRDefault="00B41D0E" w:rsidP="00B41D0E">
      <w:bookmarkStart w:id="5" w:name="OLE_LINK3"/>
      <w:r>
        <w:t>使用</w:t>
      </w:r>
      <w:proofErr w:type="gramStart"/>
      <w:r>
        <w:rPr>
          <w:rFonts w:hint="eastAsia"/>
        </w:rPr>
        <w:t>申万一级行业</w:t>
      </w:r>
      <w:proofErr w:type="gramEnd"/>
      <w:r>
        <w:t>换手率</w:t>
      </w:r>
    </w:p>
    <w:p w14:paraId="6080DA0B" w14:textId="77777777" w:rsidR="00B41D0E" w:rsidRDefault="00B41D0E" w:rsidP="00B41D0E">
      <w:r>
        <w:t>每日取换手率最高的5个行业，计算其换手率均值</w:t>
      </w:r>
    </w:p>
    <w:p w14:paraId="4A39BF79" w14:textId="77777777" w:rsidR="00B41D0E" w:rsidRDefault="00B41D0E" w:rsidP="00B41D0E">
      <w:r>
        <w:t>计算市场平均换手率</w:t>
      </w:r>
      <w:r>
        <w:rPr>
          <w:rFonts w:hint="eastAsia"/>
        </w:rPr>
        <w:t>=</w:t>
      </w:r>
      <w:r>
        <w:t>所有行业换手率均值</w:t>
      </w:r>
    </w:p>
    <w:p w14:paraId="247358E1" w14:textId="77777777" w:rsidR="00B41D0E" w:rsidRPr="000A6E95" w:rsidRDefault="00B41D0E" w:rsidP="00B41D0E">
      <w:r>
        <w:rPr>
          <w:rFonts w:hint="eastAsia"/>
        </w:rPr>
        <w:lastRenderedPageBreak/>
        <w:t>A股市场交易行业</w:t>
      </w:r>
      <w:r w:rsidRPr="000A6E95">
        <w:t>集中度=前5行业</w:t>
      </w:r>
      <w:r>
        <w:rPr>
          <w:rFonts w:hint="eastAsia"/>
        </w:rPr>
        <w:t>换手率</w:t>
      </w:r>
      <w:r w:rsidRPr="000A6E95">
        <w:t>均值/全市场换手率</w:t>
      </w:r>
    </w:p>
    <w:p w14:paraId="782573FF" w14:textId="77777777" w:rsidR="00B41D0E" w:rsidRPr="000A6E95" w:rsidRDefault="00B41D0E" w:rsidP="00B41D0E">
      <w:r>
        <w:t>对</w:t>
      </w:r>
      <w:proofErr w:type="gramStart"/>
      <w:r>
        <w:t>集中度做</w:t>
      </w:r>
      <w:proofErr w:type="gramEnd"/>
      <w:r>
        <w:t>20日均线</w:t>
      </w:r>
      <w:bookmarkEnd w:id="5"/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387"/>
      </w:tblGrid>
      <w:tr w:rsidR="00B41D0E" w:rsidRPr="003529D7" w14:paraId="5C14B5B7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bookmarkEnd w:id="4"/>
          <w:p w14:paraId="4FDFE9AF" w14:textId="77777777" w:rsidR="00B41D0E" w:rsidRPr="003529D7" w:rsidRDefault="00B41D0E" w:rsidP="009659F1">
            <w:pPr>
              <w:jc w:val="center"/>
            </w:pPr>
            <w:r w:rsidRPr="00CF709B">
              <w:t>图6：A 股市场交易的行业集中度</w:t>
            </w:r>
          </w:p>
        </w:tc>
      </w:tr>
      <w:tr w:rsidR="00B41D0E" w:rsidRPr="003529D7" w14:paraId="534A5E5F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218C10D6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b/>
                <w:bCs/>
                <w:noProof/>
              </w:rPr>
              <w:drawing>
                <wp:inline distT="0" distB="0" distL="0" distR="0" wp14:anchorId="69FADFB6" wp14:editId="6A90391E">
                  <wp:extent cx="2515091" cy="1110832"/>
                  <wp:effectExtent l="0" t="0" r="0" b="0"/>
                  <wp:docPr id="1314035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035822" name="图片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91" cy="111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156EB60A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noProof/>
              </w:rPr>
              <w:drawing>
                <wp:inline distT="0" distB="0" distL="0" distR="0" wp14:anchorId="4075A391" wp14:editId="7C10BAE1">
                  <wp:extent cx="2676923" cy="1539230"/>
                  <wp:effectExtent l="0" t="0" r="0" b="0"/>
                  <wp:docPr id="21393977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397799" name="图片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23" cy="153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339F3" w14:textId="77777777" w:rsidR="00B41D0E" w:rsidRDefault="00B41D0E" w:rsidP="00B41D0E">
      <w:pPr>
        <w:rPr>
          <w:b/>
          <w:bCs/>
        </w:rPr>
      </w:pPr>
    </w:p>
    <w:p w14:paraId="67A31E81" w14:textId="77777777" w:rsidR="00B41D0E" w:rsidRPr="00536D13" w:rsidRDefault="00B41D0E" w:rsidP="00B41D0E">
      <w:pPr>
        <w:rPr>
          <w:b/>
          <w:bCs/>
        </w:rPr>
      </w:pPr>
    </w:p>
    <w:p w14:paraId="77D62509" w14:textId="77777777" w:rsidR="00B41D0E" w:rsidRDefault="00B41D0E" w:rsidP="00B41D0E">
      <w:pPr>
        <w:rPr>
          <w:b/>
          <w:bCs/>
        </w:rPr>
      </w:pPr>
      <w:r w:rsidRPr="00536D13">
        <w:rPr>
          <w:b/>
          <w:bCs/>
        </w:rPr>
        <w:t xml:space="preserve">2.1.3 </w:t>
      </w:r>
      <w:proofErr w:type="gramStart"/>
      <w:r w:rsidRPr="00536D13">
        <w:rPr>
          <w:b/>
          <w:bCs/>
        </w:rPr>
        <w:t>行业涨幅</w:t>
      </w:r>
      <w:proofErr w:type="gramEnd"/>
      <w:r w:rsidRPr="00536D13">
        <w:rPr>
          <w:b/>
          <w:bCs/>
        </w:rPr>
        <w:t>和成交额变化一致性：衡量市场情绪是否稳定</w:t>
      </w:r>
    </w:p>
    <w:p w14:paraId="6D57B2DE" w14:textId="77777777" w:rsidR="00B41D0E" w:rsidRDefault="00B41D0E" w:rsidP="00B41D0E"/>
    <w:p w14:paraId="5875DE5E" w14:textId="77777777" w:rsidR="00B41D0E" w:rsidRDefault="00B41D0E" w:rsidP="00B41D0E">
      <w:r>
        <w:rPr>
          <w:rFonts w:hint="eastAsia"/>
        </w:rPr>
        <w:t>计算：</w:t>
      </w:r>
    </w:p>
    <w:p w14:paraId="3CE08F65" w14:textId="77777777" w:rsidR="00B41D0E" w:rsidRPr="000A6E95" w:rsidRDefault="00B41D0E" w:rsidP="00B41D0E">
      <w:bookmarkStart w:id="6" w:name="OLE_LINK4"/>
      <w:r w:rsidRPr="000A6E95">
        <w:t>每日对各行业计算指数涨跌幅</w:t>
      </w:r>
      <w:r>
        <w:rPr>
          <w:rFonts w:hint="eastAsia"/>
        </w:rPr>
        <w:t>（日收益率）</w:t>
      </w:r>
      <w:r w:rsidRPr="000A6E95">
        <w:t>排序和相对成交额（成交额/流通市值）排序</w:t>
      </w:r>
    </w:p>
    <w:p w14:paraId="0DE9E7F7" w14:textId="77777777" w:rsidR="00B41D0E" w:rsidRPr="000A6E95" w:rsidRDefault="00B41D0E" w:rsidP="00B41D0E">
      <w:r w:rsidRPr="000A6E95">
        <w:t>计算两个排序序列的相关系数</w:t>
      </w:r>
    </w:p>
    <w:p w14:paraId="55093FB2" w14:textId="259BB1AE" w:rsidR="00B41D0E" w:rsidRPr="00B41D0E" w:rsidRDefault="00B41D0E" w:rsidP="00B41D0E">
      <w:r w:rsidRPr="000A6E95">
        <w:t>对相关系数序列做60日均线（MA60）</w:t>
      </w:r>
      <w:bookmarkEnd w:id="6"/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2"/>
        <w:gridCol w:w="4500"/>
      </w:tblGrid>
      <w:tr w:rsidR="00B41D0E" w:rsidRPr="003529D7" w14:paraId="733B9C75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5EDD84C7" w14:textId="77777777" w:rsidR="00B41D0E" w:rsidRPr="003529D7" w:rsidRDefault="00B41D0E" w:rsidP="009659F1">
            <w:pPr>
              <w:jc w:val="center"/>
            </w:pPr>
            <w:r w:rsidRPr="00536D13">
              <w:t>图7：</w:t>
            </w:r>
            <w:proofErr w:type="gramStart"/>
            <w:r w:rsidRPr="00536D13">
              <w:t>行业涨幅</w:t>
            </w:r>
            <w:proofErr w:type="gramEnd"/>
            <w:r w:rsidRPr="00536D13">
              <w:t>和成交额变化一致性与沪深300 净值变化趋势正相关</w:t>
            </w:r>
          </w:p>
        </w:tc>
      </w:tr>
      <w:tr w:rsidR="00B41D0E" w:rsidRPr="003529D7" w14:paraId="1DDF7234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50EE305C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b/>
                <w:bCs/>
                <w:noProof/>
              </w:rPr>
              <w:drawing>
                <wp:inline distT="0" distB="0" distL="0" distR="0" wp14:anchorId="28DE3556" wp14:editId="6FB0F7C9">
                  <wp:extent cx="2550961" cy="1110832"/>
                  <wp:effectExtent l="0" t="0" r="0" b="0"/>
                  <wp:docPr id="13239288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928893" name="图片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961" cy="111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5CC21D00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noProof/>
              </w:rPr>
              <w:drawing>
                <wp:inline distT="0" distB="0" distL="0" distR="0" wp14:anchorId="731EC829" wp14:editId="7EF1CDB1">
                  <wp:extent cx="2871593" cy="1651165"/>
                  <wp:effectExtent l="0" t="0" r="0" b="0"/>
                  <wp:docPr id="9986319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631956" name="图片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593" cy="165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CE945" w14:textId="77777777" w:rsidR="00B41D0E" w:rsidRDefault="00B41D0E" w:rsidP="00B41D0E">
      <w:pPr>
        <w:rPr>
          <w:b/>
          <w:bCs/>
        </w:rPr>
      </w:pPr>
    </w:p>
    <w:p w14:paraId="75FDAE44" w14:textId="77777777" w:rsidR="00B41D0E" w:rsidRDefault="00B41D0E" w:rsidP="00B41D0E">
      <w:pPr>
        <w:rPr>
          <w:b/>
          <w:bCs/>
        </w:rPr>
      </w:pPr>
      <w:r>
        <w:rPr>
          <w:rFonts w:hint="eastAsia"/>
          <w:b/>
          <w:bCs/>
        </w:rPr>
        <w:t>2.1.4创业</w:t>
      </w:r>
      <w:proofErr w:type="gramStart"/>
      <w:r>
        <w:rPr>
          <w:rFonts w:hint="eastAsia"/>
          <w:b/>
          <w:bCs/>
        </w:rPr>
        <w:t>板成交</w:t>
      </w:r>
      <w:proofErr w:type="gramEnd"/>
      <w:r>
        <w:rPr>
          <w:rFonts w:hint="eastAsia"/>
          <w:b/>
          <w:bCs/>
        </w:rPr>
        <w:t>活跃度</w:t>
      </w:r>
    </w:p>
    <w:p w14:paraId="20135B5E" w14:textId="77777777" w:rsidR="00B41D0E" w:rsidRDefault="00B41D0E" w:rsidP="00B41D0E">
      <w:pPr>
        <w:rPr>
          <w:b/>
          <w:bCs/>
        </w:rPr>
      </w:pPr>
    </w:p>
    <w:p w14:paraId="21A4F7F2" w14:textId="77777777" w:rsidR="00B41D0E" w:rsidRDefault="00B41D0E" w:rsidP="00B41D0E">
      <w:r>
        <w:rPr>
          <w:rFonts w:hint="eastAsia"/>
        </w:rPr>
        <w:t>图８</w:t>
      </w:r>
    </w:p>
    <w:p w14:paraId="50C8CDBD" w14:textId="77777777" w:rsidR="00B41D0E" w:rsidRDefault="00B41D0E" w:rsidP="00B41D0E">
      <w:r>
        <w:rPr>
          <w:rFonts w:hint="eastAsia"/>
        </w:rPr>
        <w:t>计算：</w:t>
      </w:r>
      <w:r>
        <w:t>创业板成交额/万得全A成交额</w:t>
      </w:r>
    </w:p>
    <w:p w14:paraId="4289A8CC" w14:textId="77777777" w:rsidR="00B41D0E" w:rsidRDefault="00B41D0E" w:rsidP="00B41D0E">
      <w:r>
        <w:t>对结果做20日均线（MA20）</w:t>
      </w:r>
    </w:p>
    <w:p w14:paraId="361D6B7C" w14:textId="77777777" w:rsidR="00B41D0E" w:rsidRDefault="00B41D0E" w:rsidP="00B41D0E">
      <w:r>
        <w:rPr>
          <w:rFonts w:hint="eastAsia"/>
        </w:rPr>
        <w:t>数据缺失：万得全A成交额</w:t>
      </w:r>
    </w:p>
    <w:p w14:paraId="21B13191" w14:textId="77777777" w:rsidR="00B41D0E" w:rsidRDefault="00B41D0E" w:rsidP="00B41D0E"/>
    <w:p w14:paraId="25C74006" w14:textId="77777777" w:rsidR="00B41D0E" w:rsidRDefault="00B41D0E" w:rsidP="00B41D0E">
      <w:pPr>
        <w:rPr>
          <w:b/>
          <w:bCs/>
        </w:rPr>
      </w:pPr>
      <w:r>
        <w:rPr>
          <w:rFonts w:hint="eastAsia"/>
          <w:b/>
          <w:bCs/>
        </w:rPr>
        <w:t>2.2.1融资余额</w:t>
      </w:r>
      <w:proofErr w:type="gramStart"/>
      <w:r>
        <w:rPr>
          <w:rFonts w:hint="eastAsia"/>
          <w:b/>
          <w:bCs/>
        </w:rPr>
        <w:t>占自由</w:t>
      </w:r>
      <w:proofErr w:type="gramEnd"/>
      <w:r>
        <w:rPr>
          <w:rFonts w:hint="eastAsia"/>
          <w:b/>
          <w:bCs/>
        </w:rPr>
        <w:t>流通市值比</w:t>
      </w:r>
    </w:p>
    <w:p w14:paraId="160227D1" w14:textId="77777777" w:rsidR="00B41D0E" w:rsidRDefault="00B41D0E" w:rsidP="00B41D0E">
      <w:pPr>
        <w:rPr>
          <w:b/>
          <w:bCs/>
        </w:rPr>
      </w:pPr>
    </w:p>
    <w:p w14:paraId="67EFF06E" w14:textId="77777777" w:rsidR="00B41D0E" w:rsidRDefault="00B41D0E" w:rsidP="00B41D0E">
      <w:r>
        <w:rPr>
          <w:rFonts w:hint="eastAsia"/>
        </w:rPr>
        <w:t>图9</w:t>
      </w:r>
    </w:p>
    <w:p w14:paraId="7AE7AC62" w14:textId="77777777" w:rsidR="00B41D0E" w:rsidRDefault="00B41D0E" w:rsidP="00B41D0E">
      <w:r>
        <w:rPr>
          <w:rFonts w:hint="eastAsia"/>
        </w:rPr>
        <w:t>计算：</w:t>
      </w:r>
      <w:r>
        <w:t>融资余额/A</w:t>
      </w:r>
      <w:proofErr w:type="gramStart"/>
      <w:r>
        <w:t>股自由</w:t>
      </w:r>
      <w:proofErr w:type="gramEnd"/>
      <w:r>
        <w:t>流通市值</w:t>
      </w:r>
    </w:p>
    <w:p w14:paraId="24CD388B" w14:textId="77777777" w:rsidR="00B41D0E" w:rsidRDefault="00B41D0E" w:rsidP="00B41D0E">
      <w:r>
        <w:t>对结果做60日均线（MA60）</w:t>
      </w:r>
    </w:p>
    <w:p w14:paraId="6FFEF998" w14:textId="77777777" w:rsidR="00B41D0E" w:rsidRDefault="00B41D0E" w:rsidP="00B41D0E">
      <w:r>
        <w:rPr>
          <w:rFonts w:hint="eastAsia"/>
        </w:rPr>
        <w:lastRenderedPageBreak/>
        <w:t>数据缺失：A</w:t>
      </w:r>
      <w:proofErr w:type="gramStart"/>
      <w:r>
        <w:rPr>
          <w:rFonts w:hint="eastAsia"/>
        </w:rPr>
        <w:t>股自由</w:t>
      </w:r>
      <w:proofErr w:type="gramEnd"/>
      <w:r>
        <w:rPr>
          <w:rFonts w:hint="eastAsia"/>
        </w:rPr>
        <w:t>流通市值</w:t>
      </w:r>
    </w:p>
    <w:p w14:paraId="7981DA87" w14:textId="77777777" w:rsidR="00B41D0E" w:rsidRPr="009E139F" w:rsidRDefault="00B41D0E" w:rsidP="00B41D0E"/>
    <w:p w14:paraId="23BA38E7" w14:textId="77777777" w:rsidR="00B41D0E" w:rsidRDefault="00B41D0E" w:rsidP="00B41D0E">
      <w:pPr>
        <w:rPr>
          <w:b/>
          <w:bCs/>
        </w:rPr>
      </w:pPr>
      <w:r w:rsidRPr="00536D13">
        <w:rPr>
          <w:b/>
          <w:bCs/>
        </w:rPr>
        <w:t>2.3.1 价格数据</w:t>
      </w:r>
    </w:p>
    <w:p w14:paraId="3A25B2FC" w14:textId="77777777" w:rsidR="00B41D0E" w:rsidRDefault="00B41D0E" w:rsidP="00B41D0E">
      <w:pPr>
        <w:rPr>
          <w:b/>
          <w:bCs/>
        </w:rPr>
      </w:pPr>
    </w:p>
    <w:p w14:paraId="535048CF" w14:textId="77777777" w:rsidR="00B41D0E" w:rsidRDefault="00B41D0E" w:rsidP="00B41D0E">
      <w:r>
        <w:rPr>
          <w:rFonts w:hint="eastAsia"/>
        </w:rPr>
        <w:t>计算：</w:t>
      </w:r>
    </w:p>
    <w:p w14:paraId="4A06102E" w14:textId="77777777" w:rsidR="00B41D0E" w:rsidRDefault="00B41D0E" w:rsidP="00B41D0E">
      <w:r>
        <w:t>计算沪深300指数的RSI（N=14）</w:t>
      </w:r>
    </w:p>
    <w:p w14:paraId="65A78C86" w14:textId="77777777" w:rsidR="00B41D0E" w:rsidRDefault="00B41D0E" w:rsidP="00B41D0E">
      <w:r>
        <w:t>对RSI值做20日均线（MA20）</w:t>
      </w:r>
    </w:p>
    <w:p w14:paraId="67C6EC62" w14:textId="77777777" w:rsidR="00B41D0E" w:rsidRPr="009E139F" w:rsidRDefault="00B41D0E" w:rsidP="00B41D0E"/>
    <w:p w14:paraId="55676788" w14:textId="77777777" w:rsidR="00B41D0E" w:rsidRDefault="00B41D0E" w:rsidP="00B41D0E">
      <w:r>
        <w:rPr>
          <w:rFonts w:hint="eastAsia"/>
        </w:rPr>
        <w:t>复现：</w:t>
      </w:r>
      <w:r>
        <w:t xml:space="preserve"> </w:t>
      </w:r>
    </w:p>
    <w:p w14:paraId="7AFBB6E0" w14:textId="77777777" w:rsidR="00B41D0E" w:rsidRDefault="00B41D0E" w:rsidP="00B41D0E">
      <w:bookmarkStart w:id="7" w:name="OLE_LINK5"/>
      <w:r>
        <w:t>获取沪深300指数日线数据</w:t>
      </w:r>
    </w:p>
    <w:p w14:paraId="25A3B3DA" w14:textId="77777777" w:rsidR="00B41D0E" w:rsidRDefault="00B41D0E" w:rsidP="00B41D0E">
      <w:r>
        <w:t>计算日收益率</w:t>
      </w:r>
    </w:p>
    <w:p w14:paraId="14376B12" w14:textId="77777777" w:rsidR="00B41D0E" w:rsidRDefault="00B41D0E" w:rsidP="00B41D0E">
      <w:r>
        <w:t>计算平均增益和平均损失（14日滚动）</w:t>
      </w:r>
    </w:p>
    <w:p w14:paraId="2D133FD9" w14:textId="77777777" w:rsidR="00B41D0E" w:rsidRDefault="00B41D0E" w:rsidP="00B41D0E">
      <w:r>
        <w:t>计算RSI = 100 - 100/(1+RS)，其中RS=平均</w:t>
      </w:r>
      <w:r>
        <w:rPr>
          <w:rFonts w:hint="eastAsia"/>
        </w:rPr>
        <w:t>增值</w:t>
      </w:r>
      <w:r>
        <w:t>/平均</w:t>
      </w:r>
      <w:r>
        <w:rPr>
          <w:rFonts w:hint="eastAsia"/>
        </w:rPr>
        <w:t>减值</w:t>
      </w:r>
    </w:p>
    <w:p w14:paraId="5685250C" w14:textId="77777777" w:rsidR="00B41D0E" w:rsidRPr="009E139F" w:rsidRDefault="00B41D0E" w:rsidP="00B41D0E">
      <w:r>
        <w:t>对RSI做20日均线</w:t>
      </w: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9"/>
        <w:gridCol w:w="4333"/>
      </w:tblGrid>
      <w:tr w:rsidR="00B41D0E" w:rsidRPr="003529D7" w14:paraId="743316AF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4CEB268F" w14:textId="77777777" w:rsidR="00B41D0E" w:rsidRPr="003529D7" w:rsidRDefault="00B41D0E" w:rsidP="009659F1">
            <w:pPr>
              <w:jc w:val="center"/>
            </w:pPr>
            <w:bookmarkStart w:id="8" w:name="OLE_LINK1"/>
            <w:bookmarkEnd w:id="7"/>
            <w:r w:rsidRPr="00536D13">
              <w:t>图10：沪深300RSI 与指数净值变化趋势</w:t>
            </w:r>
          </w:p>
        </w:tc>
      </w:tr>
      <w:tr w:rsidR="000C192A" w:rsidRPr="003529D7" w14:paraId="1949FAB9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66FA3680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b/>
                <w:bCs/>
                <w:noProof/>
              </w:rPr>
              <w:drawing>
                <wp:inline distT="0" distB="0" distL="0" distR="0" wp14:anchorId="1D6D08CC" wp14:editId="7AF73992">
                  <wp:extent cx="2522982" cy="1110832"/>
                  <wp:effectExtent l="0" t="0" r="0" b="0"/>
                  <wp:docPr id="744154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154772" name="图片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982" cy="111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2809C151" w14:textId="77777777" w:rsidR="00B41D0E" w:rsidRPr="003529D7" w:rsidRDefault="00B41D0E" w:rsidP="009659F1">
            <w:pPr>
              <w:jc w:val="center"/>
              <w:rPr>
                <w:b/>
                <w:bCs/>
              </w:rPr>
            </w:pPr>
            <w:r w:rsidRPr="003529D7">
              <w:rPr>
                <w:noProof/>
              </w:rPr>
              <w:drawing>
                <wp:inline distT="0" distB="0" distL="0" distR="0" wp14:anchorId="79689078" wp14:editId="13674D7F">
                  <wp:extent cx="2462697" cy="1416050"/>
                  <wp:effectExtent l="0" t="0" r="0" b="0"/>
                  <wp:docPr id="1742606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606192" name="图片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61" cy="143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8"/>
    </w:tbl>
    <w:p w14:paraId="46244AD2" w14:textId="77777777" w:rsidR="00B41D0E" w:rsidRDefault="00B41D0E" w:rsidP="00B41D0E"/>
    <w:p w14:paraId="79573C4B" w14:textId="77777777" w:rsidR="00B41D0E" w:rsidRDefault="00B41D0E" w:rsidP="00B41D0E">
      <w:r>
        <w:t>每日对各行业指数涨跌幅排序</w:t>
      </w:r>
    </w:p>
    <w:p w14:paraId="22B0F991" w14:textId="77777777" w:rsidR="00B41D0E" w:rsidRDefault="00B41D0E" w:rsidP="00B41D0E">
      <w:r>
        <w:t>计算相邻两日排序序列的相关系数</w:t>
      </w:r>
    </w:p>
    <w:p w14:paraId="7A62EDF0" w14:textId="77777777" w:rsidR="00B41D0E" w:rsidRDefault="00B41D0E" w:rsidP="00B41D0E">
      <w:r>
        <w:t>对相关系数序列做20日均线（MA20）</w:t>
      </w: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4"/>
        <w:gridCol w:w="4528"/>
      </w:tblGrid>
      <w:tr w:rsidR="00B41D0E" w:rsidRPr="00D179F1" w14:paraId="33E141E7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404F0E38" w14:textId="77777777" w:rsidR="00B41D0E" w:rsidRPr="000557E7" w:rsidRDefault="00B41D0E" w:rsidP="009659F1">
            <w:pPr>
              <w:jc w:val="center"/>
            </w:pPr>
            <w:r w:rsidRPr="000557E7">
              <w:t>图1</w:t>
            </w:r>
            <w:r>
              <w:rPr>
                <w:rFonts w:hint="eastAsia"/>
              </w:rPr>
              <w:t>1</w:t>
            </w:r>
            <w:r w:rsidRPr="000557E7">
              <w:t>：</w:t>
            </w:r>
            <w:r>
              <w:rPr>
                <w:rFonts w:hint="eastAsia"/>
              </w:rPr>
              <w:t>行业轮</w:t>
            </w:r>
            <w:proofErr w:type="gramStart"/>
            <w:r>
              <w:rPr>
                <w:rFonts w:hint="eastAsia"/>
              </w:rPr>
              <w:t>涨补涨程度</w:t>
            </w:r>
            <w:proofErr w:type="gramEnd"/>
            <w:r>
              <w:rPr>
                <w:rFonts w:hint="eastAsia"/>
              </w:rPr>
              <w:t>与指数净值变化趋势</w:t>
            </w:r>
          </w:p>
        </w:tc>
      </w:tr>
      <w:tr w:rsidR="00B41D0E" w:rsidRPr="000557E7" w14:paraId="5559270B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63AA004D" w14:textId="77777777" w:rsidR="00B41D0E" w:rsidRPr="000557E7" w:rsidRDefault="00B41D0E" w:rsidP="009659F1">
            <w:pPr>
              <w:jc w:val="center"/>
              <w:rPr>
                <w:b/>
                <w:bCs/>
              </w:rPr>
            </w:pPr>
            <w:r w:rsidRPr="000557E7">
              <w:rPr>
                <w:b/>
                <w:bCs/>
                <w:noProof/>
              </w:rPr>
              <w:drawing>
                <wp:inline distT="0" distB="0" distL="0" distR="0" wp14:anchorId="02F82FCB" wp14:editId="064E2EDB">
                  <wp:extent cx="2522982" cy="1082111"/>
                  <wp:effectExtent l="0" t="0" r="0" b="0"/>
                  <wp:docPr id="1221866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86635" name="图片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982" cy="108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0BDA6B75" w14:textId="77777777" w:rsidR="00B41D0E" w:rsidRPr="000557E7" w:rsidRDefault="00B41D0E" w:rsidP="009659F1">
            <w:pPr>
              <w:jc w:val="center"/>
              <w:rPr>
                <w:b/>
                <w:bCs/>
              </w:rPr>
            </w:pPr>
            <w:r w:rsidRPr="000557E7">
              <w:rPr>
                <w:noProof/>
              </w:rPr>
              <w:drawing>
                <wp:inline distT="0" distB="0" distL="0" distR="0" wp14:anchorId="00682C35" wp14:editId="37748A8B">
                  <wp:extent cx="2880188" cy="1655399"/>
                  <wp:effectExtent l="0" t="0" r="0" b="0"/>
                  <wp:docPr id="1771608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608580" name="图片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88" cy="1655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E4B26" w14:textId="77777777" w:rsidR="00B41D0E" w:rsidRDefault="00B41D0E" w:rsidP="00B41D0E"/>
    <w:p w14:paraId="4C5CC601" w14:textId="0B2197F4" w:rsidR="000C192A" w:rsidRDefault="000C192A" w:rsidP="00B41D0E">
      <w:r>
        <w:rPr>
          <w:rFonts w:hint="eastAsia"/>
        </w:rPr>
        <w:t>报告没有披露是否又对行业轮</w:t>
      </w:r>
      <w:proofErr w:type="gramStart"/>
      <w:r>
        <w:rPr>
          <w:rFonts w:hint="eastAsia"/>
        </w:rPr>
        <w:t>涨补涨程度</w:t>
      </w:r>
      <w:proofErr w:type="gramEnd"/>
      <w:r>
        <w:rPr>
          <w:rFonts w:hint="eastAsia"/>
        </w:rPr>
        <w:t>进行映射，报告呈现该指标没有负值，实际复现与报告差异较大，但与报告后续章节的结果类似。</w:t>
      </w:r>
    </w:p>
    <w:p w14:paraId="09C1D358" w14:textId="77777777" w:rsidR="000C192A" w:rsidRDefault="000C192A" w:rsidP="00B41D0E"/>
    <w:p w14:paraId="37F5C506" w14:textId="77777777" w:rsidR="00B41D0E" w:rsidRDefault="00B41D0E" w:rsidP="00B41D0E">
      <w:pPr>
        <w:rPr>
          <w:b/>
          <w:bCs/>
        </w:rPr>
      </w:pPr>
      <w:r w:rsidRPr="00FD696F">
        <w:rPr>
          <w:rFonts w:hint="eastAsia"/>
          <w:b/>
          <w:bCs/>
        </w:rPr>
        <w:t>2.3.2资金流数据</w:t>
      </w:r>
    </w:p>
    <w:p w14:paraId="6A94574F" w14:textId="77777777" w:rsidR="00B41D0E" w:rsidRDefault="00B41D0E" w:rsidP="00B41D0E">
      <w:pPr>
        <w:rPr>
          <w:b/>
          <w:bCs/>
        </w:rPr>
      </w:pPr>
    </w:p>
    <w:p w14:paraId="57E673A0" w14:textId="77777777" w:rsidR="00B41D0E" w:rsidRDefault="00B41D0E" w:rsidP="00B41D0E">
      <w:r>
        <w:rPr>
          <w:rFonts w:hint="eastAsia"/>
        </w:rPr>
        <w:t>图12</w:t>
      </w:r>
    </w:p>
    <w:p w14:paraId="3EEE999E" w14:textId="77777777" w:rsidR="00B41D0E" w:rsidRDefault="00B41D0E" w:rsidP="00B41D0E">
      <w:r>
        <w:t>主力资金净流入额/主力资金流入额</w:t>
      </w:r>
    </w:p>
    <w:p w14:paraId="628809BA" w14:textId="77777777" w:rsidR="00B41D0E" w:rsidRDefault="00B41D0E" w:rsidP="00B41D0E">
      <w:r>
        <w:t>对结果做20日均线（MA20）</w:t>
      </w:r>
    </w:p>
    <w:p w14:paraId="17EA21C7" w14:textId="77777777" w:rsidR="00B41D0E" w:rsidRDefault="00B41D0E" w:rsidP="00B41D0E">
      <w:r>
        <w:rPr>
          <w:rFonts w:hint="eastAsia"/>
        </w:rPr>
        <w:t>数据缺失：没有主力资金数据</w:t>
      </w:r>
    </w:p>
    <w:p w14:paraId="0C1E96C7" w14:textId="77777777" w:rsidR="00B41D0E" w:rsidRDefault="00B41D0E" w:rsidP="00B41D0E"/>
    <w:p w14:paraId="0C8B0EB6" w14:textId="77777777" w:rsidR="00B41D0E" w:rsidRDefault="00B41D0E" w:rsidP="00B41D0E">
      <w:r>
        <w:t>图13：主力资金净流入家数/净流出家数</w:t>
      </w:r>
      <w:r>
        <w:rPr>
          <w:rFonts w:hint="eastAsia"/>
        </w:rPr>
        <w:t>（没有纳入最后的指标）</w:t>
      </w:r>
    </w:p>
    <w:p w14:paraId="4DC01B5B" w14:textId="77777777" w:rsidR="00B41D0E" w:rsidRDefault="00B41D0E" w:rsidP="00B41D0E">
      <w:r>
        <w:t>主力资金净流入家数/净流出家数</w:t>
      </w:r>
    </w:p>
    <w:p w14:paraId="5DE65796" w14:textId="77777777" w:rsidR="00B41D0E" w:rsidRDefault="00B41D0E" w:rsidP="00B41D0E">
      <w:r>
        <w:t>对结果做20日均线（MA20）</w:t>
      </w:r>
    </w:p>
    <w:p w14:paraId="68BAF40D" w14:textId="77777777" w:rsidR="00B41D0E" w:rsidRDefault="00B41D0E" w:rsidP="00B41D0E"/>
    <w:p w14:paraId="67317967" w14:textId="77777777" w:rsidR="00B41D0E" w:rsidRDefault="00B41D0E" w:rsidP="00B41D0E"/>
    <w:p w14:paraId="700B46B9" w14:textId="77777777" w:rsidR="00B41D0E" w:rsidRDefault="00B41D0E" w:rsidP="00B41D0E">
      <w:pPr>
        <w:rPr>
          <w:b/>
          <w:bCs/>
        </w:rPr>
      </w:pPr>
      <w:r>
        <w:rPr>
          <w:rFonts w:hint="eastAsia"/>
          <w:b/>
          <w:bCs/>
        </w:rPr>
        <w:t>3.期权数据</w:t>
      </w:r>
    </w:p>
    <w:p w14:paraId="7BA50D08" w14:textId="77777777" w:rsidR="00B41D0E" w:rsidRDefault="00B41D0E" w:rsidP="00B41D0E">
      <w:pPr>
        <w:rPr>
          <w:b/>
          <w:bCs/>
        </w:rPr>
      </w:pPr>
      <w:r>
        <w:rPr>
          <w:rFonts w:hint="eastAsia"/>
          <w:b/>
          <w:bCs/>
        </w:rPr>
        <w:t>3.1波动率指数（VIX）</w:t>
      </w:r>
    </w:p>
    <w:p w14:paraId="05F1E66B" w14:textId="77777777" w:rsidR="00B41D0E" w:rsidRDefault="00B41D0E" w:rsidP="00B41D0E"/>
    <w:p w14:paraId="7DCFE03E" w14:textId="77777777" w:rsidR="000C192A" w:rsidRDefault="000C192A" w:rsidP="00B41D0E"/>
    <w:p w14:paraId="1F0B9364" w14:textId="77777777" w:rsidR="000C192A" w:rsidRDefault="000C192A" w:rsidP="00B41D0E"/>
    <w:p w14:paraId="2D7A98D7" w14:textId="0E675FD5" w:rsidR="000C192A" w:rsidRDefault="000C192A" w:rsidP="00B41D0E">
      <w:r>
        <w:rPr>
          <w:rFonts w:hint="eastAsia"/>
        </w:rPr>
        <w:t>VIX计算比较麻烦，需要筛选300期权近月与次月最接近平价的4个看涨和4个看跌期权，数据较大。</w:t>
      </w:r>
    </w:p>
    <w:p w14:paraId="1E653ABA" w14:textId="77777777" w:rsidR="000C192A" w:rsidRDefault="000C192A" w:rsidP="00B41D0E"/>
    <w:p w14:paraId="2C2149C0" w14:textId="77777777" w:rsidR="00B41D0E" w:rsidRDefault="00B41D0E" w:rsidP="00B41D0E">
      <w:r>
        <w:rPr>
          <w:rFonts w:hint="eastAsia"/>
        </w:rPr>
        <w:t>图14</w:t>
      </w:r>
    </w:p>
    <w:p w14:paraId="14170B0B" w14:textId="77777777" w:rsidR="00B41D0E" w:rsidRPr="00B550E5" w:rsidRDefault="00B41D0E" w:rsidP="00B41D0E">
      <w:r w:rsidRPr="00B550E5">
        <w:t>VIX计算</w:t>
      </w:r>
    </w:p>
    <w:p w14:paraId="530F52A0" w14:textId="77777777" w:rsidR="00B41D0E" w:rsidRPr="00B550E5" w:rsidRDefault="00B41D0E" w:rsidP="00B41D0E">
      <w:r w:rsidRPr="00B550E5">
        <w:t>选取50ETF期权近月与次月最接近平价的4个看涨和4个看跌期权</w:t>
      </w:r>
    </w:p>
    <w:p w14:paraId="0DE1B5B8" w14:textId="77777777" w:rsidR="00B41D0E" w:rsidRDefault="00B41D0E" w:rsidP="00B41D0E">
      <w:r w:rsidRPr="00B550E5">
        <w:t>使用Black-Scholes模型计算每个期权的隐含波动率（IV）</w:t>
      </w:r>
    </w:p>
    <w:p w14:paraId="27051568" w14:textId="77777777" w:rsidR="00B41D0E" w:rsidRDefault="00B41D0E" w:rsidP="00B41D0E"/>
    <w:p w14:paraId="09130E27" w14:textId="77777777" w:rsidR="00B41D0E" w:rsidRPr="000F7E95" w:rsidRDefault="00000000" w:rsidP="00B41D0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/K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r-q+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/2</m:t>
                  </m:r>
                </m:e>
              </m:d>
              <m:r>
                <w:rPr>
                  <w:rFonts w:ascii="Cambria Math" w:hAnsi="Cambria Math"/>
                </w:rPr>
                <m:t>(T-t)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T-t</m:t>
                  </m:r>
                </m:e>
              </m:rad>
            </m:den>
          </m:f>
        </m:oMath>
      </m:oMathPara>
    </w:p>
    <w:p w14:paraId="3B1299B4" w14:textId="77777777" w:rsidR="00B41D0E" w:rsidRDefault="00B41D0E" w:rsidP="00B41D0E"/>
    <w:p w14:paraId="539F5652" w14:textId="77777777" w:rsidR="00B41D0E" w:rsidRDefault="00000000" w:rsidP="00B41D0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/K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r-q-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T-t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-σ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T-t</m:t>
              </m:r>
            </m:e>
          </m:rad>
        </m:oMath>
      </m:oMathPara>
    </w:p>
    <w:p w14:paraId="22BF7004" w14:textId="77777777" w:rsidR="00B41D0E" w:rsidRDefault="00B41D0E" w:rsidP="00B41D0E"/>
    <w:p w14:paraId="25391655" w14:textId="77777777" w:rsidR="00B41D0E" w:rsidRPr="000F7E95" w:rsidRDefault="00B41D0E" w:rsidP="00B41D0E"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-q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T-t</m:t>
                  </m:r>
                </m:e>
              </m:d>
            </m:sup>
          </m:sSup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T-t</m:t>
                  </m:r>
                </m:e>
              </m:d>
            </m:sup>
          </m:sSup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1A1A7C4B" w14:textId="77777777" w:rsidR="00B41D0E" w:rsidRDefault="00B41D0E" w:rsidP="00B41D0E"/>
    <w:p w14:paraId="051F12AE" w14:textId="77777777" w:rsidR="00B41D0E" w:rsidRPr="000F7E95" w:rsidRDefault="00B41D0E" w:rsidP="00B41D0E">
      <m:oMathPara>
        <m:oMath>
          <m:r>
            <w:rPr>
              <w:rFonts w:ascii="Cambria Math" w:hAnsi="Cambria Math"/>
            </w:rPr>
            <m:t>p=K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-r(T-t)</m:t>
              </m:r>
            </m:sup>
          </m:sSup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-S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-q(T-t)</m:t>
              </m:r>
            </m:sup>
          </m:sSup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141C50FD" w14:textId="77777777" w:rsidR="00B41D0E" w:rsidRDefault="00B41D0E" w:rsidP="00B41D0E">
      <w:r>
        <w:rPr>
          <w:noProof/>
        </w:rPr>
        <w:lastRenderedPageBreak/>
        <w:drawing>
          <wp:inline distT="0" distB="0" distL="0" distR="0" wp14:anchorId="0CF3C1E8" wp14:editId="7E62A038">
            <wp:extent cx="5274310" cy="2877185"/>
            <wp:effectExtent l="0" t="0" r="0" b="0"/>
            <wp:docPr id="11390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C118" w14:textId="77777777" w:rsidR="00B41D0E" w:rsidRDefault="00B41D0E" w:rsidP="00B41D0E">
      <w:r w:rsidRPr="00B550E5">
        <w:t>加权平均计算VIX</w:t>
      </w:r>
    </w:p>
    <w:p w14:paraId="640B7E9F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6"/>
        <w:gridCol w:w="5136"/>
      </w:tblGrid>
      <w:tr w:rsidR="00B41D0E" w:rsidRPr="000F7E95" w14:paraId="786C5BDC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28058FDA" w14:textId="77777777" w:rsidR="00B41D0E" w:rsidRPr="000F7E95" w:rsidRDefault="00B41D0E" w:rsidP="009659F1">
            <w:pPr>
              <w:jc w:val="center"/>
            </w:pPr>
            <w:bookmarkStart w:id="9" w:name="_Hlk202467173"/>
            <w:r w:rsidRPr="000F7E95">
              <w:t>图1</w:t>
            </w:r>
            <w:r>
              <w:rPr>
                <w:rFonts w:hint="eastAsia"/>
              </w:rPr>
              <w:t>4</w:t>
            </w:r>
            <w:r w:rsidRPr="000F7E95">
              <w:t>：</w:t>
            </w:r>
            <w:r>
              <w:rPr>
                <w:rFonts w:hint="eastAsia"/>
              </w:rPr>
              <w:t>50ETF</w:t>
            </w:r>
            <w:proofErr w:type="gramStart"/>
            <w:r>
              <w:rPr>
                <w:rFonts w:hint="eastAsia"/>
              </w:rPr>
              <w:t>波指与</w:t>
            </w:r>
            <w:proofErr w:type="gramEnd"/>
            <w:r>
              <w:rPr>
                <w:rFonts w:hint="eastAsia"/>
              </w:rPr>
              <w:t>标的价格</w:t>
            </w:r>
          </w:p>
        </w:tc>
      </w:tr>
      <w:tr w:rsidR="00B41D0E" w:rsidRPr="000F7E95" w14:paraId="716D8F59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700CF391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28A9745D" wp14:editId="07E1DC8B">
                  <wp:extent cx="2039642" cy="1282700"/>
                  <wp:effectExtent l="0" t="0" r="0" b="0"/>
                  <wp:docPr id="815426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426134" name="图片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824" cy="128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3BE8EA34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7ED68248" wp14:editId="0650F06E">
                  <wp:extent cx="3166636" cy="1820359"/>
                  <wp:effectExtent l="0" t="0" r="0" b="0"/>
                  <wp:docPr id="684813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13430" name="图片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636" cy="182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9"/>
    </w:tbl>
    <w:p w14:paraId="13214DF5" w14:textId="77777777" w:rsidR="00B41D0E" w:rsidRDefault="00B41D0E" w:rsidP="00B41D0E"/>
    <w:p w14:paraId="7FB876F5" w14:textId="77777777" w:rsidR="00B41D0E" w:rsidRPr="008F5C3E" w:rsidRDefault="00B41D0E" w:rsidP="00B41D0E">
      <w:r w:rsidRPr="008F5C3E">
        <w:t>按图14计算逻辑计算沪深300波指</w:t>
      </w:r>
    </w:p>
    <w:p w14:paraId="62B895BB" w14:textId="77777777" w:rsidR="00B41D0E" w:rsidRPr="008F5C3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153"/>
      </w:tblGrid>
      <w:tr w:rsidR="00B41D0E" w:rsidRPr="000F7E95" w14:paraId="7E677976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5E55032B" w14:textId="77777777" w:rsidR="00B41D0E" w:rsidRPr="000F7E95" w:rsidRDefault="00B41D0E" w:rsidP="009659F1">
            <w:pPr>
              <w:jc w:val="center"/>
            </w:pPr>
            <w:r w:rsidRPr="008F5C3E">
              <w:t>图15：300</w:t>
            </w:r>
            <w:proofErr w:type="gramStart"/>
            <w:r w:rsidRPr="008F5C3E">
              <w:t>波指与</w:t>
            </w:r>
            <w:proofErr w:type="gramEnd"/>
            <w:r w:rsidRPr="008F5C3E">
              <w:t>标的价格</w:t>
            </w:r>
          </w:p>
        </w:tc>
      </w:tr>
      <w:tr w:rsidR="00B41D0E" w:rsidRPr="000F7E95" w14:paraId="36E76607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62AB92D6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6A247191" wp14:editId="1325BE11">
                  <wp:extent cx="2022368" cy="1276350"/>
                  <wp:effectExtent l="0" t="0" r="0" b="0"/>
                  <wp:docPr id="1960335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335192" name="图片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76" cy="1278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6B2CF607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29F9455A" wp14:editId="5AE669DB">
                  <wp:extent cx="3165878" cy="1820360"/>
                  <wp:effectExtent l="0" t="0" r="0" b="0"/>
                  <wp:docPr id="103743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43955" name="图片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78" cy="182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1DB34" w14:textId="77777777" w:rsidR="00B41D0E" w:rsidRDefault="00B41D0E" w:rsidP="00B41D0E"/>
    <w:p w14:paraId="078350BB" w14:textId="77777777" w:rsidR="00B41D0E" w:rsidRDefault="00B41D0E" w:rsidP="00B41D0E">
      <w:r>
        <w:rPr>
          <w:rFonts w:hint="eastAsia"/>
        </w:rPr>
        <w:t>50ETF和300VIX与标的价格的滚动相关系数</w:t>
      </w: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8"/>
        <w:gridCol w:w="5134"/>
      </w:tblGrid>
      <w:tr w:rsidR="00B41D0E" w:rsidRPr="000F7E95" w14:paraId="0D004D63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53BCCC8E" w14:textId="77777777" w:rsidR="00B41D0E" w:rsidRPr="000F7E95" w:rsidRDefault="00B41D0E" w:rsidP="009659F1">
            <w:pPr>
              <w:jc w:val="center"/>
            </w:pPr>
            <w:r w:rsidRPr="00D179F1">
              <w:t>图 16：50ETF</w:t>
            </w:r>
            <w:proofErr w:type="gramStart"/>
            <w:r w:rsidRPr="00D179F1">
              <w:t>波指与</w:t>
            </w:r>
            <w:proofErr w:type="gramEnd"/>
            <w:r w:rsidRPr="00D179F1">
              <w:t>标的价格 3M滚动相关系数</w:t>
            </w:r>
          </w:p>
        </w:tc>
      </w:tr>
      <w:tr w:rsidR="00B41D0E" w:rsidRPr="000F7E95" w14:paraId="428151EB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5FA594B9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lastRenderedPageBreak/>
              <w:drawing>
                <wp:inline distT="0" distB="0" distL="0" distR="0" wp14:anchorId="5477E06E" wp14:editId="15E9CF0E">
                  <wp:extent cx="2042606" cy="1336675"/>
                  <wp:effectExtent l="0" t="0" r="0" b="0"/>
                  <wp:docPr id="1597732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32338" name="图片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513" cy="133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6E475B2A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45B8FF90" wp14:editId="653108FB">
                  <wp:extent cx="3165878" cy="1591240"/>
                  <wp:effectExtent l="0" t="0" r="0" b="0"/>
                  <wp:docPr id="7143389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338929" name="图片 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78" cy="159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0815B" w14:textId="77777777" w:rsidR="00B41D0E" w:rsidRDefault="00B41D0E" w:rsidP="00B41D0E"/>
    <w:p w14:paraId="3DDF69DC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153"/>
      </w:tblGrid>
      <w:tr w:rsidR="00B41D0E" w:rsidRPr="000F7E95" w14:paraId="20C10B2C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3EECE2AE" w14:textId="77777777" w:rsidR="00B41D0E" w:rsidRPr="000F7E95" w:rsidRDefault="00B41D0E" w:rsidP="009659F1">
            <w:pPr>
              <w:jc w:val="center"/>
            </w:pPr>
            <w:r w:rsidRPr="00D179F1">
              <w:t>图17：300</w:t>
            </w:r>
            <w:proofErr w:type="gramStart"/>
            <w:r w:rsidRPr="00D179F1">
              <w:t>波指与</w:t>
            </w:r>
            <w:proofErr w:type="gramEnd"/>
            <w:r w:rsidRPr="00D179F1">
              <w:t>标的价格 3M滚动相关系数</w:t>
            </w:r>
          </w:p>
        </w:tc>
      </w:tr>
      <w:tr w:rsidR="00B41D0E" w:rsidRPr="000F7E95" w14:paraId="6890C201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28D66849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253284F0" wp14:editId="1E22B96A">
                  <wp:extent cx="2022426" cy="1330325"/>
                  <wp:effectExtent l="0" t="0" r="0" b="0"/>
                  <wp:docPr id="16509107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910707" name="图片 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311" cy="133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446B6F11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352FE343" wp14:editId="092E4D52">
                  <wp:extent cx="3165876" cy="1591240"/>
                  <wp:effectExtent l="0" t="0" r="0" b="0"/>
                  <wp:docPr id="683830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830641" name="图片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76" cy="159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F909C" w14:textId="77777777" w:rsidR="00B41D0E" w:rsidRPr="008F5C3E" w:rsidRDefault="00B41D0E" w:rsidP="00B41D0E"/>
    <w:p w14:paraId="170B67E6" w14:textId="77777777" w:rsidR="00B41D0E" w:rsidRDefault="00B41D0E" w:rsidP="00B41D0E"/>
    <w:p w14:paraId="2B9D9103" w14:textId="77777777" w:rsidR="00B41D0E" w:rsidRPr="00B550E5" w:rsidRDefault="00B41D0E" w:rsidP="00B41D0E">
      <w:r>
        <w:rPr>
          <w:rFonts w:hint="eastAsia"/>
        </w:rPr>
        <w:t>PCR=认沽成交量/认购成交量</w:t>
      </w:r>
    </w:p>
    <w:p w14:paraId="56D0EB3E" w14:textId="77777777" w:rsidR="00B41D0E" w:rsidRDefault="00B41D0E" w:rsidP="00B41D0E">
      <w:r>
        <w:rPr>
          <w:rFonts w:hint="eastAsia"/>
        </w:rPr>
        <w:t>C看涨期权（认购期权）</w:t>
      </w:r>
    </w:p>
    <w:p w14:paraId="27DD8A7C" w14:textId="77777777" w:rsidR="00B41D0E" w:rsidRDefault="00B41D0E" w:rsidP="00B41D0E">
      <w:r>
        <w:rPr>
          <w:rFonts w:hint="eastAsia"/>
        </w:rPr>
        <w:t>P看跌期权（认沽期权）</w:t>
      </w:r>
    </w:p>
    <w:p w14:paraId="79166C2B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1"/>
        <w:gridCol w:w="4971"/>
      </w:tblGrid>
      <w:tr w:rsidR="00B41D0E" w:rsidRPr="000F7E95" w14:paraId="071A37AF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6C40A581" w14:textId="77777777" w:rsidR="00B41D0E" w:rsidRPr="000F7E95" w:rsidRDefault="00B41D0E" w:rsidP="009659F1">
            <w:pPr>
              <w:jc w:val="center"/>
            </w:pPr>
            <w:r w:rsidRPr="00BD180F">
              <w:t>图18：中金所300 指数PCR（20 日均线）与沪深300 指数</w:t>
            </w:r>
          </w:p>
        </w:tc>
      </w:tr>
      <w:tr w:rsidR="00B41D0E" w:rsidRPr="000F7E95" w14:paraId="017B24E5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13D6E4C2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5058FD4F" wp14:editId="00FA9439">
                  <wp:extent cx="2215068" cy="1035050"/>
                  <wp:effectExtent l="0" t="0" r="0" b="0"/>
                  <wp:docPr id="956062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62358" name="图片 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685" cy="104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36129216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2814FDFD" wp14:editId="48609DFD">
                  <wp:extent cx="3158979" cy="1591240"/>
                  <wp:effectExtent l="0" t="0" r="0" b="0"/>
                  <wp:docPr id="874235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235064" name="图片 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979" cy="159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322EE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2"/>
        <w:gridCol w:w="5190"/>
      </w:tblGrid>
      <w:tr w:rsidR="00B41D0E" w:rsidRPr="000F7E95" w14:paraId="21FCE0C6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669FF813" w14:textId="77777777" w:rsidR="00B41D0E" w:rsidRPr="000F7E95" w:rsidRDefault="00B41D0E" w:rsidP="009659F1">
            <w:pPr>
              <w:jc w:val="center"/>
            </w:pPr>
            <w:r w:rsidRPr="00BC3B2B">
              <w:t xml:space="preserve">图19：中金所300 PCR </w:t>
            </w:r>
            <w:proofErr w:type="gramStart"/>
            <w:r w:rsidRPr="00BC3B2B">
              <w:t>与认沽</w:t>
            </w:r>
            <w:proofErr w:type="gramEnd"/>
            <w:r w:rsidRPr="00BC3B2B">
              <w:t>、认购成交量变化情况</w:t>
            </w:r>
          </w:p>
        </w:tc>
      </w:tr>
      <w:tr w:rsidR="00B41D0E" w:rsidRPr="000F7E95" w14:paraId="4ABFBD00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7D47C6AC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lastRenderedPageBreak/>
              <w:drawing>
                <wp:inline distT="0" distB="0" distL="0" distR="0" wp14:anchorId="3D99D867" wp14:editId="520FAF59">
                  <wp:extent cx="1959316" cy="901700"/>
                  <wp:effectExtent l="0" t="0" r="0" b="0"/>
                  <wp:docPr id="1812892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89276" name="图片 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141" cy="90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459D9DE9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3EC6D18F" wp14:editId="6C6227D3">
                  <wp:extent cx="3158979" cy="1590863"/>
                  <wp:effectExtent l="0" t="0" r="0" b="0"/>
                  <wp:docPr id="17046795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679526" name="图片 1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979" cy="159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27C2C" w14:textId="4526CC8A" w:rsidR="00B41D0E" w:rsidRDefault="000C192A" w:rsidP="00B41D0E">
      <w:r>
        <w:rPr>
          <w:rFonts w:hint="eastAsia"/>
        </w:rPr>
        <w:t>与报告呈现的结果差异较大，没有找到具体问题原因。</w:t>
      </w: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5"/>
        <w:gridCol w:w="5067"/>
      </w:tblGrid>
      <w:tr w:rsidR="00B41D0E" w:rsidRPr="000F7E95" w14:paraId="7C143269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18226F4A" w14:textId="77777777" w:rsidR="00B41D0E" w:rsidRPr="000F7E95" w:rsidRDefault="00B41D0E" w:rsidP="009659F1">
            <w:pPr>
              <w:jc w:val="center"/>
            </w:pPr>
            <w:bookmarkStart w:id="10" w:name="OLE_LINK10"/>
            <w:r w:rsidRPr="00BC3B2B">
              <w:rPr>
                <w:highlight w:val="yellow"/>
              </w:rPr>
              <w:t xml:space="preserve">图20：中金所300 </w:t>
            </w:r>
            <w:proofErr w:type="gramStart"/>
            <w:r w:rsidRPr="00BC3B2B">
              <w:rPr>
                <w:highlight w:val="yellow"/>
              </w:rPr>
              <w:t>波指与认</w:t>
            </w:r>
            <w:proofErr w:type="gramEnd"/>
            <w:r w:rsidRPr="00BC3B2B">
              <w:rPr>
                <w:highlight w:val="yellow"/>
              </w:rPr>
              <w:t>沽、认购成交量之和趋势高度一致</w:t>
            </w:r>
          </w:p>
        </w:tc>
      </w:tr>
      <w:tr w:rsidR="00B41D0E" w:rsidRPr="000F7E95" w14:paraId="1B1C973F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2DDEDFC1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0C9EB16E" wp14:editId="3F099277">
                  <wp:extent cx="2109107" cy="984250"/>
                  <wp:effectExtent l="0" t="0" r="0" b="0"/>
                  <wp:docPr id="15241382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138284" name="图片 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28" cy="986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5A3AC175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6D44C056" wp14:editId="01938CAC">
                  <wp:extent cx="3158979" cy="1590105"/>
                  <wp:effectExtent l="0" t="0" r="0" b="0"/>
                  <wp:docPr id="151252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52133" name="图片 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979" cy="159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0"/>
    </w:tbl>
    <w:p w14:paraId="32E31B63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5"/>
        <w:gridCol w:w="5157"/>
      </w:tblGrid>
      <w:tr w:rsidR="00B41D0E" w:rsidRPr="000F7E95" w14:paraId="52D86900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4D9E7417" w14:textId="77777777" w:rsidR="00B41D0E" w:rsidRPr="000F7E95" w:rsidRDefault="00B41D0E" w:rsidP="009659F1">
            <w:pPr>
              <w:jc w:val="center"/>
            </w:pPr>
            <w:r w:rsidRPr="00BC3B2B">
              <w:t>图21： PCR 和VIX 与标的价格之间的相关性具有反向关系</w:t>
            </w:r>
          </w:p>
        </w:tc>
      </w:tr>
      <w:tr w:rsidR="00B41D0E" w:rsidRPr="000F7E95" w14:paraId="20A6691D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53410C40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drawing>
                <wp:inline distT="0" distB="0" distL="0" distR="0" wp14:anchorId="1488457B" wp14:editId="4ADE2C7E">
                  <wp:extent cx="2012950" cy="936745"/>
                  <wp:effectExtent l="0" t="0" r="0" b="0"/>
                  <wp:docPr id="13776746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74617" name="图片 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488" cy="94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017FD8A2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485DB494" wp14:editId="4DE568FB">
                  <wp:extent cx="3158979" cy="1588961"/>
                  <wp:effectExtent l="0" t="0" r="0" b="0"/>
                  <wp:docPr id="20915082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508247" name="图片 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979" cy="158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B4219" w14:textId="77777777" w:rsidR="00B41D0E" w:rsidRDefault="00B41D0E" w:rsidP="00B41D0E"/>
    <w:p w14:paraId="4FC37FC7" w14:textId="77777777" w:rsidR="00B41D0E" w:rsidRDefault="00B41D0E" w:rsidP="00B41D0E">
      <w:pPr>
        <w:rPr>
          <w:b/>
          <w:bCs/>
        </w:rPr>
      </w:pPr>
      <w:r w:rsidRPr="003A6B00">
        <w:rPr>
          <w:b/>
          <w:bCs/>
        </w:rPr>
        <w:t>4.情绪结构指标合成</w:t>
      </w:r>
    </w:p>
    <w:p w14:paraId="1A09CA74" w14:textId="77777777" w:rsidR="00B41D0E" w:rsidRDefault="00B41D0E" w:rsidP="00B41D0E">
      <w:pPr>
        <w:rPr>
          <w:b/>
          <w:bCs/>
        </w:rPr>
      </w:pPr>
    </w:p>
    <w:p w14:paraId="04A87526" w14:textId="77777777" w:rsidR="00B41D0E" w:rsidRDefault="00B41D0E" w:rsidP="00B41D0E">
      <w:pPr>
        <w:rPr>
          <w:b/>
          <w:bCs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4"/>
        <w:gridCol w:w="4568"/>
      </w:tblGrid>
      <w:tr w:rsidR="00B41D0E" w:rsidRPr="000F7E95" w14:paraId="7C387789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</w:tcPr>
          <w:p w14:paraId="4DA2DE56" w14:textId="77777777" w:rsidR="00B41D0E" w:rsidRPr="000F7E95" w:rsidRDefault="00B41D0E" w:rsidP="009659F1">
            <w:pPr>
              <w:jc w:val="center"/>
            </w:pPr>
            <w:bookmarkStart w:id="11" w:name="OLE_LINK7"/>
            <w:r w:rsidRPr="003A6B00">
              <w:t>图22：行业成交占比波动率（250，±0.5，正）</w:t>
            </w:r>
          </w:p>
        </w:tc>
      </w:tr>
      <w:tr w:rsidR="00B41D0E" w:rsidRPr="000F7E95" w14:paraId="7B62FA3C" w14:textId="77777777" w:rsidTr="009659F1">
        <w:trPr>
          <w:trHeight w:val="3086"/>
          <w:jc w:val="center"/>
        </w:trPr>
        <w:tc>
          <w:tcPr>
            <w:tcW w:w="2370" w:type="pct"/>
            <w:vAlign w:val="center"/>
          </w:tcPr>
          <w:p w14:paraId="1D4EAAFF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b/>
                <w:bCs/>
                <w:noProof/>
              </w:rPr>
              <w:lastRenderedPageBreak/>
              <w:drawing>
                <wp:inline distT="0" distB="0" distL="0" distR="0" wp14:anchorId="74F94F81" wp14:editId="1B6BFE67">
                  <wp:extent cx="2373888" cy="1466850"/>
                  <wp:effectExtent l="0" t="0" r="0" b="0"/>
                  <wp:docPr id="1468593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9331" name="图片 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895" cy="147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</w:tcPr>
          <w:p w14:paraId="6E02C596" w14:textId="77777777" w:rsidR="00B41D0E" w:rsidRPr="000F7E95" w:rsidRDefault="00B41D0E" w:rsidP="009659F1">
            <w:pPr>
              <w:jc w:val="center"/>
              <w:rPr>
                <w:b/>
                <w:bCs/>
              </w:rPr>
            </w:pPr>
            <w:r w:rsidRPr="000F7E95">
              <w:rPr>
                <w:noProof/>
              </w:rPr>
              <w:drawing>
                <wp:inline distT="0" distB="0" distL="0" distR="0" wp14:anchorId="190B76AF" wp14:editId="67D4D311">
                  <wp:extent cx="2763612" cy="1588961"/>
                  <wp:effectExtent l="0" t="0" r="0" b="0"/>
                  <wp:docPr id="20073908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390877" name="图片 1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612" cy="158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1"/>
    </w:tbl>
    <w:p w14:paraId="1F26BB9F" w14:textId="77777777" w:rsidR="00B41D0E" w:rsidRDefault="00B41D0E" w:rsidP="00B41D0E">
      <w:pPr>
        <w:rPr>
          <w:b/>
          <w:bCs/>
        </w:rPr>
      </w:pPr>
    </w:p>
    <w:p w14:paraId="2BF884ED" w14:textId="77777777" w:rsidR="00B41D0E" w:rsidRDefault="00B41D0E" w:rsidP="00B41D0E">
      <w:pPr>
        <w:rPr>
          <w:b/>
          <w:bCs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6"/>
        <w:gridCol w:w="4566"/>
      </w:tblGrid>
      <w:tr w:rsidR="00B41D0E" w14:paraId="21A07E57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78103A7B" w14:textId="77777777" w:rsidR="00B41D0E" w:rsidRDefault="00B41D0E" w:rsidP="009659F1">
            <w:pPr>
              <w:jc w:val="center"/>
            </w:pPr>
            <w:r w:rsidRPr="003A6B00">
              <w:t>图23：A股市场交易的行业集中度（250,+1,负）</w:t>
            </w:r>
          </w:p>
        </w:tc>
      </w:tr>
      <w:tr w:rsidR="00B41D0E" w14:paraId="403DDB08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251B9A9C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 wp14:anchorId="6AB2158E" wp14:editId="4CF1D562">
                  <wp:extent cx="2363308" cy="1479550"/>
                  <wp:effectExtent l="0" t="0" r="0" b="0"/>
                  <wp:docPr id="15390172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017221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700" cy="148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2F0725B2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493E08C" wp14:editId="681A53CB">
                  <wp:extent cx="2762250" cy="1587134"/>
                  <wp:effectExtent l="0" t="0" r="0" b="0"/>
                  <wp:docPr id="180051049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510495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58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892AE" w14:textId="77777777" w:rsidR="00B41D0E" w:rsidRPr="003A6B00" w:rsidRDefault="00B41D0E" w:rsidP="00B41D0E">
      <w:pPr>
        <w:rPr>
          <w:b/>
          <w:bCs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8"/>
        <w:gridCol w:w="4564"/>
      </w:tblGrid>
      <w:tr w:rsidR="00B41D0E" w14:paraId="26CBCC12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03EFEFB6" w14:textId="77777777" w:rsidR="00B41D0E" w:rsidRDefault="00B41D0E" w:rsidP="009659F1">
            <w:pPr>
              <w:jc w:val="center"/>
            </w:pPr>
            <w:bookmarkStart w:id="12" w:name="OLE_LINK11"/>
            <w:r>
              <w:t>图24：</w:t>
            </w:r>
            <w:proofErr w:type="gramStart"/>
            <w:r>
              <w:t>行业涨幅</w:t>
            </w:r>
            <w:proofErr w:type="gramEnd"/>
            <w:r>
              <w:t>和成交额变化一致性（250，±0.5，正）</w:t>
            </w:r>
          </w:p>
        </w:tc>
      </w:tr>
      <w:tr w:rsidR="00B41D0E" w14:paraId="7A30C94C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736095CB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 wp14:anchorId="550D732E" wp14:editId="3A12493B">
                  <wp:extent cx="2341316" cy="1421765"/>
                  <wp:effectExtent l="0" t="0" r="0" b="0"/>
                  <wp:docPr id="146209847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09847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070" cy="1424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5B5F82FB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0A7F306" wp14:editId="26231C60">
                  <wp:extent cx="2761586" cy="1587134"/>
                  <wp:effectExtent l="0" t="0" r="0" b="0"/>
                  <wp:docPr id="209966310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66310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586" cy="158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2"/>
    </w:tbl>
    <w:p w14:paraId="3CA75AF3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9"/>
        <w:gridCol w:w="4563"/>
      </w:tblGrid>
      <w:tr w:rsidR="00B41D0E" w14:paraId="1FFAA228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7B58FD4E" w14:textId="77777777" w:rsidR="00B41D0E" w:rsidRDefault="00B41D0E" w:rsidP="009659F1">
            <w:pPr>
              <w:jc w:val="center"/>
            </w:pPr>
            <w:r>
              <w:t>图25：</w:t>
            </w:r>
            <w:proofErr w:type="gramStart"/>
            <w:r>
              <w:t>行业涨幅</w:t>
            </w:r>
            <w:proofErr w:type="gramEnd"/>
            <w:r>
              <w:t>和成交额变化一致性（z_score,250日）</w:t>
            </w:r>
          </w:p>
        </w:tc>
      </w:tr>
      <w:tr w:rsidR="00B41D0E" w14:paraId="1A98E68C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6D2BA614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2C046545" wp14:editId="3FADCC1A">
                  <wp:extent cx="2304772" cy="1351915"/>
                  <wp:effectExtent l="0" t="0" r="0" b="0"/>
                  <wp:docPr id="53838020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380205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222" cy="135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3E8F4D65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97BD897" wp14:editId="6F30D5D8">
                  <wp:extent cx="2760924" cy="1587134"/>
                  <wp:effectExtent l="0" t="0" r="0" b="0"/>
                  <wp:docPr id="4364010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40101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924" cy="158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14DF1" w14:textId="77777777" w:rsidR="00B41D0E" w:rsidRDefault="00B41D0E" w:rsidP="00B41D0E"/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9"/>
        <w:gridCol w:w="4563"/>
      </w:tblGrid>
      <w:tr w:rsidR="00B41D0E" w14:paraId="06759EC8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56A80285" w14:textId="77777777" w:rsidR="00B41D0E" w:rsidRDefault="00B41D0E" w:rsidP="009659F1">
            <w:pPr>
              <w:jc w:val="center"/>
            </w:pPr>
            <w:bookmarkStart w:id="13" w:name="OLE_LINK8"/>
            <w:r w:rsidRPr="003A6B00">
              <w:t>图30：行业涨跌态势（250，±1.25，负）</w:t>
            </w:r>
          </w:p>
        </w:tc>
      </w:tr>
      <w:tr w:rsidR="00B41D0E" w14:paraId="56FFB3D6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695918CC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</w:rPr>
              <w:drawing>
                <wp:inline distT="0" distB="0" distL="0" distR="0" wp14:anchorId="3F88BA20" wp14:editId="7B5944CC">
                  <wp:extent cx="2229447" cy="1358265"/>
                  <wp:effectExtent l="0" t="0" r="0" b="0"/>
                  <wp:docPr id="133956673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566738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922" cy="1365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1A194884" w14:textId="77777777" w:rsidR="00B41D0E" w:rsidRDefault="00B41D0E" w:rsidP="009659F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B14AE2" wp14:editId="6E9294D8">
                  <wp:extent cx="2760434" cy="1587134"/>
                  <wp:effectExtent l="0" t="0" r="0" b="0"/>
                  <wp:docPr id="148110038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100389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434" cy="158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</w:tbl>
    <w:p w14:paraId="2AA30850" w14:textId="77777777" w:rsidR="00B41D0E" w:rsidRDefault="00B41D0E" w:rsidP="00B41D0E"/>
    <w:tbl>
      <w:tblPr>
        <w:tblStyle w:val="11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7"/>
        <w:gridCol w:w="4555"/>
      </w:tblGrid>
      <w:tr w:rsidR="00B41D0E" w:rsidRPr="0019188F" w14:paraId="6ECBF927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4B82AA4C" w14:textId="77777777" w:rsidR="00B41D0E" w:rsidRPr="0019188F" w:rsidRDefault="00B41D0E" w:rsidP="009659F1">
            <w:pPr>
              <w:jc w:val="center"/>
            </w:pPr>
            <w:r w:rsidRPr="0019188F">
              <w:t>图31：沪深300RSI（250, ±1，正）</w:t>
            </w:r>
          </w:p>
        </w:tc>
      </w:tr>
      <w:tr w:rsidR="00B41D0E" w:rsidRPr="0019188F" w14:paraId="3A7F7F8E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22223B51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b/>
                <w:noProof/>
              </w:rPr>
              <w:drawing>
                <wp:inline distT="0" distB="0" distL="0" distR="0" wp14:anchorId="08650D05" wp14:editId="27B137AF">
                  <wp:extent cx="2387600" cy="1509896"/>
                  <wp:effectExtent l="0" t="0" r="0" b="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091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164A4681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noProof/>
              </w:rPr>
              <w:drawing>
                <wp:inline distT="0" distB="0" distL="0" distR="0" wp14:anchorId="54B1F742" wp14:editId="4A679224">
                  <wp:extent cx="2762223" cy="1587500"/>
                  <wp:effectExtent l="0" t="0" r="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23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D495F" w14:textId="77777777" w:rsidR="00B41D0E" w:rsidRDefault="00B41D0E" w:rsidP="00B41D0E"/>
    <w:p w14:paraId="580492BC" w14:textId="77777777" w:rsidR="00B41D0E" w:rsidRDefault="00B41D0E" w:rsidP="00B41D0E"/>
    <w:tbl>
      <w:tblPr>
        <w:tblStyle w:val="11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5"/>
        <w:gridCol w:w="4547"/>
      </w:tblGrid>
      <w:tr w:rsidR="00B41D0E" w:rsidRPr="0019188F" w14:paraId="78A8671C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427E0C3D" w14:textId="77777777" w:rsidR="00B41D0E" w:rsidRPr="0019188F" w:rsidRDefault="00B41D0E" w:rsidP="009659F1">
            <w:pPr>
              <w:jc w:val="center"/>
            </w:pPr>
            <w:r w:rsidRPr="0019188F">
              <w:t>图32：中金所300PCR</w:t>
            </w:r>
          </w:p>
        </w:tc>
      </w:tr>
      <w:tr w:rsidR="00B41D0E" w:rsidRPr="0019188F" w14:paraId="26F4B108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6F888D0A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b/>
                <w:noProof/>
              </w:rPr>
              <w:lastRenderedPageBreak/>
              <w:drawing>
                <wp:inline distT="0" distB="0" distL="0" distR="0" wp14:anchorId="025E4FE4" wp14:editId="772B8503">
                  <wp:extent cx="2397091" cy="1493636"/>
                  <wp:effectExtent l="0" t="0" r="0" b="0"/>
                  <wp:docPr id="17694681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46818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091" cy="149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649799D0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noProof/>
              </w:rPr>
              <w:drawing>
                <wp:inline distT="0" distB="0" distL="0" distR="0" wp14:anchorId="5B9AC438" wp14:editId="5B667A20">
                  <wp:extent cx="2762223" cy="1587499"/>
                  <wp:effectExtent l="0" t="0" r="0" b="0"/>
                  <wp:docPr id="55809187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091872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23" cy="158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84C09" w14:textId="77777777" w:rsidR="00B41D0E" w:rsidRDefault="00B41D0E" w:rsidP="00B41D0E"/>
    <w:tbl>
      <w:tblPr>
        <w:tblStyle w:val="11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7"/>
        <w:gridCol w:w="4565"/>
      </w:tblGrid>
      <w:tr w:rsidR="00B41D0E" w:rsidRPr="0019188F" w14:paraId="2C8054D9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4EC9BDBA" w14:textId="77777777" w:rsidR="00B41D0E" w:rsidRPr="0019188F" w:rsidRDefault="00B41D0E" w:rsidP="009659F1">
            <w:pPr>
              <w:jc w:val="center"/>
            </w:pPr>
            <w:r>
              <w:rPr>
                <w:rFonts w:hint="eastAsia"/>
              </w:rPr>
              <w:t>图</w:t>
            </w:r>
            <w:r w:rsidRPr="008E409C">
              <w:t>33：300VIX</w:t>
            </w:r>
          </w:p>
        </w:tc>
      </w:tr>
      <w:tr w:rsidR="00B41D0E" w:rsidRPr="0019188F" w14:paraId="35277AF4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5243DF39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b/>
                <w:noProof/>
              </w:rPr>
              <w:drawing>
                <wp:inline distT="0" distB="0" distL="0" distR="0" wp14:anchorId="0567F90B" wp14:editId="00C9BF31">
                  <wp:extent cx="2360571" cy="1493636"/>
                  <wp:effectExtent l="0" t="0" r="0" b="0"/>
                  <wp:docPr id="186815200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152006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571" cy="149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10D7781C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noProof/>
              </w:rPr>
              <w:drawing>
                <wp:inline distT="0" distB="0" distL="0" distR="0" wp14:anchorId="56B86403" wp14:editId="7AE19D2E">
                  <wp:extent cx="2762221" cy="1587499"/>
                  <wp:effectExtent l="0" t="0" r="0" b="0"/>
                  <wp:docPr id="10298391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39126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21" cy="158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49FA2" w14:textId="77777777" w:rsidR="00B41D0E" w:rsidRDefault="00B41D0E" w:rsidP="00B41D0E"/>
    <w:tbl>
      <w:tblPr>
        <w:tblStyle w:val="11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7"/>
        <w:gridCol w:w="4565"/>
      </w:tblGrid>
      <w:tr w:rsidR="00B41D0E" w:rsidRPr="0019188F" w14:paraId="1B33188C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348CDE26" w14:textId="77777777" w:rsidR="00B41D0E" w:rsidRPr="0019188F" w:rsidRDefault="00B41D0E" w:rsidP="009659F1">
            <w:pPr>
              <w:jc w:val="center"/>
            </w:pPr>
            <w:r w:rsidRPr="003E14A2">
              <w:t>图34：情绪结构指标分数之和</w:t>
            </w:r>
          </w:p>
        </w:tc>
      </w:tr>
      <w:tr w:rsidR="00B41D0E" w:rsidRPr="0019188F" w14:paraId="331827E6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124163F1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b/>
                <w:noProof/>
              </w:rPr>
              <w:drawing>
                <wp:inline distT="0" distB="0" distL="0" distR="0" wp14:anchorId="3C57EE10" wp14:editId="655647ED">
                  <wp:extent cx="2360571" cy="1098514"/>
                  <wp:effectExtent l="0" t="0" r="0" b="0"/>
                  <wp:docPr id="3010070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00700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571" cy="109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71A3C70D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noProof/>
              </w:rPr>
              <w:drawing>
                <wp:inline distT="0" distB="0" distL="0" distR="0" wp14:anchorId="11A9CF41" wp14:editId="3A80BB78">
                  <wp:extent cx="2762221" cy="1587498"/>
                  <wp:effectExtent l="0" t="0" r="0" b="0"/>
                  <wp:docPr id="131568936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689367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21" cy="158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F64DE" w14:textId="77777777" w:rsidR="00B41D0E" w:rsidRDefault="00B41D0E" w:rsidP="00B41D0E"/>
    <w:tbl>
      <w:tblPr>
        <w:tblStyle w:val="11"/>
        <w:tblW w:w="5000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7"/>
        <w:gridCol w:w="4565"/>
      </w:tblGrid>
      <w:tr w:rsidR="00B41D0E" w:rsidRPr="0019188F" w14:paraId="1100E782" w14:textId="77777777" w:rsidTr="009659F1">
        <w:trPr>
          <w:trHeight w:val="180"/>
          <w:jc w:val="center"/>
        </w:trPr>
        <w:tc>
          <w:tcPr>
            <w:tcW w:w="5000" w:type="pct"/>
            <w:gridSpan w:val="2"/>
            <w:vAlign w:val="center"/>
            <w:hideMark/>
          </w:tcPr>
          <w:p w14:paraId="098D68FA" w14:textId="77777777" w:rsidR="00B41D0E" w:rsidRPr="0019188F" w:rsidRDefault="00B41D0E" w:rsidP="009659F1">
            <w:pPr>
              <w:jc w:val="center"/>
            </w:pPr>
            <w:r w:rsidRPr="003E14A2">
              <w:t>图35：情绪结构指标分数之和(MA20)</w:t>
            </w:r>
          </w:p>
        </w:tc>
      </w:tr>
      <w:tr w:rsidR="00B41D0E" w:rsidRPr="0019188F" w14:paraId="523439E3" w14:textId="77777777" w:rsidTr="009659F1">
        <w:trPr>
          <w:trHeight w:val="3086"/>
          <w:jc w:val="center"/>
        </w:trPr>
        <w:tc>
          <w:tcPr>
            <w:tcW w:w="2370" w:type="pct"/>
            <w:vAlign w:val="center"/>
            <w:hideMark/>
          </w:tcPr>
          <w:p w14:paraId="6ABE31E7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b/>
                <w:noProof/>
              </w:rPr>
              <w:lastRenderedPageBreak/>
              <w:drawing>
                <wp:inline distT="0" distB="0" distL="0" distR="0" wp14:anchorId="77A4AFAD" wp14:editId="0C1D9127">
                  <wp:extent cx="2360570" cy="1098514"/>
                  <wp:effectExtent l="0" t="0" r="0" b="0"/>
                  <wp:docPr id="108581574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815741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570" cy="109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pct"/>
            <w:vAlign w:val="center"/>
            <w:hideMark/>
          </w:tcPr>
          <w:p w14:paraId="1D8D564B" w14:textId="77777777" w:rsidR="00B41D0E" w:rsidRPr="0019188F" w:rsidRDefault="00B41D0E" w:rsidP="009659F1">
            <w:pPr>
              <w:rPr>
                <w:b/>
                <w:bCs/>
              </w:rPr>
            </w:pPr>
            <w:r w:rsidRPr="0019188F">
              <w:rPr>
                <w:noProof/>
              </w:rPr>
              <w:drawing>
                <wp:inline distT="0" distB="0" distL="0" distR="0" wp14:anchorId="52D92763" wp14:editId="6FC8E178">
                  <wp:extent cx="2762220" cy="1587498"/>
                  <wp:effectExtent l="0" t="0" r="0" b="0"/>
                  <wp:docPr id="781183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1831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20" cy="158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9E70" w14:textId="77777777" w:rsidR="00B41D0E" w:rsidRPr="009F7C74" w:rsidRDefault="00B41D0E" w:rsidP="009F7C74">
      <w:pPr>
        <w:ind w:firstLineChars="200" w:firstLine="420"/>
        <w:jc w:val="left"/>
        <w:rPr>
          <w:rFonts w:asciiTheme="minorEastAsia" w:hAnsiTheme="minorEastAsia"/>
          <w:szCs w:val="21"/>
        </w:rPr>
      </w:pPr>
    </w:p>
    <w:sectPr w:rsidR="00B41D0E" w:rsidRPr="009F7C74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0738F" w14:textId="77777777" w:rsidR="00846B06" w:rsidRDefault="00846B06" w:rsidP="0001120A">
      <w:r>
        <w:separator/>
      </w:r>
    </w:p>
  </w:endnote>
  <w:endnote w:type="continuationSeparator" w:id="0">
    <w:p w14:paraId="358FE88C" w14:textId="77777777" w:rsidR="00846B06" w:rsidRDefault="00846B06" w:rsidP="00011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YaHei">
    <w:altName w:val="Microsoft YaHei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MicrosoftYaHei-Bold">
    <w:altName w:val="Microsoft YaHei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752F4" w14:textId="77777777" w:rsidR="00B51CD2" w:rsidRDefault="00B51C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9CF68" w14:textId="77777777" w:rsidR="00B51CD2" w:rsidRDefault="00B51CD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535CB" w14:textId="77777777" w:rsidR="00B51CD2" w:rsidRDefault="00B51C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56201" w14:textId="77777777" w:rsidR="00846B06" w:rsidRDefault="00846B06" w:rsidP="0001120A">
      <w:r>
        <w:separator/>
      </w:r>
    </w:p>
  </w:footnote>
  <w:footnote w:type="continuationSeparator" w:id="0">
    <w:p w14:paraId="49E3D2D9" w14:textId="77777777" w:rsidR="00846B06" w:rsidRDefault="00846B06" w:rsidP="000112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D79A8" w14:textId="77777777" w:rsidR="00B51CD2" w:rsidRDefault="00B51CD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73C08" w14:textId="77777777" w:rsidR="00B51CD2" w:rsidRDefault="00B51CD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81AD9" w14:textId="77777777" w:rsidR="00B51CD2" w:rsidRDefault="00B51CD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14265"/>
    <w:rsid w:val="0000449D"/>
    <w:rsid w:val="0001120A"/>
    <w:rsid w:val="0005429A"/>
    <w:rsid w:val="000560A2"/>
    <w:rsid w:val="000C192A"/>
    <w:rsid w:val="000E5086"/>
    <w:rsid w:val="000F05CC"/>
    <w:rsid w:val="00112819"/>
    <w:rsid w:val="00114FC7"/>
    <w:rsid w:val="001638C3"/>
    <w:rsid w:val="001B6AD9"/>
    <w:rsid w:val="001D53B9"/>
    <w:rsid w:val="001D72D4"/>
    <w:rsid w:val="001F1C4D"/>
    <w:rsid w:val="002150B6"/>
    <w:rsid w:val="00281455"/>
    <w:rsid w:val="00315A61"/>
    <w:rsid w:val="003B69FF"/>
    <w:rsid w:val="003D1CEE"/>
    <w:rsid w:val="003D6153"/>
    <w:rsid w:val="004634F4"/>
    <w:rsid w:val="00471850"/>
    <w:rsid w:val="00493EC6"/>
    <w:rsid w:val="00496610"/>
    <w:rsid w:val="004D7164"/>
    <w:rsid w:val="005C648A"/>
    <w:rsid w:val="005C7D9D"/>
    <w:rsid w:val="0060018E"/>
    <w:rsid w:val="0068684B"/>
    <w:rsid w:val="0069290E"/>
    <w:rsid w:val="00756D69"/>
    <w:rsid w:val="00787BB5"/>
    <w:rsid w:val="00846B06"/>
    <w:rsid w:val="008758A8"/>
    <w:rsid w:val="008A5DC6"/>
    <w:rsid w:val="008E2ED3"/>
    <w:rsid w:val="009672F4"/>
    <w:rsid w:val="00984302"/>
    <w:rsid w:val="009B4E36"/>
    <w:rsid w:val="009F7C74"/>
    <w:rsid w:val="00A50E90"/>
    <w:rsid w:val="00AC2F50"/>
    <w:rsid w:val="00AE357B"/>
    <w:rsid w:val="00B22115"/>
    <w:rsid w:val="00B25F1D"/>
    <w:rsid w:val="00B41D0E"/>
    <w:rsid w:val="00B51CD2"/>
    <w:rsid w:val="00B77EE8"/>
    <w:rsid w:val="00B82A07"/>
    <w:rsid w:val="00C5134D"/>
    <w:rsid w:val="00C7513E"/>
    <w:rsid w:val="00CD327C"/>
    <w:rsid w:val="00D072E8"/>
    <w:rsid w:val="00D91C6A"/>
    <w:rsid w:val="00D93F70"/>
    <w:rsid w:val="00DA57D1"/>
    <w:rsid w:val="00E14265"/>
    <w:rsid w:val="00E14982"/>
    <w:rsid w:val="00E25C1D"/>
    <w:rsid w:val="00E440E6"/>
    <w:rsid w:val="00E51BCF"/>
    <w:rsid w:val="00EE068A"/>
    <w:rsid w:val="00F75658"/>
    <w:rsid w:val="00FB2CC6"/>
    <w:rsid w:val="00FE3C1B"/>
    <w:rsid w:val="00FE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DE4F20"/>
  <w15:chartTrackingRefBased/>
  <w15:docId w15:val="{37100951-D6D8-42EB-97A7-78119CB2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42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426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426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426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426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426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426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426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12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12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12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12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42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14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14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426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1426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1426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1426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1426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14265"/>
    <w:rPr>
      <w:rFonts w:eastAsiaTheme="majorEastAsia" w:cstheme="majorBidi"/>
      <w:color w:val="595959" w:themeColor="text1" w:themeTint="A6"/>
    </w:rPr>
  </w:style>
  <w:style w:type="paragraph" w:styleId="a7">
    <w:name w:val="Title"/>
    <w:basedOn w:val="a"/>
    <w:next w:val="a"/>
    <w:link w:val="a8"/>
    <w:uiPriority w:val="10"/>
    <w:qFormat/>
    <w:rsid w:val="00E1426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E14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E1426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副标题 字符"/>
    <w:basedOn w:val="a0"/>
    <w:link w:val="a9"/>
    <w:uiPriority w:val="11"/>
    <w:rsid w:val="00E142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E142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E14265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E14265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E14265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E14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明显引用 字符"/>
    <w:basedOn w:val="a0"/>
    <w:link w:val="af"/>
    <w:uiPriority w:val="30"/>
    <w:rsid w:val="00E14265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E14265"/>
    <w:rPr>
      <w:b/>
      <w:bCs/>
      <w:smallCaps/>
      <w:color w:val="0F4761" w:themeColor="accent1" w:themeShade="BF"/>
      <w:spacing w:val="5"/>
    </w:rPr>
  </w:style>
  <w:style w:type="table" w:styleId="af2">
    <w:name w:val="Table Grid"/>
    <w:basedOn w:val="a1"/>
    <w:uiPriority w:val="39"/>
    <w:rsid w:val="009F7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9F7C74"/>
    <w:rPr>
      <w:color w:val="666666"/>
    </w:rPr>
  </w:style>
  <w:style w:type="table" w:customStyle="1" w:styleId="11">
    <w:name w:val="网格型1"/>
    <w:basedOn w:val="a1"/>
    <w:next w:val="af2"/>
    <w:uiPriority w:val="39"/>
    <w:rsid w:val="00B41D0E"/>
    <w:rPr>
      <w:rFonts w:ascii="DengXian" w:eastAsia="DengXian" w:hAnsi="DengXi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eader" Target="head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1969</Words>
  <Characters>2404</Characters>
  <Application>Microsoft Office Word</Application>
  <DocSecurity>0</DocSecurity>
  <Lines>300</Lines>
  <Paragraphs>218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boyao peng</dc:creator>
  <cp:keywords/>
  <dc:description/>
  <cp:lastModifiedBy>boyao peng</cp:lastModifiedBy>
  <cp:revision>6</cp:revision>
  <dcterms:created xsi:type="dcterms:W3CDTF">2025-07-08T09:28:00Z</dcterms:created>
  <dcterms:modified xsi:type="dcterms:W3CDTF">2025-07-10T09:03:00Z</dcterms:modified>
</cp:coreProperties>
</file>