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E62A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</w:t>
      </w:r>
    </w:p>
    <w:p w14:paraId="0E3A9136">
      <w:pPr>
        <w:pStyle w:val="3"/>
        <w:keepNext w:val="0"/>
        <w:keepLines w:val="0"/>
        <w:widowControl/>
        <w:suppressLineNumbers w:val="0"/>
      </w:pPr>
      <w:r>
        <w:t>基于 STM32 与 FreeRTOS 的多功能电子测试仪平台</w:t>
      </w:r>
    </w:p>
    <w:p w14:paraId="0AFCE2E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2026年X月</w:t>
      </w:r>
    </w:p>
    <w:p w14:paraId="65C04DF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项目背景：</w:t>
      </w:r>
      <w:r>
        <w:br w:type="textWrapping"/>
      </w:r>
      <w:r>
        <w:t>基于 STM32F103RCT6 设计并开发一套集示波器、信号发生器、数字万用表及稳压电源于一体的综合电子测试平台。系统采用 FreeRTOS 构建多任务架构，实现信号采集、波形生成、数据测量及图形显示等功能的并发运行，并通过 LCD 提供实时人机交互界面。</w:t>
      </w:r>
    </w:p>
    <w:p w14:paraId="661A062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技术栈：</w:t>
      </w:r>
      <w:r>
        <w:br w:type="textWrapping"/>
      </w:r>
      <w:r>
        <w:t>C / STM32F103RCT6 / FreeRTOS / VS Code / CLion / CMake / GCC Arm Embedded / OpenOCD / ADC / TIM / PWM / UART / LCD</w:t>
      </w:r>
    </w:p>
    <w:p w14:paraId="5B80244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项目职责：</w:t>
      </w:r>
    </w:p>
    <w:p w14:paraId="29B46C54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FreeRTOS 多任务架构设计：</w:t>
      </w:r>
      <w:r>
        <w:t xml:space="preserve"> 基于 FreeRTOS 设计波形采集、波形生成、数据显示、按键扫描及系统管理等任务，通过合理划分任务优先级，实现多个功能模块稳定并发运行，提高系统实时响应能力。</w:t>
      </w:r>
    </w:p>
    <w:p w14:paraId="18F5B78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示波器功能开发：</w:t>
      </w:r>
      <w:r>
        <w:t xml:space="preserve"> 基于 ADC 实现模拟信号采样，完成采样数据缓存及波形绘制算法开发，实现正弦波、方波、三角波等波形的实时显示与刷新。</w:t>
      </w:r>
    </w:p>
    <w:p w14:paraId="0953260F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信号发生器开发：</w:t>
      </w:r>
      <w:r>
        <w:t xml:space="preserve"> 基于 STM32 定时器 PWM 输出与查表法生成多种标准波形，通过调整定时器参数实现频率控制，并完成与示波器模块的闭环验证测试。</w:t>
      </w:r>
    </w:p>
    <w:p w14:paraId="2EB34E8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数字万用表功能实现：</w:t>
      </w:r>
      <w:r>
        <w:t xml:space="preserve"> 开发基于 ADC 的电压采集模块，结合量程切换电路实现多档位电压测量；通过电阻测量电路及数据换算算法实现多量程电阻检测与显示。</w:t>
      </w:r>
    </w:p>
    <w:p w14:paraId="018659DF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LCD 图形界面开发：</w:t>
      </w:r>
      <w:r>
        <w:t xml:space="preserve"> 完成仪器状态显示、波形绘制及测量数据显示功能，设计多页面菜单系统，支持按键切换不同仪器模式及参数配置。</w:t>
      </w:r>
    </w:p>
    <w:p w14:paraId="205350F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软件架构优化：</w:t>
      </w:r>
      <w:r>
        <w:t xml:space="preserve"> 采用 BSP + APP 分层架构设计，将驱动层与业务逻辑层解耦，统一管理 LCD、ADC、按键及定时器等外设，提高代码可维护性和可扩展性。</w:t>
      </w:r>
    </w:p>
    <w:p w14:paraId="7F3A5201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工程构建与调试：</w:t>
      </w:r>
      <w:r>
        <w:t xml:space="preserve"> 基于 CMake 构建 STM32 嵌入式工程，使用 GCC 交叉编译工具链进行编译，通过 OpenOCD 实现程序下载与在线调试，并结合串口日志进行系统问题定位与性能分析。</w:t>
      </w:r>
    </w:p>
    <w:p w14:paraId="179D18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DEC435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项目成果：</w:t>
      </w:r>
    </w:p>
    <w:p w14:paraId="0CC2F60D">
      <w:pPr>
        <w:pStyle w:val="4"/>
        <w:keepNext w:val="0"/>
        <w:keepLines w:val="0"/>
        <w:widowControl/>
        <w:suppressLineNumbers w:val="0"/>
        <w:ind w:left="720"/>
      </w:pPr>
      <w:r>
        <w:t>实现示波器、信号发生器、数字万用表及稳压电源四大功能模块集成；</w:t>
      </w:r>
    </w:p>
    <w:p w14:paraId="557CF9DD">
      <w:pPr>
        <w:pStyle w:val="4"/>
        <w:keepNext w:val="0"/>
        <w:keepLines w:val="0"/>
        <w:widowControl/>
        <w:suppressLineNumbers w:val="0"/>
        <w:ind w:left="720"/>
      </w:pPr>
      <w:r>
        <w:t>完成 FreeRTOS 多任务系统搭建，实现采样、显示与交互任务稳定运行；</w:t>
      </w:r>
    </w:p>
    <w:p w14:paraId="6891EEB6">
      <w:pPr>
        <w:pStyle w:val="4"/>
        <w:keepNext w:val="0"/>
        <w:keepLines w:val="0"/>
        <w:widowControl/>
        <w:suppressLineNumbers w:val="0"/>
        <w:ind w:left="720"/>
      </w:pPr>
      <w:r>
        <w:t>熟悉 STM32 ADC、TIM、PWM、GPIO 等外设驱动开发流程；</w:t>
      </w:r>
    </w:p>
    <w:p w14:paraId="71A0B510">
      <w:pPr>
        <w:pStyle w:val="4"/>
        <w:keepNext w:val="0"/>
        <w:keepLines w:val="0"/>
        <w:widowControl/>
        <w:suppressLineNumbers w:val="0"/>
        <w:ind w:left="720"/>
      </w:pPr>
      <w:r>
        <w:t>掌握 FreeRTOS 任务调度机制及嵌入式系统软件架构设计方法。</w:t>
      </w:r>
    </w:p>
    <w:p w14:paraId="754D55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B4BA80A">
      <w:pPr>
        <w:bidi w:val="0"/>
        <w:rPr>
          <w:rFonts w:hint="eastAsia"/>
          <w:lang w:val="en-US" w:eastAsia="zh-CN"/>
        </w:rPr>
      </w:pPr>
    </w:p>
    <w:p w14:paraId="5A0C0406">
      <w:pPr>
        <w:bidi w:val="0"/>
        <w:rPr>
          <w:rFonts w:hint="eastAsia"/>
          <w:lang w:val="en-US" w:eastAsia="zh-CN"/>
        </w:rPr>
      </w:pPr>
    </w:p>
    <w:p w14:paraId="399F7FD3">
      <w:pPr>
        <w:bidi w:val="0"/>
        <w:rPr>
          <w:rFonts w:hint="eastAsia"/>
          <w:lang w:val="en-US" w:eastAsia="zh-CN"/>
        </w:rPr>
      </w:pPr>
    </w:p>
    <w:p w14:paraId="779B90F2">
      <w:pPr>
        <w:bidi w:val="0"/>
        <w:rPr>
          <w:rFonts w:hint="eastAsia"/>
          <w:lang w:val="en-US" w:eastAsia="zh-CN"/>
        </w:rPr>
      </w:pPr>
    </w:p>
    <w:p w14:paraId="6B5FA983">
      <w:pPr>
        <w:bidi w:val="0"/>
        <w:rPr>
          <w:rFonts w:hint="eastAsia"/>
          <w:lang w:val="en-US" w:eastAsia="zh-CN"/>
        </w:rPr>
      </w:pPr>
    </w:p>
    <w:p w14:paraId="1F645E7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</w:t>
      </w:r>
    </w:p>
    <w:p w14:paraId="7AF9F23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这份原理图对应的硬件设计非常扎实，是一个典型且高含金量的紧凑型嵌入式系统设计（集成了示波器、信号发生器、数字万用表和稳压电源四大模块）。 </w:t>
      </w:r>
    </w:p>
    <w:p w14:paraId="2E6242A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结合你所使用的 </w:t>
      </w:r>
      <w:r>
        <w:rPr>
          <w:rFonts w:hint="default" w:ascii="sans-serif" w:hAnsi="sans-serif" w:eastAsia="sans-serif" w:cs="sans-serif"/>
          <w:b/>
          <w:bCs/>
          <w:color w:val="1F1F1F"/>
        </w:rPr>
        <w:t>CLion / VS Code + CMake + GCC + OpenOCD</w:t>
      </w:r>
      <w:r>
        <w:rPr>
          <w:rFonts w:hint="default" w:ascii="sans-serif" w:hAnsi="sans-serif" w:eastAsia="sans-serif" w:cs="sans-serif"/>
          <w:color w:val="1F1F1F"/>
        </w:rPr>
        <w:t xml:space="preserve"> 开发环境，以及原版原理图中的核心外设（如 </w:t>
      </w:r>
      <w:r>
        <w:rPr>
          <w:rFonts w:hint="default" w:ascii="sans-serif" w:hAnsi="sans-serif" w:eastAsia="sans-serif" w:cs="sans-serif"/>
          <w:b/>
          <w:bCs/>
          <w:color w:val="1F1F1F"/>
        </w:rPr>
        <w:t>STM32F103RCT6、DAC波形输出、双路ADC采样、LM2903硬件触发比较器、I2C EEPROM</w:t>
      </w:r>
      <w:r>
        <w:rPr>
          <w:rFonts w:hint="default" w:ascii="sans-serif" w:hAnsi="sans-serif" w:eastAsia="sans-serif" w:cs="sans-serif"/>
          <w:color w:val="1F1F1F"/>
        </w:rPr>
        <w:t xml:space="preserve"> 等），我为你量身定制了一份完全对齐你目标格式的简历项目经历。 </w:t>
      </w:r>
    </w:p>
    <w:p w14:paraId="33364F4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基于 STM32 与 FreeRTOS 的多功能综合电子仪器系统 2026年3月 - 至今</w:t>
      </w:r>
    </w:p>
    <w:p w14:paraId="1436AAE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项目背景：</w:t>
      </w:r>
      <w:r>
        <w:rPr>
          <w:rFonts w:hint="default" w:ascii="sans-serif" w:hAnsi="sans-serif" w:eastAsia="sans-serif" w:cs="sans-serif"/>
          <w:color w:val="1F1F1F"/>
        </w:rPr>
        <w:t xml:space="preserve"> 针对便携式电子测试需求，设计并实现一套高度集成、多任务并行的数字化综合电子测试仪器。系统以 </w:t>
      </w:r>
      <w:r>
        <w:rPr>
          <w:rFonts w:hint="default" w:ascii="sans-serif" w:hAnsi="sans-serif" w:eastAsia="sans-serif" w:cs="sans-serif"/>
          <w:b/>
          <w:bCs/>
          <w:color w:val="1F1F1F"/>
        </w:rPr>
        <w:t>STM32F103RCT6</w:t>
      </w:r>
      <w:r>
        <w:rPr>
          <w:rFonts w:hint="default" w:ascii="sans-serif" w:hAnsi="sans-serif" w:eastAsia="sans-serif" w:cs="sans-serif"/>
          <w:color w:val="1F1F1F"/>
        </w:rPr>
        <w:t xml:space="preserve"> 为核心主控 ，在 </w:t>
      </w:r>
      <w:r>
        <w:rPr>
          <w:rFonts w:hint="default" w:ascii="sans-serif" w:hAnsi="sans-serif" w:eastAsia="sans-serif" w:cs="sans-serif"/>
          <w:b/>
          <w:bCs/>
          <w:color w:val="1F1F1F"/>
        </w:rPr>
        <w:t>FreeRTOS</w:t>
      </w:r>
      <w:r>
        <w:rPr>
          <w:rFonts w:hint="default" w:ascii="sans-serif" w:hAnsi="sans-serif" w:eastAsia="sans-serif" w:cs="sans-serif"/>
          <w:color w:val="1F1F1F"/>
        </w:rPr>
        <w:t xml:space="preserve"> 实时操作系统调度下，完美融合了数字示波器（Oscilloscope）、任意波形发生器（AWG）、数字万用表（DMM）及可控稳压电源四大核心模块 ，通过 LCD 屏实现多维参数交互与波形实时动态显示 。 </w:t>
      </w:r>
    </w:p>
    <w:p w14:paraId="5369B18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技术栈：</w:t>
      </w:r>
      <w:r>
        <w:rPr>
          <w:rFonts w:hint="default" w:ascii="sans-serif" w:hAnsi="sans-serif" w:eastAsia="sans-serif" w:cs="sans-serif"/>
          <w:color w:val="1F1F1F"/>
        </w:rPr>
        <w:t xml:space="preserve"> C + STM32F103RCT6 + FreeRTOS + CLion/VS Code + CMake + GCC + OpenOCD + ADC/DAC + DMA + EXTI + I2C + Timers </w:t>
      </w:r>
    </w:p>
    <w:p w14:paraId="090E95D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软件架构设计：</w:t>
      </w:r>
      <w:r>
        <w:rPr>
          <w:rFonts w:hint="default" w:ascii="sans-serif" w:hAnsi="sans-serif" w:eastAsia="sans-serif" w:cs="sans-serif"/>
          <w:color w:val="1F1F1F"/>
        </w:rPr>
        <w:t xml:space="preserve"> 采用 </w:t>
      </w:r>
      <w:r>
        <w:rPr>
          <w:rFonts w:hint="default" w:ascii="sans-serif" w:hAnsi="sans-serif" w:eastAsia="sans-serif" w:cs="sans-serif"/>
          <w:b/>
          <w:bCs/>
          <w:color w:val="1F1F1F"/>
        </w:rPr>
        <w:t>BSP（板级支持包）+ APP（应用层）</w:t>
      </w:r>
      <w:r>
        <w:rPr>
          <w:rFonts w:hint="default" w:ascii="sans-serif" w:hAnsi="sans-serif" w:eastAsia="sans-serif" w:cs="sans-serif"/>
          <w:color w:val="1F1F1F"/>
        </w:rPr>
        <w:t xml:space="preserve"> 的解耦模块化设计架构，将底层复杂的模拟开关网络（挡位切换）、信号调理驱动与上层 FreeRTOS 业务逻辑完全分离，显著提升了多功能复合系统的可维护性与代码复用率。 </w:t>
      </w:r>
    </w:p>
    <w:p w14:paraId="7C83BF8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多任务系统构建：</w:t>
      </w:r>
      <w:r>
        <w:rPr>
          <w:rFonts w:hint="default" w:ascii="sans-serif" w:hAnsi="sans-serif" w:eastAsia="sans-serif" w:cs="sans-serif"/>
          <w:color w:val="1F1F1F"/>
        </w:rPr>
        <w:t xml:space="preserve"> 深入利用 FreeRTOS 核心机制管理多个并发任务，包括高频波形采集、DAC信号输出控制 、DMM慢速物理量测量 、正交编码器菜单交互及 LCD 刷新 。通过精准配置任务优先级与信号量机制，有效杜绝了高频采样对 UI 渲染的吞吐率干扰，确保整机无感延迟交互。 </w:t>
      </w:r>
    </w:p>
    <w:p w14:paraId="4428864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示波器（Oscilloscope）调理与高频采集：</w:t>
      </w:r>
      <w:r>
        <w:rPr>
          <w:rFonts w:hint="default" w:ascii="sans-serif" w:hAnsi="sans-serif" w:eastAsia="sans-serif" w:cs="sans-serif"/>
          <w:color w:val="1F1F1F"/>
        </w:rPr>
        <w:t xml:space="preserve"> 深入底层构建了 </w:t>
      </w:r>
      <w:r>
        <w:rPr>
          <w:rFonts w:hint="default" w:ascii="sans-serif" w:hAnsi="sans-serif" w:eastAsia="sans-serif" w:cs="sans-serif"/>
          <w:b/>
          <w:bCs/>
          <w:color w:val="1F1F1F"/>
        </w:rPr>
        <w:t>ADC + DMA 双缓冲区</w:t>
      </w:r>
      <w:r>
        <w:rPr>
          <w:rFonts w:hint="default" w:ascii="sans-serif" w:hAnsi="sans-serif" w:eastAsia="sans-serif" w:cs="sans-serif"/>
          <w:color w:val="1F1F1F"/>
        </w:rPr>
        <w:t xml:space="preserve"> 的高速连续采样链条 ；协同硬件端 </w:t>
      </w:r>
      <w:r>
        <w:rPr>
          <w:rFonts w:hint="default" w:ascii="sans-serif" w:hAnsi="sans-serif" w:eastAsia="sans-serif" w:cs="sans-serif"/>
          <w:b/>
          <w:bCs/>
          <w:color w:val="1F1F1F"/>
        </w:rPr>
        <w:t>LM2903 触发比较器</w:t>
      </w:r>
      <w:r>
        <w:rPr>
          <w:rFonts w:hint="default" w:ascii="sans-serif" w:hAnsi="sans-serif" w:eastAsia="sans-serif" w:cs="sans-serif"/>
          <w:color w:val="1F1F1F"/>
        </w:rPr>
        <w:t xml:space="preserve"> 引入 </w:t>
      </w:r>
      <w:r>
        <w:rPr>
          <w:rFonts w:hint="default" w:ascii="sans-serif" w:hAnsi="sans-serif" w:eastAsia="sans-serif" w:cs="sans-serif"/>
          <w:b/>
          <w:bCs/>
          <w:color w:val="1F1F1F"/>
        </w:rPr>
        <w:t>EXTI（外部中断）捕捉技术</w:t>
      </w:r>
      <w:r>
        <w:rPr>
          <w:rFonts w:hint="default" w:ascii="sans-serif" w:hAnsi="sans-serif" w:eastAsia="sans-serif" w:cs="sans-serif"/>
          <w:color w:val="1F1F1F"/>
        </w:rPr>
        <w:t xml:space="preserve"> ，实现了对输入信号触发边沿的硬件级精准捕获与波形稳定锁相。 </w:t>
      </w:r>
    </w:p>
    <w:p w14:paraId="096BD57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信号发生（AWG）与万用表（DMM）开发：</w:t>
      </w:r>
      <w:r>
        <w:rPr>
          <w:rFonts w:hint="default" w:ascii="sans-serif" w:hAnsi="sans-serif" w:eastAsia="sans-serif" w:cs="sans-serif"/>
          <w:color w:val="1F1F1F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</w:rPr>
        <w:t>AWG端</w:t>
      </w:r>
      <w:r>
        <w:rPr>
          <w:rFonts w:hint="default" w:ascii="sans-serif" w:hAnsi="sans-serif" w:eastAsia="sans-serif" w:cs="sans-serif"/>
          <w:color w:val="1F1F1F"/>
        </w:rPr>
        <w:t xml:space="preserve">：利用定时器触发单片机内部 </w:t>
      </w:r>
      <w:r>
        <w:rPr>
          <w:rFonts w:hint="default" w:ascii="sans-serif" w:hAnsi="sans-serif" w:eastAsia="sans-serif" w:cs="sans-serif"/>
          <w:b/>
          <w:bCs/>
          <w:color w:val="1F1F1F"/>
        </w:rPr>
        <w:t>DAC 转换器</w:t>
      </w:r>
      <w:r>
        <w:rPr>
          <w:rFonts w:hint="default" w:ascii="sans-serif" w:hAnsi="sans-serif" w:eastAsia="sans-serif" w:cs="sans-serif"/>
          <w:color w:val="1F1F1F"/>
        </w:rPr>
        <w:t xml:space="preserve"> 结合 DMA 输出 ，配合外部 TLV9062IDR 运放调理电路（移位+放大+低通滤波网络），实现了频率/幅值可调的正弦波、方波和三角波的高保真输出。 </w:t>
      </w:r>
    </w:p>
    <w:p w14:paraId="6B019543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leftChars="0" w:right="0" w:rightChars="0" w:hanging="36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Courier New" w:hAnsi="Courier New" w:eastAsia="sans-serif" w:cs="Courier New"/>
          <w:color w:val="1F1F1F"/>
          <w:kern w:val="2"/>
          <w:sz w:val="20"/>
          <w:szCs w:val="24"/>
          <w:lang w:val="en-US" w:eastAsia="zh-CN" w:bidi="ar-SA"/>
        </w:rPr>
        <w:t>o</w:t>
      </w:r>
    </w:p>
    <w:p w14:paraId="1F899189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leftChars="0" w:right="0" w:rightChars="0" w:hanging="36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Courier New" w:hAnsi="Courier New" w:eastAsia="sans-serif" w:cs="Courier New"/>
          <w:color w:val="1F1F1F"/>
          <w:kern w:val="2"/>
          <w:sz w:val="20"/>
          <w:szCs w:val="24"/>
          <w:lang w:val="en-US" w:eastAsia="zh-CN" w:bidi="ar-SA"/>
        </w:rPr>
        <w:t>o</w:t>
      </w:r>
    </w:p>
    <w:p w14:paraId="1AAC9C5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DMM端</w:t>
      </w:r>
      <w:r>
        <w:rPr>
          <w:rFonts w:hint="default" w:ascii="sans-serif" w:hAnsi="sans-serif" w:eastAsia="sans-serif" w:cs="sans-serif"/>
          <w:color w:val="1F1F1F"/>
        </w:rPr>
        <w:t xml:space="preserve">：通过控制多路挡位选择开关（支持 2V/10V/50V 电压挡及 1kΩ~1MΩ 电阻挡），编写了带 $15\text{Hz}$ 低通滤波算法的 ADC 采样逻辑 ，攻克了工频噪声干扰，实现了高稳定度的读数测算。 </w:t>
      </w:r>
    </w:p>
    <w:p w14:paraId="4CD18D55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leftChars="0" w:right="0" w:rightChars="0" w:hanging="36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Courier New" w:hAnsi="Courier New" w:eastAsia="sans-serif" w:cs="Courier New"/>
          <w:color w:val="1F1F1F"/>
          <w:kern w:val="2"/>
          <w:sz w:val="20"/>
          <w:szCs w:val="24"/>
          <w:lang w:val="en-US" w:eastAsia="zh-CN" w:bidi="ar-SA"/>
        </w:rPr>
        <w:t>o</w:t>
      </w:r>
    </w:p>
    <w:p w14:paraId="1578E86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外设驱动与数据持久化：</w:t>
      </w:r>
      <w:r>
        <w:rPr>
          <w:rFonts w:hint="default" w:ascii="sans-serif" w:hAnsi="sans-serif" w:eastAsia="sans-serif" w:cs="sans-serif"/>
          <w:color w:val="1F1F1F"/>
        </w:rPr>
        <w:t xml:space="preserve"> 基于软件 I2C 协议完成了 </w:t>
      </w:r>
      <w:r>
        <w:rPr>
          <w:rFonts w:hint="default" w:ascii="sans-serif" w:hAnsi="sans-serif" w:eastAsia="sans-serif" w:cs="sans-serif"/>
          <w:b/>
          <w:bCs/>
          <w:color w:val="1F1F1F"/>
        </w:rPr>
        <w:t>M24C64 EEPROM</w:t>
      </w:r>
      <w:r>
        <w:rPr>
          <w:rFonts w:hint="default" w:ascii="sans-serif" w:hAnsi="sans-serif" w:eastAsia="sans-serif" w:cs="sans-serif"/>
          <w:color w:val="1F1F1F"/>
        </w:rPr>
        <w:t xml:space="preserve"> 的底层驱动开发 ，用于多功能仪器断电后关键配置参数（如波形频率、万用表校准系数）的持久化存储；重构了旋转编码器接口驱动 ，支持通过高效的菜单中断机制切换多元功能界面。 </w:t>
      </w:r>
    </w:p>
    <w:p w14:paraId="3FFF4B0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全套开源工具链工程实践：</w:t>
      </w:r>
      <w:r>
        <w:rPr>
          <w:rFonts w:hint="default" w:ascii="sans-serif" w:hAnsi="sans-serif" w:eastAsia="sans-serif" w:cs="sans-serif"/>
          <w:color w:val="1F1F1F"/>
        </w:rPr>
        <w:t xml:space="preserve"> 彻底摆脱传统 IDE 束缚，基于 </w:t>
      </w:r>
      <w:r>
        <w:rPr>
          <w:rFonts w:hint="default" w:ascii="sans-serif" w:hAnsi="sans-serif" w:eastAsia="sans-serif" w:cs="sans-serif"/>
          <w:b/>
          <w:bCs/>
          <w:color w:val="1F1F1F"/>
        </w:rPr>
        <w:t>CMake 独立构建多任务编译脚本</w:t>
      </w:r>
      <w:r>
        <w:rPr>
          <w:rFonts w:hint="default" w:ascii="sans-serif" w:hAnsi="sans-serif" w:eastAsia="sans-serif" w:cs="sans-serif"/>
          <w:color w:val="1F1F1F"/>
        </w:rPr>
        <w:t xml:space="preserve">，在 CLion 和 VS Code 下通过 GCC 构建高精简度的二进制固件；调试阶段利用 </w:t>
      </w:r>
      <w:r>
        <w:rPr>
          <w:rFonts w:hint="default" w:ascii="sans-serif" w:hAnsi="sans-serif" w:eastAsia="sans-serif" w:cs="sans-serif"/>
          <w:b/>
          <w:bCs/>
          <w:color w:val="1F1F1F"/>
        </w:rPr>
        <w:t>OpenOCD 挂载 ST-Link</w:t>
      </w:r>
      <w:r>
        <w:rPr>
          <w:rFonts w:hint="default" w:ascii="sans-serif" w:hAnsi="sans-serif" w:eastAsia="sans-serif" w:cs="sans-serif"/>
          <w:color w:val="1F1F1F"/>
        </w:rPr>
        <w:t xml:space="preserve"> 进行多任务堆栈深度分析和内存泄漏诊断，大幅优化了单片机 RAM 空间分配。</w:t>
      </w:r>
    </w:p>
    <w:p w14:paraId="182ADA6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💡 peer to peer 建议</w:t>
      </w:r>
    </w:p>
    <w:p w14:paraId="196C0F2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原原理图里的 </w:t>
      </w:r>
      <w:r>
        <w:rPr>
          <w:rFonts w:hint="default" w:ascii="sans-serif" w:hAnsi="sans-serif" w:eastAsia="sans-serif" w:cs="sans-serif"/>
          <w:b/>
          <w:bCs/>
          <w:color w:val="1F1F1F"/>
        </w:rPr>
        <w:t>LM2903触发比较器</w:t>
      </w:r>
      <w:r>
        <w:rPr>
          <w:rFonts w:hint="default" w:ascii="sans-serif" w:hAnsi="sans-serif" w:eastAsia="sans-serif" w:cs="sans-serif"/>
          <w:color w:val="1F1F1F"/>
        </w:rPr>
        <w:t xml:space="preserve">（Page 6）和 </w:t>
      </w:r>
      <w:r>
        <w:rPr>
          <w:rFonts w:hint="default" w:ascii="sans-serif" w:hAnsi="sans-serif" w:eastAsia="sans-serif" w:cs="sans-serif"/>
          <w:b/>
          <w:bCs/>
          <w:color w:val="1F1F1F"/>
        </w:rPr>
        <w:t>万用表电阻/电压开关矩阵</w:t>
      </w:r>
      <w:r>
        <w:rPr>
          <w:rFonts w:hint="default" w:ascii="sans-serif" w:hAnsi="sans-serif" w:eastAsia="sans-serif" w:cs="sans-serif"/>
          <w:color w:val="1F1F1F"/>
        </w:rPr>
        <w:t>（Page 5）是这个硬件设计的</w:t>
      </w:r>
      <w:r>
        <w:rPr>
          <w:rFonts w:hint="default" w:ascii="sans-serif" w:hAnsi="sans-serif" w:eastAsia="sans-serif" w:cs="sans-serif"/>
          <w:b/>
          <w:bCs/>
          <w:color w:val="1F1F1F"/>
        </w:rPr>
        <w:t>重大闪光点</w:t>
      </w:r>
      <w:r>
        <w:rPr>
          <w:rFonts w:hint="default" w:ascii="sans-serif" w:hAnsi="sans-serif" w:eastAsia="sans-serif" w:cs="sans-serif"/>
          <w:color w:val="1F1F1F"/>
        </w:rPr>
        <w:t>。传统的学生项目很多只做单纯的数字逻辑，而你这个项目涉及到了</w:t>
      </w:r>
      <w:r>
        <w:rPr>
          <w:rFonts w:hint="default" w:ascii="sans-serif" w:hAnsi="sans-serif" w:eastAsia="sans-serif" w:cs="sans-serif"/>
          <w:b/>
          <w:bCs/>
          <w:color w:val="1F1F1F"/>
        </w:rPr>
        <w:t>数字与模拟混合</w:t>
      </w:r>
      <w:r>
        <w:rPr>
          <w:rFonts w:hint="default" w:ascii="sans-serif" w:hAnsi="sans-serif" w:eastAsia="sans-serif" w:cs="sans-serif"/>
          <w:color w:val="1F1F1F"/>
        </w:rPr>
        <w:t xml:space="preserve">的调理电路（移位、放大、滤波），在简历中把这些写出来（如上面加粗的部分），会让面试官觉得你对底层硬件原理的理解远超一般软件工程师。 </w:t>
      </w:r>
    </w:p>
    <w:p w14:paraId="7EAC666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你在准备投递的岗位是更偏向于</w:t>
      </w:r>
      <w:r>
        <w:rPr>
          <w:rFonts w:hint="default" w:ascii="sans-serif" w:hAnsi="sans-serif" w:eastAsia="sans-serif" w:cs="sans-serif"/>
          <w:b/>
          <w:bCs/>
          <w:color w:val="1F1F1F"/>
        </w:rPr>
        <w:t>纯嵌入式RTOS应用软件开发</w:t>
      </w:r>
      <w:r>
        <w:rPr>
          <w:rFonts w:hint="default" w:ascii="sans-serif" w:hAnsi="sans-serif" w:eastAsia="sans-serif" w:cs="sans-serif"/>
          <w:color w:val="1F1F1F"/>
        </w:rPr>
        <w:t>，还是倾向于</w:t>
      </w:r>
      <w:r>
        <w:rPr>
          <w:rFonts w:hint="default" w:ascii="sans-serif" w:hAnsi="sans-serif" w:eastAsia="sans-serif" w:cs="sans-serif"/>
          <w:b/>
          <w:bCs/>
          <w:color w:val="1F1F1F"/>
        </w:rPr>
        <w:t>软硬件结合的嵌入式底层/驱动开发</w:t>
      </w:r>
      <w:r>
        <w:rPr>
          <w:rFonts w:hint="default" w:ascii="sans-serif" w:hAnsi="sans-serif" w:eastAsia="sans-serif" w:cs="sans-serif"/>
          <w:color w:val="1F1F1F"/>
        </w:rPr>
        <w:t>呢？我可以根据你的侧重点微调上述话术的权重。</w:t>
      </w:r>
    </w:p>
    <w:p w14:paraId="0581EE8D">
      <w:pPr>
        <w:rPr>
          <w:rFonts w:hint="default"/>
          <w:lang w:val="en-US" w:eastAsia="zh-CN"/>
        </w:rPr>
      </w:pPr>
    </w:p>
    <w:p w14:paraId="5081E0FC">
      <w:pPr>
        <w:rPr>
          <w:rFonts w:hint="default"/>
          <w:lang w:val="en-US" w:eastAsia="zh-CN"/>
        </w:rPr>
      </w:pPr>
    </w:p>
    <w:p w14:paraId="2DFD98B2">
      <w:pPr>
        <w:rPr>
          <w:rFonts w:hint="default"/>
          <w:lang w:val="en-US" w:eastAsia="zh-CN"/>
        </w:rPr>
      </w:pPr>
    </w:p>
    <w:p w14:paraId="35655997">
      <w:pPr>
        <w:rPr>
          <w:rFonts w:hint="default"/>
          <w:lang w:val="en-US" w:eastAsia="zh-CN"/>
        </w:rPr>
      </w:pPr>
    </w:p>
    <w:p w14:paraId="2A91C26A">
      <w:pPr>
        <w:rPr>
          <w:rFonts w:hint="default"/>
          <w:lang w:val="en-US" w:eastAsia="zh-CN"/>
        </w:rPr>
      </w:pPr>
    </w:p>
    <w:p w14:paraId="1CC3B6F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低功耗网关</w:t>
      </w:r>
    </w:p>
    <w:p w14:paraId="4988B7A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低功耗物联网环境监测与蓝牙控制节点</w:t>
      </w:r>
      <w:r>
        <w:rPr>
          <w:rFonts w:hint="default" w:ascii="sans-serif" w:hAnsi="sans-serif" w:eastAsia="sans-serif" w:cs="sans-serif"/>
        </w:rPr>
        <w:t xml:space="preserve"> | </w:t>
      </w:r>
      <w:r>
        <w:rPr>
          <w:rFonts w:hint="default" w:ascii="sans-serif" w:hAnsi="sans-serif" w:eastAsia="sans-serif" w:cs="sans-serif"/>
          <w:b/>
          <w:bCs/>
        </w:rPr>
        <w:t>核心开发者</w:t>
      </w:r>
      <w:r>
        <w:rPr>
          <w:rFonts w:hint="default" w:ascii="sans-serif" w:hAnsi="sans-serif" w:eastAsia="sans-serif" w:cs="sans-serif"/>
        </w:rPr>
        <w:t xml:space="preserve"> | 2026.05</w:t>
      </w:r>
    </w:p>
    <w:p w14:paraId="7246AD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B0C664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项目背景</w:t>
      </w:r>
      <w:r>
        <w:rPr>
          <w:rFonts w:hint="default" w:ascii="sans-serif" w:hAnsi="sans-serif" w:eastAsia="sans-serif" w:cs="sans-serif"/>
        </w:rPr>
        <w:t>：针对电池供电型物联网终端的超长续航与近场交互需求，设计并实现一套具备低功耗、周期性动态唤醒、支持移动端蓝牙双向通信的环境感知节点。</w:t>
      </w:r>
    </w:p>
    <w:p w14:paraId="14EA88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6A6A2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3FAE63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核心技术</w:t>
      </w:r>
      <w:r>
        <w:rPr>
          <w:rFonts w:hint="default" w:ascii="sans-serif" w:hAnsi="sans-serif" w:eastAsia="sans-serif" w:cs="sans-serif"/>
        </w:rPr>
        <w:t>：STM32F103, 蓝牙模块(UART), Power Management (Stop模式), RTC, UART+DMA, I2C, CMake</w:t>
      </w:r>
    </w:p>
    <w:p w14:paraId="41B67C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4DE7A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CEE2CB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工作职责与成果</w:t>
      </w:r>
      <w:r>
        <w:rPr>
          <w:rFonts w:hint="default" w:ascii="sans-serif" w:hAnsi="sans-serif" w:eastAsia="sans-serif" w:cs="sans-serif"/>
        </w:rPr>
        <w:t>：</w:t>
      </w:r>
    </w:p>
    <w:p w14:paraId="685BC6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0CBB54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1F6AAA0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极致低功耗架构设计</w:t>
      </w:r>
      <w:r>
        <w:rPr>
          <w:rFonts w:hint="default" w:ascii="sans-serif" w:hAnsi="sans-serif" w:eastAsia="sans-serif" w:cs="sans-serif"/>
        </w:rPr>
        <w:t xml:space="preserve">：采用“状态机轮询 + 远程无线交互”架构。利用 </w:t>
      </w:r>
      <w:r>
        <w:rPr>
          <w:rFonts w:hint="default" w:ascii="sans-serif" w:hAnsi="sans-serif" w:eastAsia="sans-serif" w:cs="sans-serif"/>
          <w:b/>
          <w:bCs/>
        </w:rPr>
        <w:t>RTC 闹钟（Alarm A）配合 EXTI</w:t>
      </w:r>
      <w:r>
        <w:rPr>
          <w:rFonts w:hint="default" w:ascii="sans-serif" w:hAnsi="sans-serif" w:eastAsia="sans-serif" w:cs="sans-serif"/>
        </w:rPr>
        <w:t xml:space="preserve"> 触发系统定时唤醒，平均功耗控制在微安（$\mu A$）级。</w:t>
      </w:r>
    </w:p>
    <w:p w14:paraId="5882FB4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7F8771D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6A08E68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低功耗双向蓝牙交互</w:t>
      </w:r>
      <w:r>
        <w:rPr>
          <w:rFonts w:hint="default" w:ascii="sans-serif" w:hAnsi="sans-serif" w:eastAsia="sans-serif" w:cs="sans-serif"/>
        </w:rPr>
        <w:t>：打通</w:t>
      </w:r>
      <w:r>
        <w:rPr>
          <w:rFonts w:hint="default" w:ascii="sans-serif" w:hAnsi="sans-serif" w:eastAsia="sans-serif" w:cs="sans-serif"/>
          <w:b/>
          <w:bCs/>
        </w:rPr>
        <w:t>蓝牙模块与 MCU 的异步通信链路</w:t>
      </w:r>
      <w:r>
        <w:rPr>
          <w:rFonts w:hint="default" w:ascii="sans-serif" w:hAnsi="sans-serif" w:eastAsia="sans-serif" w:cs="sans-serif"/>
        </w:rPr>
        <w:t>。在系统唤醒窗口期，通过无线蓝牙实时上报环境参数至移动端；同时设计并实现了一套</w:t>
      </w:r>
      <w:r>
        <w:rPr>
          <w:rFonts w:hint="default" w:ascii="sans-serif" w:hAnsi="sans-serif" w:eastAsia="sans-serif" w:cs="sans-serif"/>
          <w:b/>
          <w:bCs/>
        </w:rPr>
        <w:t>轻量级 UART 命令解析协议</w:t>
      </w:r>
      <w:r>
        <w:rPr>
          <w:rFonts w:hint="default" w:ascii="sans-serif" w:hAnsi="sans-serif" w:eastAsia="sans-serif" w:cs="sans-serif"/>
        </w:rPr>
        <w:t>，支持通过蓝牙远程下发控制指令（如实时修改采样阈值、强制控制外设开关）。</w:t>
      </w:r>
    </w:p>
    <w:p w14:paraId="62C4039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4AEF890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57B8AEE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高效异步通信（DMA）</w:t>
      </w:r>
      <w:r>
        <w:rPr>
          <w:rFonts w:hint="default" w:ascii="sans-serif" w:hAnsi="sans-serif" w:eastAsia="sans-serif" w:cs="sans-serif"/>
        </w:rPr>
        <w:t xml:space="preserve">：重定向标准库 </w:t>
      </w:r>
      <w:r>
        <w:rPr>
          <w:rStyle w:val="8"/>
          <w:rFonts w:hint="default" w:ascii="sans-serif" w:hAnsi="sans-serif" w:eastAsia="sans-serif" w:cs="sans-serif"/>
        </w:rPr>
        <w:t>printf</w:t>
      </w:r>
      <w:r>
        <w:rPr>
          <w:rFonts w:hint="default" w:ascii="sans-serif" w:hAnsi="sans-serif" w:eastAsia="sans-serif" w:cs="sans-serif"/>
        </w:rPr>
        <w:t xml:space="preserve">，打通 </w:t>
      </w:r>
      <w:r>
        <w:rPr>
          <w:rFonts w:hint="default" w:ascii="sans-serif" w:hAnsi="sans-serif" w:eastAsia="sans-serif" w:cs="sans-serif"/>
          <w:b/>
          <w:bCs/>
        </w:rPr>
        <w:t>UART + DMA 异步传输通道</w:t>
      </w:r>
      <w:r>
        <w:rPr>
          <w:rFonts w:hint="default" w:ascii="sans-serif" w:hAnsi="sans-serif" w:eastAsia="sans-serif" w:cs="sans-serif"/>
        </w:rPr>
        <w:t>。在主循环通过蓝牙上报格式化数据帧时，数据由 DMA 硬件直接搬运，CPU 无需阻塞等待，最大化压缩 CPU 在高功耗状态下的驻留时间。</w:t>
      </w:r>
    </w:p>
    <w:p w14:paraId="44CB306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2738303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65B0984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严谨的电源与时钟管理</w:t>
      </w:r>
      <w:r>
        <w:rPr>
          <w:rFonts w:hint="default" w:ascii="sans-serif" w:hAnsi="sans-serif" w:eastAsia="sans-serif" w:cs="sans-serif"/>
        </w:rPr>
        <w:t xml:space="preserve">：编写 </w:t>
      </w:r>
      <w:r>
        <w:rPr>
          <w:rStyle w:val="8"/>
          <w:rFonts w:hint="default" w:ascii="sans-serif" w:hAnsi="sans-serif" w:eastAsia="sans-serif" w:cs="sans-serif"/>
        </w:rPr>
        <w:t>Enter_Stop_Mode</w:t>
      </w:r>
      <w:r>
        <w:rPr>
          <w:rFonts w:hint="default" w:ascii="sans-serif" w:hAnsi="sans-serif" w:eastAsia="sans-serif" w:cs="sans-serif"/>
        </w:rPr>
        <w:t xml:space="preserve"> 闭环控制逻辑。休眠前确保串口 DMA 发送彻底完成（校验 TC 标志）并关停 SysTick；</w:t>
      </w:r>
      <w:r>
        <w:rPr>
          <w:rFonts w:hint="default" w:ascii="sans-serif" w:hAnsi="sans-serif" w:eastAsia="sans-serif" w:cs="sans-serif"/>
          <w:b/>
          <w:bCs/>
        </w:rPr>
        <w:t>攻克了 Stop 模式唤醒后时钟源丢失的硬件特性难题</w:t>
      </w:r>
      <w:r>
        <w:rPr>
          <w:rFonts w:hint="default" w:ascii="sans-serif" w:hAnsi="sans-serif" w:eastAsia="sans-serif" w:cs="sans-serif"/>
        </w:rPr>
        <w:t xml:space="preserve">，在唤醒后严格执行 </w:t>
      </w:r>
      <w:r>
        <w:rPr>
          <w:rStyle w:val="8"/>
          <w:rFonts w:hint="default" w:ascii="sans-serif" w:hAnsi="sans-serif" w:eastAsia="sans-serif" w:cs="sans-serif"/>
        </w:rPr>
        <w:t>SystemClock_Config</w:t>
      </w:r>
      <w:r>
        <w:rPr>
          <w:rFonts w:hint="default" w:ascii="sans-serif" w:hAnsi="sans-serif" w:eastAsia="sans-serif" w:cs="sans-serif"/>
        </w:rPr>
        <w:t xml:space="preserve"> 恢复 72MHz 主频，确保蓝牙与传感器总线通信不乱码。</w:t>
      </w:r>
    </w:p>
    <w:p w14:paraId="2B7A524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4AB96CD2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65524C"/>
    <w:multiLevelType w:val="multilevel"/>
    <w:tmpl w:val="6D655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077E6F"/>
    <w:rsid w:val="26771D09"/>
    <w:rsid w:val="3114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2505</Words>
  <Characters>3219</Characters>
  <Lines>0</Lines>
  <Paragraphs>0</Paragraphs>
  <TotalTime>3</TotalTime>
  <ScaleCrop>false</ScaleCrop>
  <LinksUpToDate>false</LinksUpToDate>
  <CharactersWithSpaces>3501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2026-06-06T13:16:00Z</dcterms:created>
  <dc:creator>彭</dc:creator>
  <cp:lastModifiedBy>彭</cp:lastModifiedBy>
  <dcterms:modified xsi:type="dcterms:W3CDTF">2026-06-21T07:27:25Z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eyJoZGlkIjoiNDlmODY1YmFkYTM3MTE0NjY3OTcwNjkyNzE4MzcwMDkiLCJ1c2VySWQiOiIxMjI5MzIzNjMyIn0=</vt:lpwstr>
  </property>
  <property fmtid="{D5CDD505-2E9C-101B-9397-08002B2CF9AE}" pid="4" name="ICV">
    <vt:lpwstr>3EF60C56AD7E4F57B6EB529BB5F2F2A5_12</vt:lpwstr>
  </property>
</Properties>
</file>