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51D20CCE">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2D620AF" w14:textId="77777777" w:rsidTr="00C35733">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05EF9582" w:rsidR="00CB16EA" w:rsidRPr="00E866D0" w:rsidRDefault="005441B6" w:rsidP="00CB16EA">
            <w:pPr>
              <w:pStyle w:val="Body"/>
              <w:spacing w:after="0"/>
              <w:rPr>
                <w:rFonts w:cstheme="minorHAnsi"/>
                <w:sz w:val="20"/>
                <w:szCs w:val="20"/>
              </w:rPr>
            </w:pPr>
            <w:r>
              <w:rPr>
                <w:rFonts w:cstheme="minorHAnsi"/>
                <w:sz w:val="20"/>
                <w:szCs w:val="20"/>
              </w:rPr>
              <w:t>TEST</w:t>
            </w:r>
          </w:p>
        </w:tc>
      </w:tr>
      <w:tr w:rsidR="00CB16EA" w:rsidRPr="009C615E" w14:paraId="10399225"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4D026F16" w:rsidR="00CB16EA" w:rsidRPr="009C615E" w:rsidRDefault="001B4819" w:rsidP="00CB16EA">
            <w:pPr>
              <w:pStyle w:val="Body"/>
              <w:spacing w:after="0"/>
              <w:rPr>
                <w:rFonts w:cstheme="minorHAnsi"/>
                <w:sz w:val="20"/>
                <w:szCs w:val="20"/>
              </w:rPr>
            </w:pPr>
            <w:r>
              <w:rPr>
                <w:rFonts w:cstheme="minorHAnsi"/>
                <w:sz w:val="20"/>
                <w:szCs w:val="20"/>
              </w:rPr>
              <w:t>a</w:t>
            </w:r>
          </w:p>
        </w:tc>
      </w:tr>
      <w:tr w:rsidR="00CB16EA" w:rsidRPr="00E866D0" w14:paraId="572AC701"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1ACADD43" w:rsidR="00CB16EA" w:rsidRPr="00E866D0" w:rsidRDefault="00CB16EA" w:rsidP="00CB16EA">
            <w:pPr>
              <w:pStyle w:val="Body"/>
              <w:spacing w:after="0"/>
              <w:rPr>
                <w:rFonts w:cstheme="minorHAnsi"/>
                <w:sz w:val="20"/>
                <w:szCs w:val="20"/>
              </w:rPr>
            </w:pPr>
            <w:r>
              <w:rPr>
                <w:rFonts w:cstheme="minorHAnsi"/>
                <w:sz w:val="20"/>
                <w:szCs w:val="20"/>
              </w:rPr>
              <w:t>Customer Input</w:t>
            </w:r>
          </w:p>
        </w:tc>
      </w:tr>
      <w:tr w:rsidR="00CB16EA" w:rsidRPr="00E866D0" w14:paraId="2AF64431"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198FFB8E" w:rsidR="00CB16EA" w:rsidRPr="00E866D0" w:rsidRDefault="00CB16EA" w:rsidP="00CB16EA">
            <w:pPr>
              <w:pStyle w:val="Body"/>
              <w:spacing w:after="0"/>
              <w:rPr>
                <w:rFonts w:cstheme="minorHAnsi"/>
                <w:sz w:val="20"/>
                <w:szCs w:val="20"/>
              </w:rPr>
            </w:pPr>
            <w:r>
              <w:rPr>
                <w:rFonts w:cstheme="minorHAnsi"/>
                <w:sz w:val="20"/>
                <w:szCs w:val="20"/>
              </w:rPr>
              <w:t>07.14.2026</w:t>
            </w:r>
          </w:p>
        </w:tc>
      </w:tr>
      <w:tr w:rsidR="00CB16EA" w:rsidRPr="00E866D0" w14:paraId="61851892"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57194065" w:rsidR="00CB16EA" w:rsidRPr="00E866D0" w:rsidRDefault="00BD5940" w:rsidP="00CB16EA">
            <w:pPr>
              <w:pStyle w:val="Body"/>
              <w:spacing w:after="0"/>
              <w:rPr>
                <w:rFonts w:cstheme="minorHAnsi"/>
                <w:sz w:val="20"/>
                <w:szCs w:val="20"/>
              </w:rPr>
            </w:pPr>
            <w:r>
              <w:rPr>
                <w:rFonts w:cstheme="minorHAnsi"/>
                <w:sz w:val="20"/>
                <w:szCs w:val="20"/>
              </w:rPr>
              <w:t>4 / 4</w:t>
            </w:r>
          </w:p>
        </w:tc>
      </w:tr>
      <w:tr w:rsidR="00CB16EA" w:rsidRPr="00E866D0" w14:paraId="3557AB1C" w14:textId="77777777" w:rsidTr="00B40FFE">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66E07632" w:rsidR="00CB16EA" w:rsidRPr="00E866D0" w:rsidRDefault="001B4819" w:rsidP="00CB16EA">
            <w:pPr>
              <w:pStyle w:val="Body"/>
              <w:spacing w:after="0"/>
              <w:rPr>
                <w:rFonts w:cstheme="minorHAnsi"/>
                <w:sz w:val="20"/>
                <w:szCs w:val="20"/>
              </w:rPr>
            </w:pPr>
            <w:r>
              <w:rPr>
                <w:rFonts w:cstheme="minorHAnsi"/>
                <w:sz w:val="20"/>
                <w:szCs w:val="20"/>
              </w:rPr>
              <w:t>8.00 INR/kWh</w:t>
            </w:r>
          </w:p>
        </w:tc>
      </w:tr>
      <w:tr w:rsidR="00CB16EA" w:rsidRPr="00E866D0" w14:paraId="40A45BF8" w14:textId="77777777" w:rsidTr="00B40FFE">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0FC8A250" w:rsidR="00CB16EA" w:rsidRPr="00E866D0" w:rsidRDefault="00CB16EA" w:rsidP="00CB16EA">
            <w:pPr>
              <w:pStyle w:val="Body"/>
              <w:spacing w:after="0"/>
              <w:rPr>
                <w:rFonts w:cstheme="minorHAnsi"/>
                <w:sz w:val="20"/>
                <w:szCs w:val="20"/>
              </w:rPr>
            </w:pPr>
            <w:r>
              <w:rPr>
                <w:rFonts w:cstheme="minorHAnsi"/>
                <w:sz w:val="20"/>
                <w:szCs w:val="20"/>
              </w:rPr>
              <w:t>0.54 kg CO2/kWh</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052E8C12" w14:textId="77777777" w:rsidR="00BB0A06" w:rsidRDefault="00CF53AD" w:rsidP="007C3257">
          <w:pPr>
            <w:pStyle w:val="TOCHeading"/>
            <w:rPr>
              <w:noProof/>
            </w:rPr>
          </w:pPr>
          <w:r>
            <w:t>Content</w:t>
          </w:r>
          <w:r w:rsidR="00DF4319">
            <w:fldChar w:fldCharType="begin"/>
          </w:r>
          <w:r>
            <w:instrText>TOC \o "1-3" \z \u \h</w:instrText>
          </w:r>
          <w:r w:rsidR="00DF4319">
            <w:fldChar w:fldCharType="separate"/>
          </w:r>
        </w:p>
        <w:p w14:paraId="65C04D67" w14:textId="167FC093"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1" w:history="1">
            <w:r w:rsidRPr="004E4CE9">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_Toc232612241 \h </w:instrText>
            </w:r>
            <w:r>
              <w:rPr>
                <w:noProof/>
                <w:webHidden/>
              </w:rPr>
            </w:r>
            <w:r>
              <w:rPr>
                <w:noProof/>
                <w:webHidden/>
              </w:rPr>
              <w:fldChar w:fldCharType="separate"/>
            </w:r>
            <w:r>
              <w:rPr>
                <w:noProof/>
                <w:webHidden/>
              </w:rPr>
              <w:t>3</w:t>
            </w:r>
            <w:r>
              <w:rPr>
                <w:noProof/>
                <w:webHidden/>
              </w:rPr>
              <w:fldChar w:fldCharType="end"/>
            </w:r>
          </w:hyperlink>
        </w:p>
        <w:p w14:paraId="1D665178" w14:textId="59D1D745"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2" w:history="1">
            <w:r w:rsidRPr="004E4CE9">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_Toc232612242 \h </w:instrText>
            </w:r>
            <w:r>
              <w:rPr>
                <w:noProof/>
                <w:webHidden/>
              </w:rPr>
            </w:r>
            <w:r>
              <w:rPr>
                <w:noProof/>
                <w:webHidden/>
              </w:rPr>
              <w:fldChar w:fldCharType="separate"/>
            </w:r>
            <w:r>
              <w:rPr>
                <w:noProof/>
                <w:webHidden/>
              </w:rPr>
              <w:t>4</w:t>
            </w:r>
            <w:r>
              <w:rPr>
                <w:noProof/>
                <w:webHidden/>
              </w:rPr>
              <w:fldChar w:fldCharType="end"/>
            </w:r>
          </w:hyperlink>
        </w:p>
        <w:p w14:paraId="79503564" w14:textId="4163707C"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3" w:history="1">
            <w:r w:rsidRPr="004E4CE9">
              <w:rPr>
                <w:rStyle w:val="Hyperlink"/>
                <w:noProof/>
              </w:rPr>
              <w:t>Energy savings with ABB premium efficiency solutions – Top 4</w:t>
            </w:r>
            <w:r>
              <w:rPr>
                <w:noProof/>
                <w:webHidden/>
              </w:rPr>
              <w:tab/>
            </w:r>
            <w:r>
              <w:rPr>
                <w:noProof/>
                <w:webHidden/>
              </w:rPr>
              <w:fldChar w:fldCharType="begin"/>
            </w:r>
            <w:r>
              <w:rPr>
                <w:noProof/>
                <w:webHidden/>
              </w:rPr>
              <w:instrText xml:space="preserve"> PAGEREF _Toc232612243 \h </w:instrText>
            </w:r>
            <w:r>
              <w:rPr>
                <w:noProof/>
                <w:webHidden/>
              </w:rPr>
            </w:r>
            <w:r>
              <w:rPr>
                <w:noProof/>
                <w:webHidden/>
              </w:rPr>
              <w:fldChar w:fldCharType="separate"/>
            </w:r>
            <w:r>
              <w:rPr>
                <w:noProof/>
                <w:webHidden/>
              </w:rPr>
              <w:t>5</w:t>
            </w:r>
            <w:r>
              <w:rPr>
                <w:noProof/>
                <w:webHidden/>
              </w:rPr>
              <w:fldChar w:fldCharType="end"/>
            </w:r>
          </w:hyperlink>
        </w:p>
        <w:p w14:paraId="151D4480" w14:textId="6EF0504F"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4" w:history="1">
            <w:r w:rsidRPr="004E4CE9">
              <w:rPr>
                <w:rStyle w:val="Hyperlink"/>
                <w:noProof/>
              </w:rPr>
              <w:t>Application Details</w:t>
            </w:r>
            <w:r>
              <w:rPr>
                <w:noProof/>
                <w:webHidden/>
              </w:rPr>
              <w:tab/>
            </w:r>
            <w:r>
              <w:rPr>
                <w:noProof/>
                <w:webHidden/>
              </w:rPr>
              <w:fldChar w:fldCharType="begin"/>
            </w:r>
            <w:r>
              <w:rPr>
                <w:noProof/>
                <w:webHidden/>
              </w:rPr>
              <w:instrText xml:space="preserve"> PAGEREF _Toc232612244 \h </w:instrText>
            </w:r>
            <w:r>
              <w:rPr>
                <w:noProof/>
                <w:webHidden/>
              </w:rPr>
            </w:r>
            <w:r>
              <w:rPr>
                <w:noProof/>
                <w:webHidden/>
              </w:rPr>
              <w:fldChar w:fldCharType="separate"/>
            </w:r>
            <w:r>
              <w:rPr>
                <w:noProof/>
                <w:webHidden/>
              </w:rPr>
              <w:t>6</w:t>
            </w:r>
            <w:r>
              <w:rPr>
                <w:noProof/>
                <w:webHidden/>
              </w:rPr>
              <w:fldChar w:fldCharType="end"/>
            </w:r>
          </w:hyperlink>
        </w:p>
        <w:p w14:paraId="1ED9B00E" w14:textId="57424E7A"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5" w:history="1">
            <w:r w:rsidRPr="004E4CE9">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_Toc232612245 \h </w:instrText>
            </w:r>
            <w:r>
              <w:rPr>
                <w:noProof/>
                <w:webHidden/>
              </w:rPr>
            </w:r>
            <w:r>
              <w:rPr>
                <w:noProof/>
                <w:webHidden/>
              </w:rPr>
              <w:fldChar w:fldCharType="separate"/>
            </w:r>
            <w:r>
              <w:rPr>
                <w:noProof/>
                <w:webHidden/>
              </w:rPr>
              <w:t>8</w:t>
            </w:r>
            <w:r>
              <w:rPr>
                <w:noProof/>
                <w:webHidden/>
              </w:rPr>
              <w:fldChar w:fldCharType="end"/>
            </w:r>
          </w:hyperlink>
        </w:p>
        <w:p w14:paraId="2043BC7D" w14:textId="3DD9E5A5"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6" w:history="1">
            <w:r w:rsidRPr="004E4CE9">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_Toc232612246 \h </w:instrText>
            </w:r>
            <w:r>
              <w:rPr>
                <w:noProof/>
                <w:webHidden/>
              </w:rPr>
            </w:r>
            <w:r>
              <w:rPr>
                <w:noProof/>
                <w:webHidden/>
              </w:rPr>
              <w:fldChar w:fldCharType="separate"/>
            </w:r>
            <w:r>
              <w:rPr>
                <w:noProof/>
                <w:webHidden/>
              </w:rPr>
              <w:t>8</w:t>
            </w:r>
            <w:r>
              <w:rPr>
                <w:noProof/>
                <w:webHidden/>
              </w:rPr>
              <w:fldChar w:fldCharType="end"/>
            </w:r>
          </w:hyperlink>
        </w:p>
        <w:p w14:paraId="61A2D21D" w14:textId="52593A64"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7" w:history="1">
            <w:r w:rsidRPr="004E4CE9">
              <w:rPr>
                <w:rStyle w:val="Hyperlink"/>
                <w:noProof/>
              </w:rPr>
              <w:t>Details of Recommendation</w:t>
            </w:r>
            <w:r>
              <w:rPr>
                <w:noProof/>
                <w:webHidden/>
              </w:rPr>
              <w:tab/>
            </w:r>
            <w:r>
              <w:rPr>
                <w:noProof/>
                <w:webHidden/>
              </w:rPr>
              <w:fldChar w:fldCharType="begin"/>
            </w:r>
            <w:r>
              <w:rPr>
                <w:noProof/>
                <w:webHidden/>
              </w:rPr>
              <w:instrText xml:space="preserve"> PAGEREF _Toc232612247 \h </w:instrText>
            </w:r>
            <w:r>
              <w:rPr>
                <w:noProof/>
                <w:webHidden/>
              </w:rPr>
            </w:r>
            <w:r>
              <w:rPr>
                <w:noProof/>
                <w:webHidden/>
              </w:rPr>
              <w:fldChar w:fldCharType="separate"/>
            </w:r>
            <w:r>
              <w:rPr>
                <w:noProof/>
                <w:webHidden/>
              </w:rPr>
              <w:t>10</w:t>
            </w:r>
            <w:r>
              <w:rPr>
                <w:noProof/>
                <w:webHidden/>
              </w:rPr>
              <w:fldChar w:fldCharType="end"/>
            </w:r>
          </w:hyperlink>
        </w:p>
        <w:p w14:paraId="3E63800C" w14:textId="658F3760"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8" w:history="1">
            <w:r w:rsidRPr="004E4CE9">
              <w:rPr>
                <w:rStyle w:val="Hyperlink"/>
                <w:noProof/>
              </w:rPr>
              <w:t>Calculation Methodology – Constant Torque</w:t>
            </w:r>
            <w:r>
              <w:rPr>
                <w:noProof/>
                <w:webHidden/>
              </w:rPr>
              <w:tab/>
            </w:r>
            <w:r>
              <w:rPr>
                <w:noProof/>
                <w:webHidden/>
              </w:rPr>
              <w:fldChar w:fldCharType="begin"/>
            </w:r>
            <w:r>
              <w:rPr>
                <w:noProof/>
                <w:webHidden/>
              </w:rPr>
              <w:instrText xml:space="preserve"> PAGEREF _Toc232612248 \h </w:instrText>
            </w:r>
            <w:r>
              <w:rPr>
                <w:noProof/>
                <w:webHidden/>
              </w:rPr>
            </w:r>
            <w:r>
              <w:rPr>
                <w:noProof/>
                <w:webHidden/>
              </w:rPr>
              <w:fldChar w:fldCharType="separate"/>
            </w:r>
            <w:r>
              <w:rPr>
                <w:noProof/>
                <w:webHidden/>
              </w:rPr>
              <w:t>14</w:t>
            </w:r>
            <w:r>
              <w:rPr>
                <w:noProof/>
                <w:webHidden/>
              </w:rPr>
              <w:fldChar w:fldCharType="end"/>
            </w:r>
          </w:hyperlink>
        </w:p>
        <w:p w14:paraId="0A341A37" w14:textId="03919BAC"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9" w:history="1">
            <w:r w:rsidRPr="004E4CE9">
              <w:rPr>
                <w:rStyle w:val="Hyperlink"/>
                <w:noProof/>
              </w:rPr>
              <w:t>Calculation Methodology – Variable Torque</w:t>
            </w:r>
            <w:r>
              <w:rPr>
                <w:noProof/>
                <w:webHidden/>
              </w:rPr>
              <w:tab/>
            </w:r>
            <w:r>
              <w:rPr>
                <w:noProof/>
                <w:webHidden/>
              </w:rPr>
              <w:fldChar w:fldCharType="begin"/>
            </w:r>
            <w:r>
              <w:rPr>
                <w:noProof/>
                <w:webHidden/>
              </w:rPr>
              <w:instrText xml:space="preserve"> PAGEREF _Toc232612249 \h </w:instrText>
            </w:r>
            <w:r>
              <w:rPr>
                <w:noProof/>
                <w:webHidden/>
              </w:rPr>
            </w:r>
            <w:r>
              <w:rPr>
                <w:noProof/>
                <w:webHidden/>
              </w:rPr>
              <w:fldChar w:fldCharType="separate"/>
            </w:r>
            <w:r>
              <w:rPr>
                <w:noProof/>
                <w:webHidden/>
              </w:rPr>
              <w:t>16</w:t>
            </w:r>
            <w:r>
              <w:rPr>
                <w:noProof/>
                <w:webHidden/>
              </w:rPr>
              <w:fldChar w:fldCharType="end"/>
            </w:r>
          </w:hyperlink>
        </w:p>
        <w:p w14:paraId="0BDE58E5" w14:textId="1CFDB868"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50" w:history="1">
            <w:r w:rsidRPr="004E4CE9">
              <w:rPr>
                <w:rStyle w:val="Hyperlink"/>
                <w:noProof/>
              </w:rPr>
              <w:t>NPV Methodology</w:t>
            </w:r>
            <w:r>
              <w:rPr>
                <w:noProof/>
                <w:webHidden/>
              </w:rPr>
              <w:tab/>
            </w:r>
            <w:r>
              <w:rPr>
                <w:noProof/>
                <w:webHidden/>
              </w:rPr>
              <w:fldChar w:fldCharType="begin"/>
            </w:r>
            <w:r>
              <w:rPr>
                <w:noProof/>
                <w:webHidden/>
              </w:rPr>
              <w:instrText xml:space="preserve"> PAGEREF _Toc232612250 \h </w:instrText>
            </w:r>
            <w:r>
              <w:rPr>
                <w:noProof/>
                <w:webHidden/>
              </w:rPr>
            </w:r>
            <w:r>
              <w:rPr>
                <w:noProof/>
                <w:webHidden/>
              </w:rPr>
              <w:fldChar w:fldCharType="separate"/>
            </w:r>
            <w:r>
              <w:rPr>
                <w:noProof/>
                <w:webHidden/>
              </w:rPr>
              <w:t>18</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2612241"/>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2612242"/>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183FF435" w14:textId="77777777" w:rsidTr="00482BAC">
        <w:trPr/>
        <w:tc>
          <w:tcPr>
            <w:tcW w:w="3370" w:type="dxa"/>
            <w:vAlign w:val="center"/>
          </w:tcPr>
          <w:p w14:paraId="560ECDFD" w14:textId="77777777" w:rsidR="00482BAC" w:rsidRPr="004B402A" w:rsidRDefault="00482BAC" w:rsidP="00482BAC">
            <w:pPr>
              <w:spacing w:before="160" w:after="130" w:line="260" w:lineRule="atLeast"/>
              <w:jc w:val="center"/>
              <w:rPr>
                <w:rFonts w:cstheme="minorHAnsi"/>
                <w:b/>
                <w:bCs/>
                <w:sz w:val="32"/>
                <w:szCs w:val="32"/>
                <w:lang w:val="en-US"/>
              </w:rPr>
            </w:pPr>
            <w:r>
              <w:rPr>
                <w:rFonts w:cstheme="minorHAnsi"/>
                <w:b/>
                <w:bCs/>
                <w:sz w:val="32"/>
                <w:szCs w:val="32"/>
                <w:lang w:val="en-US"/>
              </w:rPr>
              <w:t>INR 464,144</w:t>
            </w:r>
          </w:p>
          <w:p w14:paraId="66764683" w14:textId="2F72237E" w:rsidR="00482BAC" w:rsidRDefault="00482BAC"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 Top - 10*</w:t>
            </w:r>
          </w:p>
          <w:p w14:paraId="61D96535" w14:textId="77777777" w:rsidR="00482BAC" w:rsidRPr="00482BAC" w:rsidRDefault="00482BAC" w:rsidP="00482BAC">
            <w:pPr>
              <w:spacing w:before="160" w:after="130" w:line="260" w:lineRule="atLeast"/>
              <w:jc w:val="center"/>
              <w:rPr>
                <w:rFonts w:cstheme="minorHAnsi"/>
                <w:b/>
                <w:bCs/>
                <w:sz w:val="20"/>
                <w:szCs w:val="20"/>
                <w:lang w:val="en-US"/>
              </w:rPr>
            </w:pPr>
          </w:p>
          <w:p w14:paraId="3425815C" w14:textId="024197D2" w:rsidR="005A6748" w:rsidRPr="004B402A" w:rsidRDefault="001B4819" w:rsidP="00A40676">
            <w:pPr>
              <w:spacing w:before="160" w:after="130" w:line="260" w:lineRule="atLeast"/>
              <w:jc w:val="center"/>
              <w:rPr>
                <w:rFonts w:cstheme="minorHAnsi"/>
                <w:b/>
                <w:bCs/>
                <w:sz w:val="32"/>
                <w:szCs w:val="32"/>
                <w:lang w:val="en-US"/>
              </w:rPr>
            </w:pPr>
            <w:r>
              <w:rPr>
                <w:rFonts w:cstheme="minorHAnsi"/>
                <w:b/>
                <w:bCs/>
                <w:sz w:val="32"/>
                <w:szCs w:val="32"/>
                <w:lang w:val="en-US"/>
              </w:rPr>
              <w:t>INR 464,144</w:t>
            </w:r>
          </w:p>
          <w:p w14:paraId="520B683D" w14:textId="52319DB2"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1AAABC90" w14:textId="602E1E3A" w:rsidR="005A6748" w:rsidRPr="004B402A" w:rsidRDefault="00BD5940" w:rsidP="00A40676">
            <w:pPr>
              <w:spacing w:line="260" w:lineRule="atLeast"/>
              <w:jc w:val="center"/>
              <w:rPr>
                <w:rFonts w:cstheme="minorHAnsi"/>
                <w:b/>
                <w:bCs/>
                <w:noProof/>
                <w:sz w:val="28"/>
                <w:szCs w:val="28"/>
              </w:rPr>
            </w:pPr>
            <w:r>
              <w:rPr>
                <w:noProof/>
              </w:rPr>
              <w:drawing>
                <wp:inline distT="0" distB="0" distL="0" distR="0" wp14:anchorId="644A7B66" wp14:editId="3A42A72B">
                  <wp:extent cx="2295525" cy="1473200"/>
                  <wp:effectExtent l="0" t="0" r="3175" b="0"/>
                  <wp:docPr id="1" name="Chart 1">
                    <a:extLst xmlns:a="http://schemas.openxmlformats.org/drawingml/2006/main">
                      <a:ext uri="{FF2B5EF4-FFF2-40B4-BE49-F238E27FC236}">
                        <a16:creationId xmlns:a16="http://schemas.microsoft.com/office/drawing/2014/main" id="{5133509C-4F11-40B7-B38C-7C8FA2B70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cstheme="minorHAnsi"/>
                <w:b/>
                <w:bCs/>
                <w:color w:val="000000" w:themeColor="text1"/>
                <w:sz w:val="20"/>
                <w:szCs w:val="20"/>
                <w:lang w:val="en-US"/>
              </w:rPr>
              <w:t>Annual energy consumption*</w:t>
            </w:r>
          </w:p>
        </w:tc>
        <w:tc>
          <w:tcPr>
            <w:tcW w:w="2909" w:type="dxa"/>
            <w:vAlign w:val="center"/>
          </w:tcPr>
          <w:p w14:paraId="23108FF8"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4C80FA9C" w:rsidR="005A6748" w:rsidRPr="004B402A" w:rsidRDefault="00BD5940"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4/4</w:t>
            </w:r>
            <w:r>
              <w:rPr>
                <w:rFonts w:cstheme="minorHAnsi"/>
                <w:b/>
                <w:bCs/>
                <w:noProof/>
                <w:color w:val="FF0000"/>
                <w:sz w:val="32"/>
                <w:szCs w:val="32"/>
                <w:lang w:val="en-US"/>
              </w:rPr>
              <w:t xml:space="preserve"> </w:t>
            </w:r>
            <w:r>
              <w:rPr>
                <w:rFonts w:cstheme="minorHAnsi"/>
                <w:b/>
                <w:bCs/>
                <w:noProof/>
                <w:sz w:val="20"/>
                <w:szCs w:val="20"/>
                <w:lang w:val="en-US"/>
              </w:rPr>
              <w:t xml:space="preserve">motors </w:t>
            </w:r>
            <w:r>
              <w:rPr>
                <w:rFonts w:cstheme="minorHAnsi"/>
                <w:b/>
                <w:bCs/>
                <w:noProof/>
                <w:sz w:val="20"/>
                <w:szCs w:val="20"/>
                <w:lang w:val="en-US"/>
              </w:rPr>
              <w:br/>
              <w:t>NPV positive</w:t>
            </w:r>
          </w:p>
        </w:tc>
      </w:tr>
      <w:tr w:rsidR="005A6748" w:rsidRPr="004B402A" w14:paraId="74E25EC5" w14:textId="77777777" w:rsidTr="00482BAC">
        <w:trPr/>
        <w:tc>
          <w:tcPr>
            <w:tcW w:w="3370" w:type="dxa"/>
            <w:vAlign w:val="bottom"/>
          </w:tcPr>
          <w:p w14:paraId="5129CAC9" w14:textId="4B0780A9"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4B554F18"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22C82FE6" w14:textId="77777777" w:rsidR="005A6748" w:rsidRPr="004B402A" w:rsidRDefault="005A6748" w:rsidP="00A40676">
            <w:pPr>
              <w:pStyle w:val="Body"/>
              <w:spacing w:after="0"/>
              <w:jc w:val="center"/>
              <w:rPr>
                <w:rFonts w:cstheme="minorHAnsi"/>
                <w:noProof/>
              </w:rPr>
            </w:pPr>
          </w:p>
        </w:tc>
      </w:tr>
      <w:tr w:rsidR="0091448B" w:rsidRPr="002B5B5A" w14:paraId="5730D688" w14:textId="77777777" w:rsidTr="00482BAC">
        <w:trPr/>
        <w:tc>
          <w:tcPr>
            <w:tcW w:w="3370" w:type="dxa"/>
            <w:vAlign w:val="center"/>
          </w:tcPr>
          <w:p w14:paraId="7BF41974"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INR 109,062</w:t>
            </w:r>
          </w:p>
          <w:p w14:paraId="5E8179D0" w14:textId="6C38D20E" w:rsid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 Top - 10*</w:t>
            </w:r>
          </w:p>
          <w:p w14:paraId="15D3F4F0" w14:textId="77777777" w:rsidR="00482BAC" w:rsidRDefault="00482BAC" w:rsidP="00482BAC">
            <w:pPr>
              <w:spacing w:line="260" w:lineRule="atLeast"/>
              <w:jc w:val="center"/>
              <w:rPr>
                <w:rFonts w:cstheme="minorHAnsi"/>
                <w:b/>
                <w:bCs/>
                <w:sz w:val="20"/>
                <w:szCs w:val="20"/>
                <w:lang w:val="en-US"/>
              </w:rPr>
            </w:pPr>
          </w:p>
          <w:p w14:paraId="2DB9D8D8"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INR 109,062</w:t>
            </w:r>
          </w:p>
          <w:p w14:paraId="516DEB73" w14:textId="519D5E81"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214792AD" w14:textId="77777777" w:rsidR="0091448B" w:rsidRPr="004B402A" w:rsidRDefault="0091448B" w:rsidP="00A40676">
            <w:pPr>
              <w:jc w:val="center"/>
              <w:rPr>
                <w:rFonts w:cstheme="minorHAnsi"/>
                <w:b/>
                <w:bCs/>
                <w:sz w:val="18"/>
                <w:szCs w:val="18"/>
                <w:lang w:val="en-US"/>
              </w:rPr>
            </w:pPr>
          </w:p>
          <w:p w14:paraId="7D6C3194" w14:textId="77777777" w:rsidR="0091448B" w:rsidRPr="004B402A" w:rsidRDefault="0091448B" w:rsidP="00A40676">
            <w:pPr>
              <w:jc w:val="center"/>
              <w:rPr>
                <w:rFonts w:cstheme="minorHAnsi"/>
                <w:b/>
                <w:bCs/>
                <w:sz w:val="18"/>
                <w:szCs w:val="18"/>
                <w:lang w:val="en-US"/>
              </w:rPr>
            </w:pPr>
          </w:p>
          <w:p w14:paraId="0D34D2CF" w14:textId="0D96DBCF"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00EE7A3D" w14:textId="27465D88"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6EDBD9E1" w14:textId="77777777" w:rsidR="00482BAC" w:rsidRPr="004B402A" w:rsidRDefault="00482BAC" w:rsidP="00482BAC">
            <w:pPr>
              <w:spacing w:before="160" w:after="40" w:line="260" w:lineRule="atLeast"/>
              <w:jc w:val="center"/>
              <w:rPr>
                <w:rFonts w:cstheme="minorHAnsi"/>
                <w:b/>
                <w:bCs/>
                <w:noProof/>
                <w:sz w:val="32"/>
                <w:szCs w:val="32"/>
                <w:lang w:val="en-US"/>
              </w:rPr>
            </w:pPr>
            <w:r>
              <w:rPr>
                <w:rFonts w:cstheme="minorHAnsi"/>
                <w:b/>
                <w:bCs/>
                <w:noProof/>
                <w:sz w:val="32"/>
                <w:szCs w:val="32"/>
                <w:lang w:val="en-US"/>
              </w:rPr>
              <w:t>INR 3,220,267</w:t>
            </w:r>
          </w:p>
          <w:p w14:paraId="3E869DD7" w14:textId="16D61CD6" w:rsidR="00482BAC" w:rsidRDefault="00482BAC" w:rsidP="00482BAC">
            <w:pPr>
              <w:spacing w:line="260" w:lineRule="atLeast"/>
              <w:jc w:val="center"/>
              <w:rPr>
                <w:rFonts w:cstheme="minorHAnsi"/>
                <w:b/>
                <w:bCs/>
                <w:noProof/>
                <w:sz w:val="20"/>
                <w:szCs w:val="20"/>
                <w:lang w:val="en-US"/>
              </w:rPr>
            </w:pPr>
            <w:r>
              <w:rPr>
                <w:rFonts w:cstheme="minorHAnsi"/>
                <w:b/>
                <w:bCs/>
                <w:noProof/>
                <w:sz w:val="20"/>
                <w:szCs w:val="20"/>
                <w:lang w:val="en-US"/>
              </w:rPr>
              <w:t>Net Present Value – Top -10*</w:t>
            </w:r>
          </w:p>
          <w:p w14:paraId="6EEE56EA" w14:textId="77777777" w:rsidR="00482BAC" w:rsidRPr="00482BAC" w:rsidRDefault="00482BAC" w:rsidP="00482BAC">
            <w:pPr>
              <w:spacing w:line="260" w:lineRule="atLeast"/>
              <w:jc w:val="center"/>
              <w:rPr>
                <w:rFonts w:cstheme="minorHAnsi"/>
                <w:b/>
                <w:bCs/>
                <w:noProof/>
                <w:sz w:val="20"/>
                <w:szCs w:val="20"/>
                <w:lang w:val="en-US"/>
              </w:rPr>
            </w:pPr>
          </w:p>
          <w:p w14:paraId="57D4395F" w14:textId="66BB67B6" w:rsidR="0091448B" w:rsidRPr="004B402A" w:rsidRDefault="001B4819"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INR 3,220,267</w:t>
            </w:r>
          </w:p>
          <w:p w14:paraId="3CD39A9E"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482BAC">
            <w:pPr>
              <w:jc w:val="center"/>
              <w:rPr>
                <w:rFonts w:cstheme="minorHAnsi"/>
                <w:b/>
                <w:bCs/>
                <w:noProof/>
                <w:sz w:val="20"/>
                <w:szCs w:val="20"/>
                <w:lang w:val="en-US"/>
              </w:rPr>
            </w:pPr>
          </w:p>
        </w:tc>
      </w:tr>
      <w:tr w:rsidR="0091448B" w:rsidRPr="002B5B5A" w14:paraId="3E2B3E73" w14:textId="77777777" w:rsidTr="0000694E">
        <w:trPr/>
        <w:tc>
          <w:tcPr>
            <w:tcW w:w="3370" w:type="dxa"/>
            <w:vAlign w:val="center"/>
          </w:tcPr>
          <w:p w14:paraId="110C2CCD"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0.2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0.2 yrs</w:t>
                              </w:r>
                            </w:p>
                          </w:txbxContent>
                        </v:textbox>
                      </v:shape>
                      <w10:anchorlock/>
                    </v:group>
                  </w:pict>
                </mc:Fallback>
              </mc:AlternateContent>
            </w:r>
          </w:p>
          <w:p w14:paraId="2C9E3513" w14:textId="78C8CE9E"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w:t>
            </w:r>
          </w:p>
        </w:tc>
        <w:tc>
          <w:tcPr>
            <w:tcW w:w="3830" w:type="dxa"/>
            <w:vAlign w:val="bottom"/>
          </w:tcPr>
          <w:p w14:paraId="0BB8AD06" w14:textId="77777777" w:rsidR="00482BAC" w:rsidRPr="004B402A" w:rsidRDefault="00482BAC" w:rsidP="0000694E">
            <w:pPr>
              <w:spacing w:after="60" w:line="260" w:lineRule="atLeast"/>
              <w:jc w:val="center"/>
              <w:rPr>
                <w:rFonts w:cstheme="minorHAnsi"/>
                <w:sz w:val="36"/>
                <w:szCs w:val="36"/>
                <w:lang w:val="en-US"/>
              </w:rPr>
            </w:pPr>
            <w:r>
              <w:rPr>
                <w:noProof/>
              </w:rPr>
              <w:drawing>
                <wp:inline distT="0" distB="0" distL="0" distR="0" wp14:anchorId="12296CD8" wp14:editId="1388C537">
                  <wp:extent cx="2114550" cy="156210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C65CEF" w14:textId="46D27042" w:rsidR="0091448B" w:rsidRPr="004B402A" w:rsidRDefault="00482BAC" w:rsidP="0000694E">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48E7F9AA"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426%</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426%</w:t>
                              </w:r>
                            </w:p>
                          </w:txbxContent>
                        </v:textbox>
                      </v:shape>
                      <w10:anchorlock/>
                    </v:group>
                  </w:pict>
                </mc:Fallback>
              </mc:AlternateContent>
            </w:r>
          </w:p>
          <w:p w14:paraId="732DC6A9" w14:textId="7E58BC6E"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w:t>
            </w:r>
          </w:p>
        </w:tc>
      </w:tr>
      <w:tr w:rsidR="0091448B" w:rsidRPr="004B402A" w14:paraId="446EC8E5" w14:textId="77777777" w:rsidTr="00482BAC">
        <w:trPr/>
        <w:tc>
          <w:tcPr>
            <w:tcW w:w="3370" w:type="dxa"/>
            <w:vAlign w:val="bottom"/>
          </w:tcPr>
          <w:p w14:paraId="6BD58377"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79214CF6" w14:textId="77777777" w:rsidR="0091448B" w:rsidRPr="004B402A" w:rsidRDefault="0091448B" w:rsidP="00A40676">
            <w:pPr>
              <w:jc w:val="center"/>
              <w:rPr>
                <w:rFonts w:cstheme="minorHAnsi"/>
                <w:noProof/>
                <w:sz w:val="16"/>
                <w:szCs w:val="16"/>
                <w:lang w:val="en-US"/>
              </w:rPr>
            </w:pPr>
          </w:p>
        </w:tc>
        <w:tc>
          <w:tcPr>
            <w:tcW w:w="2909" w:type="dxa"/>
            <w:vAlign w:val="center"/>
          </w:tcPr>
          <w:p w14:paraId="0D926664" w14:textId="77777777" w:rsidR="0091448B" w:rsidRPr="004B402A" w:rsidRDefault="0091448B" w:rsidP="00A40676">
            <w:pPr>
              <w:spacing w:before="160"/>
              <w:jc w:val="center"/>
              <w:rPr>
                <w:rFonts w:cstheme="minorHAnsi"/>
                <w:noProof/>
              </w:rPr>
            </w:pPr>
          </w:p>
        </w:tc>
      </w:tr>
      <w:tr w:rsidR="005A6748" w:rsidRPr="00F358A5" w14:paraId="188D8DFA" w14:textId="77777777" w:rsidTr="0000694E">
        <w:trPr/>
        <w:tc>
          <w:tcPr>
            <w:tcW w:w="3370" w:type="dxa"/>
            <w:vAlign w:val="center"/>
          </w:tcPr>
          <w:p w14:paraId="691DC65E" w14:textId="5BC3440D" w:rsidR="005A6748" w:rsidRPr="004B402A" w:rsidRDefault="00627867"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31 tCO2</w:t>
            </w:r>
          </w:p>
          <w:p w14:paraId="3667A2DF" w14:textId="67D314A0"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40E00839" w14:textId="77777777" w:rsidR="005A6748" w:rsidRDefault="005A6748" w:rsidP="0000694E">
            <w:pPr>
              <w:pStyle w:val="Body"/>
              <w:spacing w:after="0"/>
              <w:jc w:val="center"/>
              <w:rPr>
                <w:rFonts w:eastAsiaTheme="majorEastAsia" w:cstheme="minorHAnsi"/>
                <w:b/>
                <w:bCs/>
                <w:noProof/>
                <w:sz w:val="20"/>
                <w:szCs w:val="20"/>
              </w:rPr>
            </w:pPr>
          </w:p>
          <w:p w14:paraId="7C0D1DFD" w14:textId="668D92E8"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6049CBB6" w:rsidR="00D248E5" w:rsidRPr="004C272B" w:rsidRDefault="00EF733C" w:rsidP="0000694E">
            <w:pPr>
              <w:jc w:val="center"/>
              <w:rPr>
                <w:rFonts w:cstheme="minorHAnsi"/>
                <w:b/>
                <w:bCs/>
                <w:noProof/>
                <w:sz w:val="36"/>
                <w:szCs w:val="36"/>
                <w:lang w:val="en-US"/>
              </w:rPr>
            </w:pPr>
            <w:r>
              <w:rPr>
                <w:rFonts w:cstheme="minorHAnsi"/>
                <w:b/>
                <w:bCs/>
                <w:noProof/>
                <w:sz w:val="36"/>
                <w:szCs w:val="36"/>
                <w:lang w:val="en-US"/>
              </w:rPr>
              <w:t>118 Vehicles</w:t>
            </w:r>
          </w:p>
          <w:p w14:paraId="42A215A0" w14:textId="0A18E182"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744F88B2" w14:textId="5F2470FE"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2A3C032F"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192416DB" w14:textId="15E33391" w:rsidR="005A6748" w:rsidRPr="004B402A" w:rsidRDefault="005A6748" w:rsidP="0000694E">
            <w:pPr>
              <w:spacing w:line="260" w:lineRule="atLeast"/>
              <w:jc w:val="center"/>
              <w:rPr>
                <w:rFonts w:cstheme="minorHAnsi"/>
                <w:b/>
                <w:bCs/>
                <w:color w:val="000000" w:themeColor="text1"/>
                <w:sz w:val="22"/>
                <w:szCs w:val="16"/>
                <w:lang w:val="en-US"/>
              </w:rPr>
            </w:pP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0C459600" w14:textId="2567624E" w:rsidR="005B64B0" w:rsidRPr="002D1188" w:rsidRDefault="009D764A" w:rsidP="008F750B">
      <w:pPr>
        <w:pStyle w:val="Heading1"/>
        <w:spacing w:before="0"/>
        <w:rPr>
          <w:szCs w:val="24"/>
        </w:rPr>
      </w:pPr>
      <w:bookmarkStart w:id="7" w:name="_Toc232612243"/>
      <w:r>
        <w:lastRenderedPageBreak/>
        <w:t>Energy savings with ABB premium efficiency solutions – Top 4</w:t>
      </w:r>
      <w:bookmarkEnd w:id="7"/>
    </w:p>
    <w:tbl>
      <w:tblPr>
        <w:tblStyle w:val="ABBTableStyle"/>
        <w:tblW w:w="5409" w:type="pct"/>
        <w:tblInd w:w="-567" w:type="dxa"/>
        <w:tblLook w:val="04A0" w:firstRow="1" w:lastRow="0" w:firstColumn="1" w:lastColumn="0" w:noHBand="0" w:noVBand="1"/>
      </w:tblPr>
      <w:tblGrid>
        <w:gridCol w:w="568"/>
        <w:gridCol w:w="2839"/>
        <w:gridCol w:w="1839"/>
        <w:gridCol w:w="1242"/>
        <w:gridCol w:w="1029"/>
        <w:gridCol w:w="1134"/>
        <w:gridCol w:w="1420"/>
        <w:gridCol w:w="1417"/>
        <w:gridCol w:w="1134"/>
        <w:gridCol w:w="1277"/>
        <w:gridCol w:w="994"/>
        <w:gridCol w:w="988"/>
      </w:tblGrid>
      <w:tr w:rsidR="004B53CF" w:rsidRPr="00F90045" w14:paraId="58E6C0BA" w14:textId="2275FF05" w:rsidTr="004B5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 w:type="pct"/>
            <w:hideMark/>
          </w:tcPr>
          <w:p w14:paraId="61726E83"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94" w:type="pct"/>
            <w:hideMark/>
          </w:tcPr>
          <w:p w14:paraId="7E068967" w14:textId="64CE77A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79" w:type="pct"/>
          </w:tcPr>
          <w:p w14:paraId="5CF10668" w14:textId="2931520B"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391" w:type="pct"/>
            <w:hideMark/>
          </w:tcPr>
          <w:p w14:paraId="5BD2313F" w14:textId="6AA1D18D"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24" w:type="pct"/>
            <w:hideMark/>
          </w:tcPr>
          <w:p w14:paraId="29B82F68" w14:textId="3C430FC2"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(INR)</w:t>
            </w:r>
          </w:p>
        </w:tc>
        <w:tc>
          <w:tcPr>
            <w:tcW w:w="357" w:type="pct"/>
            <w:hideMark/>
          </w:tcPr>
          <w:p w14:paraId="19FF6361"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47" w:type="pct"/>
            <w:hideMark/>
          </w:tcPr>
          <w:p w14:paraId="7594355C" w14:textId="41519B6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46" w:type="pct"/>
            <w:hideMark/>
          </w:tcPr>
          <w:p w14:paraId="51D0024E" w14:textId="67B2374F"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(INR)</w:t>
            </w:r>
          </w:p>
        </w:tc>
        <w:tc>
          <w:tcPr>
            <w:tcW w:w="357" w:type="pct"/>
            <w:hideMark/>
          </w:tcPr>
          <w:p w14:paraId="33F55C27" w14:textId="4578DCC9"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402" w:type="pct"/>
          </w:tcPr>
          <w:p w14:paraId="66DD1AA2" w14:textId="0FBD85EA"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(INR)</w:t>
            </w:r>
          </w:p>
        </w:tc>
        <w:tc>
          <w:tcPr>
            <w:tcW w:w="313" w:type="pct"/>
            <w:hideMark/>
          </w:tcPr>
          <w:p w14:paraId="4B53AA3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11" w:type="pct"/>
            <w:shd w:val="clear" w:color="auto" w:fill="70AD47"/>
            <w:hideMark/>
          </w:tcPr>
          <w:p w14:paraId="63B5F95D" w14:textId="2CC5E334"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4</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LØ1510K04</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Fan or blower</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338,021</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2,704,165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182,531</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16,697</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133,576</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26,568</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0.2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9,016 </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1</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LØ1510K01</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Fan or blower</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290,278</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2,322,227</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156,750</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15,444</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123,554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29,357</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0.2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8,340 </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3</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LØ1510K03</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Fan or blower</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147,811</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1,182,486</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79,818</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14,130</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113,042</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10%</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26,568</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0.2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7,630 </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2</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LØ1510K02</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Fan or blower</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310,488</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2,483,901</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167,663</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11,747</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93,973</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26,568</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0.3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6,343 </w:t>
            </w:r>
          </w:p>
        </w:tc>
      </w:tr>
      <w:tr>
        <w:trPr/>
        <w:tc>
          <w:tcPr>
            <w:cnfStyle w:val="001000000000" w:firstRow="0" w:lastRow="0" w:firstColumn="1" w:lastColumn="0" w:oddVBand="0" w:evenVBand="0" w:oddHBand="0" w:evenHBand="0" w:firstRowFirstColumn="0" w:firstRowLastColumn="0" w:lastRowFirstColumn="0" w:lastRowLastColumn="0"/>
            <w:tcW w:w="179" w:type="pct"/>
            <w:noWrap/>
            <w:vAlign w:val="center"/>
          </w:tcPr>
          <w:p>
            <w:pPr>
              <w:jc w:val="center"/>
              <w:rPr>
                <w:rFonts w:eastAsia="Times New Roman" w:cstheme="minorHAnsi"/>
                <w:b w:val="0"/>
                <w:color w:val="000000"/>
                <w:kern w:val="0"/>
                <w:sz w:val="20"/>
                <w:szCs w:val="20"/>
                <w:lang w:val="fr-CH" w:eastAsia="en-IN"/>
              </w:rPr>
            </w:pPr>
          </w:p>
        </w:tc>
        <w:tc>
          <w:tcPr>
            <w:tcW w:w="894" w:type="pct"/>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Pr>
                <w:rFonts w:eastAsia="Times New Roman" w:cstheme="minorHAnsi"/>
                <w:b/>
                <w:bCs/>
                <w:color w:val="000000"/>
                <w:kern w:val="0"/>
                <w:sz w:val="20"/>
                <w:szCs w:val="20"/>
                <w:lang w:val="fr-CH" w:eastAsia="en-IN"/>
              </w:rPr>
              <w:t>Total Energy- Top 4</w:t>
            </w:r>
          </w:p>
        </w:tc>
        <w:tc>
          <w:tcPr>
            <w:tcW w:w="579" w:type="pct"/>
          </w:tcPr>
          <w:p>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391"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6,481,841</w:t>
            </w:r>
          </w:p>
        </w:tc>
        <w:tc>
          <w:tcPr>
            <w:tcW w:w="324"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1,086,597</w:t>
            </w:r>
          </w:p>
        </w:tc>
        <w:tc>
          <w:tcPr>
            <w:tcW w:w="357"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8,692,779</w:t>
            </w:r>
          </w:p>
        </w:tc>
        <w:tc>
          <w:tcPr>
            <w:tcW w:w="447"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586,763</w:t>
            </w:r>
          </w:p>
        </w:tc>
        <w:tc>
          <w:tcPr>
            <w:tcW w:w="446"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58,018</w:t>
            </w:r>
          </w:p>
        </w:tc>
        <w:tc>
          <w:tcPr>
            <w:tcW w:w="357"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color w:val="000000" w:themeColor="text1"/>
              </w:rPr>
              <w:t>109,062</w:t>
            </w:r>
          </w:p>
        </w:tc>
        <w:tc>
          <w:tcPr>
            <w:tcW w:w="402" w:type="pct"/>
            <w:shd w:val="clear" w:color="auto" w:fill="70AD47"/>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color w:val="000000" w:themeColor="text1"/>
              </w:rPr>
              <w:t>464,144</w:t>
            </w:r>
          </w:p>
        </w:tc>
        <w:tc>
          <w:tcPr>
            <w:tcW w:w="313"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5%</w:t>
            </w:r>
          </w:p>
        </w:tc>
        <w:tc>
          <w:tcPr>
            <w:tcW w:w="311"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0.2</w:t>
            </w:r>
          </w:p>
        </w:tc>
      </w:tr>
    </w:tbl>
    <w:p w14:paraId="359460BC" w14:textId="659258B7" w:rsidR="00B9726B" w:rsidRPr="005B64B0" w:rsidRDefault="005E3FAA" w:rsidP="005B64B0">
      <w:pPr>
        <w:pStyle w:val="Body"/>
      </w:pPr>
      <w:r>
        <w:t>*Data is listed as total annual figures</w:t>
      </w:r>
    </w:p>
    <w:p w14:paraId="1B4A8F2E" w14:textId="34CC4883" w:rsidR="0015168E" w:rsidRPr="004A1318" w:rsidRDefault="0015168E" w:rsidP="002D1188">
      <w:pPr>
        <w:pStyle w:val="Heading1"/>
      </w:pPr>
      <w:bookmarkStart w:id="8" w:name="_Toc232612244"/>
      <w:bookmarkStart w:id="9" w:name="_Toc172731517"/>
      <w:r>
        <w:lastRenderedPageBreak/>
        <w:t>Application Details</w:t>
      </w:r>
      <w:bookmarkEnd w:id="8"/>
    </w:p>
    <w:tbl>
      <w:tblPr>
        <w:tblStyle w:val="ABBTableStyle"/>
        <w:tblW w:w="15882" w:type="dxa"/>
        <w:tblInd w:w="-567" w:type="dxa"/>
        <w:tblLayout w:type="fixed"/>
        <w:tblLook w:val="04A0" w:firstRow="1" w:lastRow="0" w:firstColumn="1" w:lastColumn="0" w:noHBand="0" w:noVBand="1"/>
      </w:tblPr>
      <w:tblGrid>
        <w:gridCol w:w="1028"/>
        <w:gridCol w:w="1237"/>
        <w:gridCol w:w="385"/>
        <w:gridCol w:w="522"/>
        <w:gridCol w:w="1097"/>
        <w:gridCol w:w="1234"/>
        <w:gridCol w:w="1097"/>
        <w:gridCol w:w="823"/>
        <w:gridCol w:w="960"/>
        <w:gridCol w:w="916"/>
        <w:gridCol w:w="624"/>
        <w:gridCol w:w="1065"/>
        <w:gridCol w:w="2955"/>
        <w:gridCol w:w="1919"/>
        <w:gridCol w:w="20"/>
      </w:tblGrid>
      <w:tr w:rsidR="00596E95" w:rsidRPr="00613C0A" w14:paraId="63B64789" w14:textId="77777777" w:rsidTr="00BC4F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8" w:type="dxa"/>
          </w:tcPr>
          <w:bookmarkEnd w:id="9"/>
          <w:p w14:paraId="1AABA5EB" w14:textId="3A1B4AC5" w:rsidR="00596E95" w:rsidRPr="00613C0A" w:rsidRDefault="00596E95"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37" w:type="dxa"/>
            <w:noWrap/>
            <w:hideMark/>
          </w:tcPr>
          <w:p w14:paraId="4608EEE1" w14:textId="3C4E5F9D"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385" w:type="dxa"/>
            <w:noWrap/>
            <w:hideMark/>
          </w:tcPr>
          <w:p w14:paraId="5FC104A7" w14:textId="71B5F80C"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522" w:type="dxa"/>
          </w:tcPr>
          <w:p w14:paraId="5F5B8854" w14:textId="6CF9E11D"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97" w:type="dxa"/>
            <w:noWrap/>
            <w:hideMark/>
          </w:tcPr>
          <w:p w14:paraId="0ADC6F7C" w14:textId="6A932AE9"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34" w:type="dxa"/>
            <w:noWrap/>
            <w:hideMark/>
          </w:tcPr>
          <w:p w14:paraId="45ADA257" w14:textId="3DF9DF61"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97" w:type="dxa"/>
            <w:noWrap/>
            <w:hideMark/>
          </w:tcPr>
          <w:p w14:paraId="3139C996" w14:textId="0A0BED7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823" w:type="dxa"/>
            <w:noWrap/>
            <w:hideMark/>
          </w:tcPr>
          <w:p w14:paraId="10F73B23" w14:textId="1B90255E"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960" w:type="dxa"/>
            <w:noWrap/>
            <w:hideMark/>
          </w:tcPr>
          <w:p w14:paraId="77A477AA" w14:textId="19956DE4"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916" w:type="dxa"/>
            <w:noWrap/>
            <w:hideMark/>
          </w:tcPr>
          <w:p w14:paraId="7B8FBFAC" w14:textId="2F53E9A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624" w:type="dxa"/>
          </w:tcPr>
          <w:p w14:paraId="7C68B505" w14:textId="413805B6"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1065" w:type="dxa"/>
          </w:tcPr>
          <w:p w14:paraId="54B920B2" w14:textId="369914D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2955" w:type="dxa"/>
            <w:noWrap/>
            <w:hideMark/>
          </w:tcPr>
          <w:p w14:paraId="5D282634" w14:textId="239F0C2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19" w:type="dxa"/>
            <w:noWrap/>
            <w:hideMark/>
          </w:tcPr>
          <w:p w14:paraId="684E750D" w14:textId="3AF2FA38"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412C834F" w14:textId="77777777" w:rsidR="00596E95" w:rsidRPr="00613C0A" w:rsidRDefault="00596E95" w:rsidP="00596E9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4</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LØ1510K04</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132</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50.0</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315SMB 4 | 132.0 kW | IE5 | Shaft: 315 | 400 V | 50.0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ACS580-01-293A-4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M3AL 132SMB 4 | 7.5 kW | IE5 | Shaft: 132 | 415 V | 50.0 Hz | SynRM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ACS580-01-018A-4+B063</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1</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LØ1510K01</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132</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50.0</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315SMB 4 | 132.0 kW | IE5 | Shaft: 315 | 380 V | 50.0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ACS580-01-363A-4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M3AL 132SMB 4 | 7.5 kW | IE5 | Shaft: 132 | 415 V | 50.0 Hz | SynRM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ACS580-01-018A-4+B063</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3</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LØ1510K03</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132</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50.0</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315SMB 4 | 132.0 kW | IE5 | Shaft: 315 | 400 V | 50.0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ACS580-01-293A-4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M3AL 132SMB 4 | 7.5 kW | IE5 | Shaft: 132 | 415 V | 50.0 Hz | SynRM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ACS580-01-018A-4+B063</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2</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Fan LØ1510K02</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132</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6500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50.0</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315SMB 4 | 132.0 kW | IE5 | Shaft: 315 | 400 V | 50.0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ACS580-01-293A-4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M3AL 132SMB 4 | 7.5 kW | IE5 | Shaft: 132 | 415 V | 50.0 Hz | SynRM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ACS580-01-018A-4+B063</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291EF546" w14:textId="34FA14B6" w:rsidR="00667BCF" w:rsidRPr="00FF4E06" w:rsidRDefault="00667BCF" w:rsidP="00667BCF">
      <w:pPr>
        <w:pStyle w:val="FootnoteText"/>
      </w:pPr>
    </w:p>
    <w:p w14:paraId="28CFD121"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4796A007"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7885F97E" w14:textId="77777777" w:rsidR="002666FB" w:rsidRDefault="002666FB" w:rsidP="002666FB">
      <w:pPr>
        <w:rPr>
          <w:b/>
          <w:bCs/>
          <w:lang w:val="en-US"/>
        </w:rPr>
      </w:pPr>
    </w:p>
    <w:p w14:paraId="46C14584" w14:textId="77777777" w:rsidR="002666FB" w:rsidRPr="006E01DD" w:rsidRDefault="002666FB" w:rsidP="002666FB">
      <w:pPr>
        <w:rPr>
          <w:sz w:val="22"/>
          <w:szCs w:val="22"/>
          <w:lang w:val="en-US"/>
        </w:rPr>
      </w:pPr>
      <w:r>
        <w:rPr>
          <w:b/>
          <w:bCs/>
          <w:sz w:val="22"/>
          <w:szCs w:val="22"/>
          <w:lang w:val="en-US"/>
        </w:rPr>
        <w:t>NPV</w:t>
      </w:r>
    </w:p>
    <w:p w14:paraId="1E2A8598" w14:textId="2EE4D63C"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84374CE" w14:textId="6E9E1AE9" w:rsidR="00CC2C10" w:rsidRDefault="00EC0C29" w:rsidP="002666FB">
      <w:pPr>
        <w:rPr>
          <w:sz w:val="22"/>
          <w:szCs w:val="22"/>
          <w:lang w:val="en-US"/>
        </w:rPr>
      </w:pPr>
      <w:r>
        <w:rPr>
          <w:sz w:val="22"/>
          <w:szCs w:val="22"/>
          <w:lang w:val="en-US"/>
        </w:rPr>
        <w:br w:type="page"/>
      </w:r>
    </w:p>
    <w:p w14:paraId="5BF87E69" w14:textId="77777777" w:rsidR="00D93428" w:rsidRPr="002C0366" w:rsidRDefault="00D93428" w:rsidP="00D93428">
      <w:pPr>
        <w:pStyle w:val="Heading1"/>
        <w:rPr>
          <w:rFonts w:ascii="ABBvoice Medium" w:hAnsi="ABBvoice Medium" w:cs="ABBvoice Medium"/>
        </w:rPr>
      </w:pPr>
      <w:bookmarkStart w:id="10" w:name="_Toc188966347"/>
      <w:bookmarkStart w:id="11" w:name="_Toc232612245"/>
      <w:r>
        <w:rPr>
          <w:rFonts w:ascii="ABBvoice Medium" w:hAnsi="ABBvoice Medium" w:cs="ABBvoice Medium"/>
          <w:sz w:val="36"/>
          <w:szCs w:val="24"/>
        </w:rPr>
        <w:lastRenderedPageBreak/>
        <w:t>Appendix</w:t>
      </w:r>
      <w:bookmarkEnd w:id="10"/>
      <w:bookmarkEnd w:id="11"/>
    </w:p>
    <w:p w14:paraId="64C193BA" w14:textId="67D03B47" w:rsidR="00106EB2" w:rsidRPr="00106EB2" w:rsidRDefault="00106EB2" w:rsidP="00106EB2">
      <w:pPr>
        <w:pStyle w:val="Heading2"/>
      </w:pPr>
      <w:bookmarkStart w:id="20" w:name="_Toc232612249"/>
      <w:r>
        <w:lastRenderedPageBreak/>
        <w:t>Calculation Methodology</w:t>
      </w:r>
      <w:bookmarkEnd w:id="19"/>
      <w:r w:rsidR="002749C1">
        <w:t xml:space="preserve"> – Variable Torque</w:t>
      </w:r>
      <w:bookmarkEnd w:id="20"/>
    </w:p>
    <w:p w14:paraId="3ACF408E" w14:textId="6513282D" w:rsidR="00106EB2" w:rsidRDefault="00106EB2" w:rsidP="00106EB2">
      <w:pPr>
        <w:pStyle w:val="Nospacing"/>
        <w:numPr>
          <w:ilvl w:val="0"/>
          <w:numId w:val="28"/>
        </w:numPr>
        <w:spacing w:after="240"/>
      </w:pPr>
      <w:r>
        <w:t>All assets under VSD to VSD: Method A.</w:t>
      </w:r>
    </w:p>
    <w:p w14:paraId="5DDB6A05" w14:textId="2A333BF0" w:rsidR="00D326D6" w:rsidRDefault="00D326D6" w:rsidP="00106EB2">
      <w:pPr>
        <w:pStyle w:val="Nospacing"/>
        <w:numPr>
          <w:ilvl w:val="0"/>
          <w:numId w:val="28"/>
        </w:numPr>
        <w:spacing w:after="240"/>
      </w:pPr>
      <w:r>
        <w:t>All assets under DOL to VSD: Method B.</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w:t>
            </w:r>
            <w:r>
              <w:rPr>
                <w:spacing w:val="-8"/>
                <w:sz w:val="18"/>
                <w:szCs w:val="18"/>
                <w:lang w:val="en-US"/>
              </w:rPr>
              <w:lastRenderedPageBreak/>
              <w:t>rate histogram) can be directly applied to the 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77777777" w:rsidR="00106EB2" w:rsidRDefault="00106EB2" w:rsidP="00106EB2">
      <w:pPr>
        <w:rPr>
          <w:rFonts w:asciiTheme="majorHAnsi" w:hAnsiTheme="majorHAnsi"/>
          <w:b/>
          <w:sz w:val="32"/>
          <w:szCs w:val="26"/>
          <w:lang w:val="en-US"/>
        </w:rPr>
      </w:pPr>
      <w:r>
        <w:br w:type="page"/>
      </w:r>
    </w:p>
    <w:p w14:paraId="5804F1F6" w14:textId="77777777" w:rsidR="00106EB2" w:rsidRPr="00106EB2" w:rsidRDefault="00106EB2" w:rsidP="00106EB2">
      <w:pPr>
        <w:pStyle w:val="Heading2"/>
      </w:pPr>
      <w:bookmarkStart w:id="21" w:name="_Toc202973730"/>
      <w:bookmarkStart w:id="22" w:name="_Toc232612250"/>
      <w:r>
        <w:lastRenderedPageBreak/>
        <w:t>NPV Methodology</w:t>
      </w:r>
      <w:bookmarkEnd w:id="21"/>
      <w:bookmarkEnd w:id="22"/>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headerReference w:type="first" r:id="rId24"/>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3A6A" w14:textId="77777777" w:rsidR="00B94024" w:rsidRDefault="00B94024" w:rsidP="00C60D54">
      <w:pPr>
        <w:pStyle w:val="EndnoteSeparator"/>
      </w:pPr>
    </w:p>
  </w:endnote>
  <w:endnote w:type="continuationSeparator" w:id="0">
    <w:p w14:paraId="79DD9FBD" w14:textId="77777777" w:rsidR="00B94024" w:rsidRDefault="00B94024" w:rsidP="00C60D54">
      <w:pPr>
        <w:pStyle w:val="EndnoteSeparatorcont"/>
      </w:pPr>
    </w:p>
  </w:endnote>
  <w:endnote w:type="continuationNotice" w:id="1">
    <w:p w14:paraId="08E71ADD" w14:textId="77777777" w:rsidR="00B94024" w:rsidRDefault="00B94024"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6AF1DC92"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C9305F">
      <w:rPr>
        <w:noProof/>
        <w:lang w:val="de-DE"/>
      </w:rPr>
      <w:t>2026-07-14</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2A5FE04F" w:rsidR="00BD5940" w:rsidRPr="00A6595C" w:rsidRDefault="00BD5940">
    <w:pPr>
      <w:pStyle w:val="Footer"/>
    </w:pPr>
    <w:r>
      <w:fldChar w:fldCharType="begin"/>
    </w:r>
    <w:r>
      <w:instrText xml:space="preserve"> SAVEDATE  \@ "yyyy-MM-dd" </w:instrText>
    </w:r>
    <w:r>
      <w:fldChar w:fldCharType="separate"/>
    </w:r>
    <w:r w:rsidR="00C9305F">
      <w:rPr>
        <w:noProof/>
      </w:rPr>
      <w:t>2026-07-14</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9FA40" w14:textId="77777777" w:rsidR="00B94024" w:rsidRDefault="00B94024" w:rsidP="004266B9">
      <w:pPr>
        <w:pStyle w:val="FootnoteSeparator"/>
      </w:pPr>
    </w:p>
  </w:footnote>
  <w:footnote w:type="continuationSeparator" w:id="0">
    <w:p w14:paraId="3F793BF8" w14:textId="77777777" w:rsidR="00B94024" w:rsidRDefault="00B94024" w:rsidP="004266B9">
      <w:pPr>
        <w:pStyle w:val="FootnoteSeparatorcont"/>
      </w:pPr>
    </w:p>
  </w:footnote>
  <w:footnote w:type="continuationNotice" w:id="1">
    <w:p w14:paraId="46C532E4" w14:textId="77777777" w:rsidR="00B94024" w:rsidRDefault="00B94024"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724902AA" w:rsidR="00BD5940" w:rsidRDefault="00000000" w:rsidP="00C36CA7">
    <w:pPr>
      <w:pStyle w:val="Header"/>
      <w:jc w:val="right"/>
    </w:pPr>
    <w:sdt>
      <w:sdtPr>
        <w:id w:val="-300380755"/>
        <w:docPartObj>
          <w:docPartGallery w:val="Watermarks"/>
          <w:docPartUnique/>
        </w:docPartObj>
      </w:sdtPr>
      <w:sdtContent>
        <w:r w:rsidR="00B94024">
          <w:rPr>
            <w:noProof/>
          </w:rPr>
          <w:pict w14:anchorId="2A9BF8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BC4F46">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00BE9"/>
    <w:multiLevelType w:val="multilevel"/>
    <w:tmpl w:val="EDF6B122"/>
    <w:numStyleLink w:val="ABBNumberedList"/>
  </w:abstractNum>
  <w:abstractNum w:abstractNumId="14"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28"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19"/>
  </w:num>
  <w:num w:numId="4" w16cid:durableId="830292846">
    <w:abstractNumId w:val="24"/>
  </w:num>
  <w:num w:numId="5" w16cid:durableId="1147475719">
    <w:abstractNumId w:val="7"/>
  </w:num>
  <w:num w:numId="6" w16cid:durableId="780494957">
    <w:abstractNumId w:val="13"/>
  </w:num>
  <w:num w:numId="7" w16cid:durableId="185171572">
    <w:abstractNumId w:val="28"/>
  </w:num>
  <w:num w:numId="8" w16cid:durableId="828059198">
    <w:abstractNumId w:val="12"/>
  </w:num>
  <w:num w:numId="9" w16cid:durableId="870843459">
    <w:abstractNumId w:val="3"/>
  </w:num>
  <w:num w:numId="10" w16cid:durableId="1746107499">
    <w:abstractNumId w:val="31"/>
  </w:num>
  <w:num w:numId="11" w16cid:durableId="1456870130">
    <w:abstractNumId w:val="20"/>
  </w:num>
  <w:num w:numId="12" w16cid:durableId="825248859">
    <w:abstractNumId w:val="23"/>
  </w:num>
  <w:num w:numId="13" w16cid:durableId="962270721">
    <w:abstractNumId w:val="14"/>
  </w:num>
  <w:num w:numId="14" w16cid:durableId="1088388656">
    <w:abstractNumId w:val="32"/>
  </w:num>
  <w:num w:numId="15" w16cid:durableId="843398078">
    <w:abstractNumId w:val="16"/>
  </w:num>
  <w:num w:numId="16" w16cid:durableId="1671986458">
    <w:abstractNumId w:val="17"/>
  </w:num>
  <w:num w:numId="17" w16cid:durableId="464589512">
    <w:abstractNumId w:val="1"/>
    <w:lvlOverride w:ilvl="0">
      <w:startOverride w:val="1"/>
    </w:lvlOverride>
  </w:num>
  <w:num w:numId="18" w16cid:durableId="2035184717">
    <w:abstractNumId w:val="22"/>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3"/>
  </w:num>
  <w:num w:numId="22" w16cid:durableId="455753744">
    <w:abstractNumId w:val="6"/>
  </w:num>
  <w:num w:numId="23" w16cid:durableId="520901564">
    <w:abstractNumId w:val="11"/>
  </w:num>
  <w:num w:numId="24" w16cid:durableId="660348074">
    <w:abstractNumId w:val="26"/>
  </w:num>
  <w:num w:numId="25" w16cid:durableId="1724912241">
    <w:abstractNumId w:val="30"/>
  </w:num>
  <w:num w:numId="26" w16cid:durableId="1658874760">
    <w:abstractNumId w:val="29"/>
  </w:num>
  <w:num w:numId="27" w16cid:durableId="298652265">
    <w:abstractNumId w:val="25"/>
  </w:num>
  <w:num w:numId="28" w16cid:durableId="1892380726">
    <w:abstractNumId w:val="18"/>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27"/>
  </w:num>
  <w:num w:numId="32" w16cid:durableId="928657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7055B"/>
  <w15:docId w15:val="{3A34842A-6AE4-4925-BBC9-4559A06E6512}"/>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Hp%20ProBook\OneDrive\Desktop\ABB\Customer%20Cases\India\India_12-09-2025\4.0%20ION%20EXCHANGE\Report\Version_1\India_ION%20EXCHANGE_Saving%20Calculations_v1.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0.127722718222991"/>
          <c:w val="0.99626361438119049"/>
          <c:h val="0.70768659140442514"/>
        </c:manualLayout>
      </c:layout>
      <c:barChart>
        <c:barDir val="col"/>
        <c:grouping val="clustered"/>
        <c:varyColors val="0"/>
        <c:ser>
          <c:idx val="0"/>
          <c:order val="0"/>
          <c:tx>
            <c:v>Now</c:v>
          </c:tx>
          <c:spPr>
            <a:solidFill>
              <a:schemeClr val="accent1"/>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val>
            <c:numLit>
              <c:formatCode>#,##0_);[Red]\(#,##0\)</c:formatCode>
              <c:ptCount val="1"/>
              <c:pt idx="0">
                <c:v>1086597.3400000001</c:v>
              </c:pt>
            </c:numLit>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0-A800-4F4A-A7A9-905904958F23}"/>
            </c:ext>
          </c:extLst>
        </c:ser>
        <c:ser>
          <c:idx val="1"/>
          <c:order val="1"/>
          <c:tx>
            <c:v>Upgraded fleet</c:v>
          </c:tx>
          <c:spPr>
            <a:solidFill>
              <a:srgbClr val="FF000F"/>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val>
            <c:numLit>
              <c:formatCode>#,##0_);[Red]\(#,##0\)</c:formatCode>
              <c:ptCount val="1"/>
              <c:pt idx="0">
                <c:v>1028579.3000000000</c:v>
              </c:pt>
            </c:numLit>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1-A800-4F4A-A7A9-905904958F23}"/>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0_);[Red]\(#,##0\)"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76032601186"/>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no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Remaining Assets</c:v>
                </c:pt>
              </c:strCache>
            </c:strRef>
          </c:cat>
          <c:val>
            <c:numRef>
              <c:f>Sheet1!$B$2:$B$3</c:f>
              <c:numCache>
                <c:formatCode>General</c:formatCode>
                <c:ptCount val="2"/>
                <c:pt idx="0">
                  <c:v>4</c:v>
                </c:pt>
                <c:pt idx="1">
                  <c:v>0</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3.055118110236222E-2"/>
          <c:w val="0.9518546886967939"/>
          <c:h val="0.8374028551309135"/>
        </c:manualLayout>
      </c:layout>
      <c:barChart>
        <c:barDir val="col"/>
        <c:grouping val="clustered"/>
        <c:varyColors val="0"/>
        <c:ser>
          <c:idx val="0"/>
          <c:order val="0"/>
          <c:tx>
            <c:v>Payback time sensitivity to electricity price</c:v>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953E-4346-B028-A610268786AC}"/>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953E-4346-B028-A610268786AC}"/>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953E-4346-B028-A610268786AC}"/>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953E-4346-B028-A610268786AC}"/>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953E-4346-B028-A610268786AC}"/>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3E-4346-B028-A610268786AC}"/>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0%</c:formatCode>
              <c:ptCount val="5"/>
              <c:pt idx="0">
                <c:v>-0.2000000000</c:v>
              </c:pt>
              <c:pt idx="1">
                <c:v>-0.1000000000</c:v>
              </c:pt>
              <c:pt idx="2">
                <c:v>0.0000000000</c:v>
              </c:pt>
              <c:pt idx="3">
                <c:v>0.1000000000</c:v>
              </c:pt>
              <c:pt idx="4">
                <c:v>0.2000000000</c:v>
              </c:pt>
            </c:numLit>
          </c:cat>
          <c:val>
            <c:numLit>
              <c:formatCode>0.00</c:formatCode>
              <c:ptCount val="5"/>
              <c:pt idx="0">
                <c:v>0.2937000000</c:v>
              </c:pt>
              <c:pt idx="1">
                <c:v>0.2611000000</c:v>
              </c:pt>
              <c:pt idx="2">
                <c:v>0.2350000000</c:v>
              </c:pt>
              <c:pt idx="3">
                <c:v>0.2136000000</c:v>
              </c:pt>
              <c:pt idx="4">
                <c:v>0.1958000000</c:v>
              </c:pt>
            </c:numLit>
          </c:val>
          <c:extLst>
            <c:ext xmlns:c16="http://schemas.microsoft.com/office/drawing/2014/chart" uri="{C3380CC4-5D6E-409C-BE32-E72D297353CC}">
              <c16:uniqueId val="{0000000A-953E-4346-B028-A610268786AC}"/>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layout>
        <c:manualLayout>
          <c:xMode val="edge"/>
          <c:yMode val="edge"/>
          <c:x val="4.9999763543070633E-2"/>
          <c:y val="0.85298444401766849"/>
          <c:w val="0.9"/>
          <c:h val="0.14701555598233149"/>
        </c:manualLayout>
      </c:layout>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customXml/itemProps2.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3.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C1A430-1117-4CDD-B690-F1E7FA4DB849}">
  <ds:schemaRefs>
    <ds:schemaRef ds:uri="http://schemas.microsoft.com/sharepoint/v3/contenttype/forms"/>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49</TotalTime>
  <Pages>17</Pages>
  <Words>4548</Words>
  <Characters>22471</Characters>
  <Application>Microsoft Office Word</Application>
  <DocSecurity>0</DocSecurity>
  <Lines>1605</Lines>
  <Paragraphs>1174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18</cp:revision>
  <cp:lastPrinted>2024-09-17T19:56:00Z</cp:lastPrinted>
  <dcterms:created xsi:type="dcterms:W3CDTF">2025-09-19T07:05:00Z</dcterms:created>
  <dcterms:modified xsi:type="dcterms:W3CDTF">2026-06-19T10:14:00Z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