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B42810"/>
          <w:spacing w:val="40"/>
          <w:sz w:val="20"/>
          <w:szCs w:val="20"/>
        </w:rPr>
        <w:t xml:space="preserve">YAMUNA SKY CITY — WEBSITE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CRM Integration: Confirmations Required from the CRM Developer</w:t>
      </w:r>
    </w:p>
    <w:p>
      <w:pPr>
        <w:pBdr>
          <w:bottom w:val="single" w:color="B42810" w:sz="12" w:space="8"/>
        </w:pBdr>
        <w:spacing w:after="2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Prepared by the website team (pc-productions) · 7 September 2026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Purpose: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confirm the details the website team still needs so that website enquiries land in the CRM reliably and completely.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Who fills this in: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Who receives it: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website team (pc-productions).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Where things stand: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 has shared the webhook and the four fields it needs (lead name, email, phone number, inquired project name). The website already sends exactly that. What remains is a short list of confirmations so nothing is guessed. Please answer every item; where one does not apply, write “N/A” with a one-line reason.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0. Immediate action required — activate the workflow</w:t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webhook is currently </w:t>
      </w: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not live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. A test enquiry from the website on 7 September 2026 was rejected, and opening the URL directly returns n8n's “not registered” error: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{"code":404,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"message":"The requested webhook \"GET yamuna-google-ads\" is not registered.",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"hint":"The workflow must be active for a production URL to run successfully. You can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activate the workflow using the toggle in the top-right of the editor. Note that unlike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test URL calls, production URL calls aren't shown on the canvas (only in the executions list)"}</w:t>
      </w:r>
    </w:p>
    <w:p>
      <w:pPr>
        <w:spacing w:after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This is n8n's message for a workflow that is switched off (an active workflow that simply does not accept GET says “not registered for GET requests” instead). </w:t>
      </w: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Please activate the workflow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 using the toggle in the top-right of the n8n editor so the production URL /webhook/yamuna-google-ads accepts requests, then let the website team know. The website will immediately start delivering leads — no change or redeploy is needed on the website side. Production calls appear in n8n's Executions list, not on the canvas.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1. What is agreed and already implemented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Item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Endpoint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https://n8n.thesparksocial.in/webhook/yamuna-google-ads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Method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Content type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application/json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Sent from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website's own server — never the visitor's browser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Success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HTTP 2xx response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Attempts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One per submission, 10-second wait, no automatic retry (a retry after a lost response could create a duplicate lead; the visitor can resubmit manually)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Visitor experience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thank-you screen is shown only after the webhook answers 2xx; on any failure the form stays filled and asks the visitor to try again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Exact body the website sends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"lead_id": "YSC-20260908-7K3Q9F",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"name":    "Visitor name",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"email":   "visitor@example.com",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"phone":   "+91 98765 43210",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"project": "Yamuna Sky City",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"details":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"lead_id": "YSC-20260908-7K3Q9F",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"city": "Mangalore",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"source":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"ui": "modal",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"utm_source": "google",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"utm_medium": "cpc",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"utm_campaign": "launch",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"utm_term": "",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"utm_content": "",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"referrer": "https://www.google.com/",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"landing_page": "/?utm_source=google&amp;utm_medium=cpc&amp;utm_campaign=launch"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},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"consent":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"agreed": true,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"text": "I agree to be contacted by Yamuna Sky City regarding this enquiry.",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"recordedAt": "2026-09-07T09:48:01.212Z"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},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"submittedAt": "2026-09-07T09:48:01.212Z",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"site": "yamuna-sky-city-website"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}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Key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lead_id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Website-issued reference (YSC-YYYYMMDD-XXXXXX), unique per lead — please store it on the CRM record so leads can be reconciled with the business's own ledger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name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up to 200 characters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email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validated format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phone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as typed by the visitor (7–15 digits; optional + or 00; spaces, dashes and brackets allowed)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project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Always "Yamuna Sky City"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details.city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Optional free text; may be empty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details.source.ui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"modal" or "contact-section" — where on the site the form was used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details.source.utm_*, referrer, landing_page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First-touch marketing attribution for the session; keys are omitted when not captured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details.consent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Consent flag, the exact wording agreed to, and when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details.submittedAt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Server time, ISO-8601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details object can be ignored by the workflow if not needed; it is included so attribution and consent are not lost.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2. Please confirm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A. Field names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Do the top-level keys name, email, phone, project match what the n8n workflow reads? If not, give the exact keys.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Should name be split into first and last name?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Phone format — as typed is fine, or do you need E.164 (+919876543210), digits only, or a separate country code?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any field required that the website does not send (budget, unit type, message, etc.)? Adding one is a visible form change and needs client approval.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fixed values you need on every lead (campaign ID, source ID, owner, pipeline/stage)? Give the exact values.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A6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endpoint is named google-ads. Does the workflow expect the Google Ads lead-form webhook schema (user_column_data, lead_id, google_key, …) rather than the flat body above? If yes, please share a sample payload it accepts.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B. Security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the webhook meant to be unauthenticated? If a token or secret should be sent, give the header name and how the value is issued (via a secure channel — not email or chat).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Should requests carry any other identifying header (e.g. X-Source: website)?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IP allow-list? The website runs on Vercel, whose outbound IPs are not fixed — please say if this is a requirement.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C. Response and errors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What does the webhook return on success (status + sample body)? Is there a lead / record ID we should keep?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Can it return 200 with an error inside the body? If so, how do we detect it? (We treat any 2xx as accepted.)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Status code and body on validation failure (e.g. bad phone) and on system failure.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lead creation synchronous (created when we get 2xx) or queued?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Typical and maximum response time? Is our 10-second wait acceptable?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D. Duplicates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the same email or phone is submitted again — new lead, merged, or rejected? Which field decides?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a duplicate reported as success or as an error (status + body)?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Do you support an idempotency key header so a safe retry never creates a duplicate? Header name.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our request times out on our side but you received it, is the lead still created?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E. Environments and testing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this single URL production? Is there a separate test/staging URL?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May we send test leads to it? Agree a marker so they can be found and deleted — proposed: name starting with “TEST -”.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How do we verify a test lead arrived (CRM access for the website team, or a confirmation from you)?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Rate limits, if any, and the response when exceeded.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How will you notify us before the URL, fields or workflow change?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E6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Support contact for integration issues after launch.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F. Brochure</w:t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website shows a brochure download only after the lead is accepted.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Who delivers the brochure? (a) website hosts the PDF and shows a download; (b) CRM/workflow emails or WhatsApps it; (c) the webhook returns a URL in its response; (d) combination.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(c): field name of the URL, whether it expires, whether it needs authentication.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(b): expected delay before the visitor receives it, so our on-screen message is accurate.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(a): who supplies the approved brochure PDF.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3. What happens next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 activates the workflow (section 0). The webhook URL is already configured on the website's hosting environment.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One clearly marked test enquiry (“TEST - website”) is submitted from the live site; the CRM developer confirms it arrived with all four fields populated and deletes it.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Any key-name or format difference from section A is a one-function change on the website side, with no form changes.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brochure flow is switched on according to section F.</w:t>
      </w:r>
    </w:p>
    <w:sectPr>
      <w:pgSz w:w="11906" w:h="16838" w:orient="portrait"/>
      <w:pgMar w:top="1300" w:right="1150" w:bottom="120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Integration — Confirmations Required from the CRM Developer</dc:title>
  <dc:creator>Yamuna Sky City website team</dc:creator>
  <cp:lastModifiedBy>Un-named</cp:lastModifiedBy>
  <cp:revision>1</cp:revision>
  <dcterms:created xsi:type="dcterms:W3CDTF">2026-09-08T15:42:12.956Z</dcterms:created>
  <dcterms:modified xsi:type="dcterms:W3CDTF">2026-09-08T15:42:12.957Z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