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ilvl w:val="0"/>
          <w:numId w:val="0"/>
        </w:numPr>
        <w:rPr>
          <w:rFonts w:hint="eastAsia"/>
          <w:sz w:val="28"/>
          <w:szCs w:val="28"/>
        </w:rPr>
      </w:pPr>
      <w:r>
        <w:rPr>
          <w:rFonts w:hint="eastAsia"/>
          <w:sz w:val="28"/>
          <w:szCs w:val="28"/>
        </w:rPr>
        <w:t>一 、基本信息</w:t>
      </w:r>
    </w:p>
    <w:tbl>
      <w:tblPr>
        <w:tblStyle w:val="5"/>
        <w:tblW w:w="8601" w:type="dxa"/>
        <w:tblInd w:w="0" w:type="dxa"/>
        <w:tblLayout w:type="autofit"/>
        <w:tblCellMar>
          <w:top w:w="0" w:type="dxa"/>
          <w:left w:w="108" w:type="dxa"/>
          <w:bottom w:w="0" w:type="dxa"/>
          <w:right w:w="108" w:type="dxa"/>
        </w:tblCellMar>
      </w:tblPr>
      <w:tblGrid>
        <w:gridCol w:w="1360"/>
        <w:gridCol w:w="2837"/>
        <w:gridCol w:w="1439"/>
        <w:gridCol w:w="2965"/>
      </w:tblGrid>
      <w:tr>
        <w:tblPrEx>
          <w:tblCellMar>
            <w:top w:w="0" w:type="dxa"/>
            <w:left w:w="108" w:type="dxa"/>
            <w:bottom w:w="0" w:type="dxa"/>
            <w:right w:w="108" w:type="dxa"/>
          </w:tblCellMar>
        </w:tblPrEx>
        <w:trPr>
          <w:trHeight w:val="285" w:hRule="atLeast"/>
        </w:trPr>
        <w:tc>
          <w:tcPr>
            <w:tcW w:w="1360"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发明名称</w:t>
            </w:r>
          </w:p>
        </w:tc>
        <w:tc>
          <w:tcPr>
            <w:tcW w:w="7241" w:type="dxa"/>
            <w:gridSpan w:val="3"/>
            <w:tcBorders>
              <w:top w:val="single" w:color="auto" w:sz="4" w:space="0"/>
              <w:left w:val="nil"/>
              <w:bottom w:val="single" w:color="auto" w:sz="4" w:space="0"/>
              <w:right w:val="single" w:color="000000" w:sz="4" w:space="0"/>
            </w:tcBorders>
            <w:shd w:val="clear" w:color="auto" w:fill="auto"/>
            <w:noWrap/>
            <w:vAlign w:val="center"/>
          </w:tcPr>
          <w:p>
            <w:pPr>
              <w:widowControl/>
              <w:jc w:val="center"/>
              <w:rPr>
                <w:rFonts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lang w:val="en-US" w:eastAsia="zh-CN"/>
              </w:rPr>
              <w:t>一种主题词RNN和</w:t>
            </w:r>
            <w:r>
              <w:rPr>
                <w:rFonts w:hint="eastAsia" w:ascii="Times New Roman" w:hAnsi="Times New Roman" w:eastAsia="宋体" w:cs="Times New Roman"/>
                <w:color w:val="000000"/>
                <w:kern w:val="0"/>
                <w:szCs w:val="21"/>
              </w:rPr>
              <w:t>多模态检索的数据增强方法</w:t>
            </w:r>
          </w:p>
        </w:tc>
      </w:tr>
      <w:tr>
        <w:tblPrEx>
          <w:tblCellMar>
            <w:top w:w="0" w:type="dxa"/>
            <w:left w:w="108" w:type="dxa"/>
            <w:bottom w:w="0" w:type="dxa"/>
            <w:right w:w="108" w:type="dxa"/>
          </w:tblCellMar>
        </w:tblPrEx>
        <w:trPr>
          <w:trHeight w:val="285" w:hRule="atLeast"/>
        </w:trPr>
        <w:tc>
          <w:tcPr>
            <w:tcW w:w="1360"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发明人</w:t>
            </w:r>
          </w:p>
        </w:tc>
        <w:tc>
          <w:tcPr>
            <w:tcW w:w="2837" w:type="dxa"/>
            <w:tcBorders>
              <w:top w:val="nil"/>
              <w:left w:val="nil"/>
              <w:bottom w:val="single" w:color="auto" w:sz="4" w:space="0"/>
              <w:right w:val="single" w:color="auto" w:sz="4" w:space="0"/>
            </w:tcBorders>
            <w:shd w:val="clear" w:color="auto" w:fill="auto"/>
            <w:noWrap/>
            <w:vAlign w:val="center"/>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彭闯</w:t>
            </w:r>
            <w:r>
              <w:rPr>
                <w:rFonts w:hint="eastAsia" w:ascii="Times New Roman" w:hAnsi="Times New Roman" w:eastAsia="宋体" w:cs="Times New Roman"/>
                <w:color w:val="000000"/>
                <w:kern w:val="0"/>
                <w:szCs w:val="21"/>
              </w:rPr>
              <w:t>、陈思萌</w:t>
            </w:r>
          </w:p>
        </w:tc>
        <w:tc>
          <w:tcPr>
            <w:tcW w:w="1439" w:type="dxa"/>
            <w:tcBorders>
              <w:top w:val="nil"/>
              <w:left w:val="nil"/>
              <w:bottom w:val="single" w:color="auto" w:sz="4" w:space="0"/>
              <w:right w:val="single" w:color="auto" w:sz="4" w:space="0"/>
            </w:tcBorders>
            <w:shd w:val="clear" w:color="auto" w:fill="auto"/>
            <w:noWrap/>
            <w:vAlign w:val="center"/>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所属部门</w:t>
            </w:r>
          </w:p>
        </w:tc>
        <w:tc>
          <w:tcPr>
            <w:tcW w:w="2965" w:type="dxa"/>
            <w:tcBorders>
              <w:top w:val="nil"/>
              <w:left w:val="nil"/>
              <w:bottom w:val="single" w:color="auto" w:sz="4" w:space="0"/>
              <w:right w:val="single" w:color="auto" w:sz="4" w:space="0"/>
            </w:tcBorders>
            <w:shd w:val="clear" w:color="auto" w:fill="auto"/>
            <w:noWrap/>
            <w:vAlign w:val="center"/>
          </w:tcPr>
          <w:p>
            <w:pPr>
              <w:widowControl/>
              <w:jc w:val="center"/>
              <w:rPr>
                <w:rFonts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A</w:t>
            </w:r>
            <w:r>
              <w:rPr>
                <w:rFonts w:ascii="Times New Roman" w:hAnsi="Times New Roman" w:eastAsia="宋体" w:cs="Times New Roman"/>
                <w:color w:val="000000"/>
                <w:kern w:val="0"/>
                <w:szCs w:val="21"/>
              </w:rPr>
              <w:t>I</w:t>
            </w:r>
            <w:r>
              <w:rPr>
                <w:rFonts w:hint="eastAsia" w:ascii="Times New Roman" w:hAnsi="Times New Roman" w:eastAsia="宋体" w:cs="Times New Roman"/>
                <w:color w:val="000000"/>
                <w:kern w:val="0"/>
                <w:szCs w:val="21"/>
              </w:rPr>
              <w:t>研发中心-</w:t>
            </w:r>
            <w:r>
              <w:rPr>
                <w:rFonts w:ascii="Times New Roman" w:hAnsi="Times New Roman" w:eastAsia="宋体" w:cs="Times New Roman"/>
                <w:color w:val="000000"/>
                <w:kern w:val="0"/>
                <w:szCs w:val="21"/>
              </w:rPr>
              <w:t>AI</w:t>
            </w:r>
            <w:r>
              <w:rPr>
                <w:rFonts w:hint="eastAsia" w:ascii="Times New Roman" w:hAnsi="Times New Roman" w:eastAsia="宋体" w:cs="Times New Roman"/>
                <w:color w:val="000000"/>
                <w:kern w:val="0"/>
                <w:szCs w:val="21"/>
              </w:rPr>
              <w:t>创新算法部</w:t>
            </w:r>
          </w:p>
        </w:tc>
      </w:tr>
      <w:tr>
        <w:tblPrEx>
          <w:tblCellMar>
            <w:top w:w="0" w:type="dxa"/>
            <w:left w:w="108" w:type="dxa"/>
            <w:bottom w:w="0" w:type="dxa"/>
            <w:right w:w="108" w:type="dxa"/>
          </w:tblCellMar>
        </w:tblPrEx>
        <w:trPr>
          <w:trHeight w:val="285" w:hRule="atLeast"/>
        </w:trPr>
        <w:tc>
          <w:tcPr>
            <w:tcW w:w="1360"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联系方式</w:t>
            </w:r>
          </w:p>
        </w:tc>
        <w:tc>
          <w:tcPr>
            <w:tcW w:w="2837" w:type="dxa"/>
            <w:tcBorders>
              <w:top w:val="nil"/>
              <w:left w:val="nil"/>
              <w:bottom w:val="single" w:color="auto" w:sz="4" w:space="0"/>
              <w:right w:val="single" w:color="auto" w:sz="4" w:space="0"/>
            </w:tcBorders>
            <w:shd w:val="clear" w:color="auto" w:fill="auto"/>
            <w:noWrap/>
            <w:vAlign w:val="center"/>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电话:17798558749</w:t>
            </w:r>
          </w:p>
        </w:tc>
        <w:tc>
          <w:tcPr>
            <w:tcW w:w="4404" w:type="dxa"/>
            <w:gridSpan w:val="2"/>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Email:1273138954@qq.com</w:t>
            </w:r>
          </w:p>
        </w:tc>
      </w:tr>
      <w:tr>
        <w:tblPrEx>
          <w:tblCellMar>
            <w:top w:w="0" w:type="dxa"/>
            <w:left w:w="108" w:type="dxa"/>
            <w:bottom w:w="0" w:type="dxa"/>
            <w:right w:w="108" w:type="dxa"/>
          </w:tblCellMar>
        </w:tblPrEx>
        <w:trPr>
          <w:trHeight w:val="285" w:hRule="atLeast"/>
        </w:trPr>
        <w:tc>
          <w:tcPr>
            <w:tcW w:w="1360"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技术专家</w:t>
            </w:r>
          </w:p>
        </w:tc>
        <w:tc>
          <w:tcPr>
            <w:tcW w:w="7241" w:type="dxa"/>
            <w:gridSpan w:val="3"/>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　</w:t>
            </w:r>
          </w:p>
        </w:tc>
      </w:tr>
    </w:tbl>
    <w:p/>
    <w:p>
      <w:pPr>
        <w:pStyle w:val="2"/>
        <w:numPr>
          <w:ilvl w:val="0"/>
          <w:numId w:val="1"/>
        </w:numPr>
        <w:rPr>
          <w:sz w:val="28"/>
          <w:szCs w:val="28"/>
        </w:rPr>
      </w:pPr>
      <w:r>
        <w:rPr>
          <w:rFonts w:hint="eastAsia"/>
          <w:sz w:val="28"/>
          <w:szCs w:val="28"/>
        </w:rPr>
        <w:t>相关技术发展现状</w:t>
      </w:r>
    </w:p>
    <w:p>
      <w:pPr>
        <w:spacing w:line="360" w:lineRule="auto"/>
        <w:ind w:firstLine="480" w:firstLineChars="20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随着科技的进步以及人工智能技术的发展，AI模型开始逐渐渗透进人们的生活之中，其中文本多分类任务作为自然语言处理的一个重要分支在生产及生活的各个方面也有着重要应用。从文本多分类模型的训练过程来看，数据收集对最终的模型结果有着重要的导向作用，数据的好坏和丰富性在一定程度上决定了最终模型的效果，但是在收集数据的过程中常常会遇到以下几个问题，</w:t>
      </w:r>
      <w:r>
        <w:rPr>
          <w:rFonts w:hint="eastAsia" w:ascii="Times New Roman" w:hAnsi="Times New Roman" w:eastAsia="宋体" w:cs="Times New Roman"/>
          <w:sz w:val="24"/>
          <w:szCs w:val="24"/>
        </w:rPr>
        <w:t>一是数据较少的问题，二是数据类别不均衡的问题，前者会导致模型训练陷入过拟合状态，后者则可能导致模型对少样本的数据的分类效果较差。针对这类问题，研究者利用文本数据增强的方式来解决这一问题。数据增强一般分为三类：（1）EDA（easy data augmentation）</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简单数据增强，</w:t>
      </w:r>
      <w:r>
        <w:rPr>
          <w:rFonts w:hint="eastAsia" w:ascii="Times New Roman" w:hAnsi="Times New Roman" w:eastAsia="宋体" w:cs="Times New Roman"/>
          <w:sz w:val="24"/>
          <w:szCs w:val="24"/>
        </w:rPr>
        <w:t>主要是通过词语的替换（同义词替换）和句子的加噪（词语随机插入，词语随机交换，词语随机删除，语法树操作）两种方式进行数据增强。（2）数据生成。如seq-to-seq、Language Models等生成模型。（3）对抗生成。利用GAN等对抗模型进行句子生成。</w:t>
      </w:r>
      <w:r>
        <w:rPr>
          <w:rFonts w:hint="eastAsia" w:ascii="Times New Roman" w:hAnsi="Times New Roman" w:eastAsia="宋体" w:cs="Times New Roman"/>
          <w:sz w:val="24"/>
          <w:szCs w:val="24"/>
          <w:lang w:val="en-US" w:eastAsia="zh-CN"/>
        </w:rPr>
        <w:t>然而这些方法都有着各自的弊端，对于简单数据生成来说，增强和复制的数据词语变动较小，句子内容十分单调，对于seq-to-seq、language Models来说，由于生成模型自身的局限性，模型生成的样本数量有限，且生成方向无法控制。针对上述问题，本发明基于多模态检索系统和主题RNN模型涉及了一种新的数据增强方法，主要解决了生成模型生成方向、生成数量不可控的问题。</w:t>
      </w:r>
    </w:p>
    <w:p>
      <w:pPr>
        <w:pStyle w:val="2"/>
        <w:numPr>
          <w:ilvl w:val="0"/>
          <w:numId w:val="1"/>
        </w:numPr>
        <w:rPr>
          <w:rFonts w:hint="eastAsia"/>
          <w:sz w:val="28"/>
          <w:szCs w:val="28"/>
        </w:rPr>
      </w:pPr>
      <w:r>
        <w:rPr>
          <w:rFonts w:hint="eastAsia"/>
          <w:sz w:val="28"/>
          <w:szCs w:val="28"/>
        </w:rPr>
        <w:t>相关技术的不足之处和我们方案的改进点</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上述三个数据增强的方式可以简要概括为两个方面，第一种是有监督的数据增强，即EDA数据增强，这类增强方法有着数据生成迅速，生成方向可控的特性，但是由于词语的加噪只是原文基础上词语的修改，所以生成的句子有着内容单调，重复率高等特点。第二种是无监督的数据增强，即上述的对抗生成方法和seq-to-seq方法。这种生成方法的优点是生成句子内容丰富，易于训练，缺点是生成句子的数量为1对1的形式，即一条输入样本生成一条句子，并且句子生成的方向不可控。</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针对上述问题，本发明提出了多模态检索和主题词RNN的数据生成方法，做出了以下改进：一、利用RNN和attention构建了seq-to-seq的生成模型，并在其中加入主题词来控制模型的生成方向，构建可控的生成模型。二、利用多模态检索和句子加噪的方法进行句子的生成，利用不同类别的关键词生成不同类别的样本。本发明通过在分类样本集进行测试，证明了这种数据增强方法在文本分类下游任务中的有效性。</w:t>
      </w:r>
    </w:p>
    <w:p>
      <w:pPr>
        <w:pStyle w:val="2"/>
        <w:rPr>
          <w:rFonts w:ascii="宋体" w:hAnsi="宋体" w:eastAsia="宋体"/>
          <w:sz w:val="28"/>
          <w:szCs w:val="28"/>
        </w:rPr>
      </w:pPr>
      <w:r>
        <w:rPr>
          <w:rFonts w:hint="eastAsia" w:ascii="宋体" w:hAnsi="宋体" w:eastAsia="宋体"/>
          <w:sz w:val="28"/>
          <w:szCs w:val="28"/>
        </w:rPr>
        <w:t>四 发明方案的详细描述</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本发明中数据增强的主要技术方法是通过RNN主题词模型进行数据生成，后续又采用多模态检索和相似词典进行句子词语的加噪处理作为模型生成句子的补充，发明整体的技术框架如图4-1所示。</w:t>
      </w:r>
    </w:p>
    <w:p>
      <w:pPr>
        <w:spacing w:line="360" w:lineRule="auto"/>
        <w:ind w:firstLine="420" w:firstLineChars="200"/>
        <w:rPr>
          <w:rFonts w:hint="eastAsia" w:ascii="Times New Roman" w:hAnsi="Times New Roman" w:eastAsia="宋体" w:cs="Times New Roman"/>
          <w:sz w:val="24"/>
          <w:szCs w:val="24"/>
        </w:rPr>
      </w:pPr>
      <w:r>
        <w:rPr>
          <w:rFonts w:hint="eastAsia"/>
          <w:lang w:val="en-US" w:eastAsia="zh-CN"/>
        </w:rPr>
        <w:t xml:space="preserve">                   </w:t>
      </w:r>
      <w:r>
        <w:drawing>
          <wp:inline distT="0" distB="0" distL="114300" distR="114300">
            <wp:extent cx="2546350" cy="4033520"/>
            <wp:effectExtent l="0" t="0" r="6350" b="5080"/>
            <wp:docPr id="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9"/>
                    <pic:cNvPicPr>
                      <a:picLocks noChangeAspect="1"/>
                    </pic:cNvPicPr>
                  </pic:nvPicPr>
                  <pic:blipFill>
                    <a:blip r:embed="rId4"/>
                    <a:stretch>
                      <a:fillRect/>
                    </a:stretch>
                  </pic:blipFill>
                  <pic:spPr>
                    <a:xfrm>
                      <a:off x="0" y="0"/>
                      <a:ext cx="2546350" cy="4033520"/>
                    </a:xfrm>
                    <a:prstGeom prst="rect">
                      <a:avLst/>
                    </a:prstGeom>
                    <a:noFill/>
                    <a:ln>
                      <a:noFill/>
                    </a:ln>
                  </pic:spPr>
                </pic:pic>
              </a:graphicData>
            </a:graphic>
          </wp:inline>
        </w:drawing>
      </w:r>
    </w:p>
    <w:p>
      <w:pPr>
        <w:spacing w:line="360" w:lineRule="auto"/>
        <w:ind w:firstLine="2400" w:firstLineChars="1000"/>
        <w:jc w:val="both"/>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图4-1  技术框架图</w:t>
      </w:r>
    </w:p>
    <w:p>
      <w:pPr>
        <w:spacing w:line="360" w:lineRule="auto"/>
        <w:rPr>
          <w:rFonts w:hint="eastAsia" w:ascii="Times New Roman" w:hAnsi="Times New Roman" w:eastAsia="宋体" w:cs="Times New Roman"/>
          <w:sz w:val="24"/>
          <w:szCs w:val="24"/>
          <w:lang w:val="en-US" w:eastAsia="zh-CN"/>
        </w:rPr>
      </w:pPr>
    </w:p>
    <w:p>
      <w:pPr>
        <w:spacing w:line="360" w:lineRule="auto"/>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（1）类别关键词抽取算法</w:t>
      </w:r>
    </w:p>
    <w:p>
      <w:pPr>
        <w:spacing w:before="156" w:beforeLines="50" w:after="156" w:afterLines="50"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为了后续生成数据的可控方向性和生成质量，首先提取各个类别的特征关键词。本发明采用词语凝固度、信息熵和tf-idf算法特征词语的提取。本文选用词语凝固度加信息熵的方式组织成词，这样做的好处是不依赖于现有词典，挖掘出的词语更具有代表性。</w:t>
      </w:r>
      <w:r>
        <w:rPr>
          <w:rFonts w:hint="eastAsia" w:ascii="Times New Roman" w:hAnsi="Times New Roman" w:eastAsia="宋体" w:cs="Times New Roman"/>
          <w:sz w:val="24"/>
          <w:szCs w:val="24"/>
        </w:rPr>
        <w:t>w为备选词，w中字的合集w</w:t>
      </w:r>
      <w:r>
        <w:rPr>
          <w:rFonts w:ascii="Times New Roman" w:hAnsi="Times New Roman" w:eastAsia="宋体" w:cs="Times New Roman"/>
          <w:sz w:val="24"/>
          <w:szCs w:val="24"/>
          <w:vertAlign w:val="subscript"/>
        </w:rPr>
        <w:t>c</w:t>
      </w:r>
      <w:r>
        <w:rPr>
          <w:rFonts w:ascii="Times New Roman" w:hAnsi="Times New Roman" w:eastAsia="宋体" w:cs="Times New Roman"/>
          <w:sz w:val="24"/>
          <w:szCs w:val="24"/>
        </w:rPr>
        <w:t>=</w:t>
      </w:r>
      <w:r>
        <w:rPr>
          <w:rFonts w:hint="eastAsia" w:ascii="Times New Roman" w:hAnsi="Times New Roman" w:eastAsia="宋体" w:cs="Times New Roman"/>
          <w:sz w:val="24"/>
          <w:szCs w:val="24"/>
        </w:rPr>
        <w:t>{w</w:t>
      </w:r>
      <w:r>
        <w:rPr>
          <w:rFonts w:ascii="Times New Roman" w:hAnsi="Times New Roman" w:eastAsia="宋体" w:cs="Times New Roman"/>
          <w:sz w:val="24"/>
          <w:szCs w:val="24"/>
          <w:vertAlign w:val="subscript"/>
        </w:rPr>
        <w:t>1</w:t>
      </w:r>
      <w:r>
        <w:rPr>
          <w:rFonts w:ascii="Times New Roman" w:hAnsi="Times New Roman" w:eastAsia="宋体" w:cs="Times New Roman"/>
          <w:sz w:val="24"/>
          <w:szCs w:val="24"/>
        </w:rPr>
        <w:t>,w</w:t>
      </w:r>
      <w:r>
        <w:rPr>
          <w:rFonts w:ascii="Times New Roman" w:hAnsi="Times New Roman" w:eastAsia="宋体" w:cs="Times New Roman"/>
          <w:sz w:val="24"/>
          <w:szCs w:val="24"/>
          <w:vertAlign w:val="subscript"/>
        </w:rPr>
        <w:t>2</w:t>
      </w:r>
      <w:r>
        <w:rPr>
          <w:rFonts w:hint="eastAsia" w:ascii="Times New Roman" w:hAnsi="Times New Roman" w:eastAsia="宋体" w:cs="Times New Roman"/>
          <w:sz w:val="24"/>
          <w:szCs w:val="24"/>
        </w:rPr>
        <w:t>,</w:t>
      </w:r>
      <w:r>
        <w:rPr>
          <w:rFonts w:ascii="Times New Roman" w:hAnsi="Times New Roman" w:eastAsia="宋体" w:cs="Times New Roman"/>
          <w:sz w:val="24"/>
          <w:szCs w:val="24"/>
        </w:rPr>
        <w:t>…w</w:t>
      </w:r>
      <w:r>
        <w:rPr>
          <w:rFonts w:ascii="Times New Roman" w:hAnsi="Times New Roman" w:eastAsia="宋体" w:cs="Times New Roman"/>
          <w:sz w:val="24"/>
          <w:szCs w:val="24"/>
          <w:vertAlign w:val="subscript"/>
        </w:rPr>
        <w:t>n</w: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r>
        <w:rPr>
          <w:rFonts w:hint="eastAsia" w:ascii="Times New Roman" w:hAnsi="Times New Roman" w:eastAsia="宋体" w:cs="Times New Roman"/>
          <w:sz w:val="24"/>
          <w:szCs w:val="24"/>
        </w:rPr>
        <w:t>则词语w的凝固度如公式4-</w:t>
      </w:r>
      <w:r>
        <w:rPr>
          <w:rFonts w:ascii="Times New Roman" w:hAnsi="Times New Roman" w:eastAsia="宋体" w:cs="Times New Roman"/>
          <w:sz w:val="24"/>
          <w:szCs w:val="24"/>
        </w:rPr>
        <w:t>1</w:t>
      </w:r>
      <w:r>
        <w:rPr>
          <w:rFonts w:hint="eastAsia" w:ascii="Times New Roman" w:hAnsi="Times New Roman" w:eastAsia="宋体" w:cs="Times New Roman"/>
          <w:sz w:val="24"/>
          <w:szCs w:val="24"/>
        </w:rPr>
        <w:t>所示。</w:t>
      </w:r>
    </w:p>
    <w:p>
      <w:pPr>
        <w:spacing w:before="156" w:beforeLines="50" w:after="156" w:afterLines="50" w:line="360" w:lineRule="auto"/>
        <w:ind w:firstLine="1440" w:firstLineChars="600"/>
        <w:rPr>
          <w:rFonts w:hint="default" w:ascii="Times New Roman" w:hAnsi="Times New Roman" w:eastAsia="宋体" w:cs="Times New Roman"/>
          <w:sz w:val="24"/>
          <w:szCs w:val="24"/>
          <w:lang w:val="en-US" w:eastAsia="zh-CN"/>
        </w:rPr>
      </w:pPr>
      <w:bookmarkStart w:id="0" w:name="_Hlk93322352"/>
      <w:r>
        <w:rPr>
          <w:rFonts w:ascii="Times New Roman" w:hAnsi="Times New Roman" w:eastAsia="宋体" w:cs="Times New Roman"/>
          <w:position w:val="-62"/>
          <w:sz w:val="24"/>
          <w:szCs w:val="24"/>
        </w:rPr>
        <w:object>
          <v:shape id="_x0000_i1025" o:spt="75" type="#_x0000_t75" style="height:51.25pt;width:206.2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bookmarkEnd w:id="0"/>
      <w:r>
        <w:rPr>
          <w:rFonts w:ascii="Times New Roman" w:hAnsi="Times New Roman" w:eastAsia="宋体" w:cs="Times New Roman"/>
          <w:sz w:val="24"/>
          <w:szCs w:val="24"/>
        </w:rPr>
        <w:t xml:space="preserve">              </w:t>
      </w:r>
      <w:bookmarkStart w:id="1" w:name="_Hlk93322730"/>
      <w:r>
        <w:rPr>
          <w:rFonts w:hint="eastAsia" w:ascii="Times New Roman" w:hAnsi="Times New Roman" w:eastAsia="宋体" w:cs="Times New Roman"/>
          <w:sz w:val="24"/>
          <w:szCs w:val="24"/>
        </w:rPr>
        <w:t>公式4-1</w:t>
      </w:r>
      <w:bookmarkEnd w:id="1"/>
    </w:p>
    <w:p>
      <w:pPr>
        <w:spacing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采用子集划分的方式将句子划分为2字词和3字词的词语集合，利用词语凝固度算法计算每个词语的凝固度，将凝固度低于一定阈值的词语切分开进行分词操作。凝固度算法切分后为了进一步筛选词语的重要性，这里采用信息熵算法和tf-idf算法进行词语有效性的衡量。信息熵计算方法如公式4-2所示。</w:t>
      </w:r>
    </w:p>
    <w:p>
      <w:pPr>
        <w:spacing w:before="156" w:beforeLines="50" w:after="156" w:afterLines="50" w:line="360" w:lineRule="auto"/>
        <w:ind w:firstLine="1200" w:firstLineChars="5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position w:val="-68"/>
          <w:sz w:val="24"/>
          <w:szCs w:val="24"/>
          <w:lang w:val="en-US" w:eastAsia="zh-CN"/>
        </w:rPr>
        <w:object>
          <v:shape id="_x0000_i1026" o:spt="75" type="#_x0000_t75" style="height:77pt;width:131pt;" o:ole="t" filled="f" o:preferrelative="t" stroked="f" coordsize="21600,21600">
            <v:path/>
            <v:fill on="f" focussize="0,0"/>
            <v:stroke on="f"/>
            <v:imagedata r:id="rId8" o:title=""/>
            <o:lock v:ext="edit" aspectratio="t"/>
            <w10:wrap type="none"/>
            <w10:anchorlock/>
          </v:shape>
          <o:OLEObject Type="Embed" ProgID="Equation.KSEE3" ShapeID="_x0000_i1026" DrawAspect="Content" ObjectID="_1468075726" r:id="rId7">
            <o:LockedField>false</o:LockedField>
          </o:OLEObject>
        </w:objec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公式4-</w:t>
      </w:r>
      <w:r>
        <w:rPr>
          <w:rFonts w:hint="eastAsia" w:ascii="Times New Roman" w:hAnsi="Times New Roman" w:eastAsia="宋体" w:cs="Times New Roman"/>
          <w:sz w:val="24"/>
          <w:szCs w:val="24"/>
          <w:lang w:val="en-US" w:eastAsia="zh-CN"/>
        </w:rPr>
        <w:t>2</w:t>
      </w:r>
    </w:p>
    <w:p>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信息熵算法代表词语和周围字符的粘度，信息熵越小词语跟周围字符的粘度越高，代表词语成词的可能性越大。EL代表词语与左邻字的信息熵，ER代表词语与右邻字的信息熵。tf-idf算法也是衡量词语重要性程度的算法之一，tf-idf的值越大代表词语越独特。Tf-idf算法的公式为如公式4-3所示。其中</w:t>
      </w:r>
      <w:r>
        <w:rPr>
          <w:rFonts w:hint="eastAsia" w:ascii="Times New Roman" w:hAnsi="Times New Roman" w:eastAsia="宋体" w:cs="Times New Roman"/>
          <w:position w:val="-12"/>
          <w:sz w:val="24"/>
          <w:szCs w:val="24"/>
          <w:lang w:val="en-US" w:eastAsia="zh-CN"/>
        </w:rPr>
        <w:object>
          <v:shape id="_x0000_i1027" o:spt="75" type="#_x0000_t75" style="height:18pt;width:13.95pt;" o:ole="t" filled="f" o:preferrelative="t" stroked="f" coordsize="21600,21600">
            <v:path/>
            <v:fill on="f" focussize="0,0"/>
            <v:stroke on="f"/>
            <v:imagedata r:id="rId10" o:title=""/>
            <o:lock v:ext="edit" aspectratio="t"/>
            <w10:wrap type="none"/>
            <w10:anchorlock/>
          </v:shape>
          <o:OLEObject Type="Embed" ProgID="Equation.KSEE3" ShapeID="_x0000_i1027" DrawAspect="Content" ObjectID="_1468075727" r:id="rId9">
            <o:LockedField>false</o:LockedField>
          </o:OLEObject>
        </w:object>
      </w:r>
      <w:r>
        <w:rPr>
          <w:rFonts w:hint="eastAsia" w:ascii="Times New Roman" w:hAnsi="Times New Roman" w:eastAsia="宋体" w:cs="Times New Roman"/>
          <w:sz w:val="24"/>
          <w:szCs w:val="24"/>
          <w:lang w:val="en-US" w:eastAsia="zh-CN"/>
        </w:rPr>
        <w:t>代表第k个词在文章中出现的次数，n代表所有词语的出现的次数和，N代表所有的文章数，</w:t>
      </w:r>
      <w:r>
        <w:rPr>
          <w:rFonts w:hint="eastAsia" w:ascii="Times New Roman" w:hAnsi="Times New Roman" w:eastAsia="宋体" w:cs="Times New Roman"/>
          <w:position w:val="-12"/>
          <w:sz w:val="24"/>
          <w:szCs w:val="24"/>
          <w:lang w:val="en-US" w:eastAsia="zh-CN"/>
        </w:rPr>
        <w:object>
          <v:shape id="_x0000_i1028" o:spt="75" type="#_x0000_t75" style="height:18pt;width:17pt;" o:ole="t" filled="f" o:preferrelative="t" stroked="f" coordsize="21600,21600">
            <v:path/>
            <v:fill on="f" focussize="0,0"/>
            <v:stroke on="f"/>
            <v:imagedata r:id="rId12" o:title=""/>
            <o:lock v:ext="edit" aspectratio="t"/>
            <w10:wrap type="none"/>
            <w10:anchorlock/>
          </v:shape>
          <o:OLEObject Type="Embed" ProgID="Equation.KSEE3" ShapeID="_x0000_i1028" DrawAspect="Content" ObjectID="_1468075728" r:id="rId11">
            <o:LockedField>false</o:LockedField>
          </o:OLEObject>
        </w:object>
      </w:r>
      <w:r>
        <w:rPr>
          <w:rFonts w:hint="eastAsia" w:ascii="Times New Roman" w:hAnsi="Times New Roman" w:eastAsia="宋体" w:cs="Times New Roman"/>
          <w:sz w:val="24"/>
          <w:szCs w:val="24"/>
          <w:lang w:val="en-US" w:eastAsia="zh-CN"/>
        </w:rPr>
        <w:t>代表包含第k个词语的文章数。</w:t>
      </w:r>
    </w:p>
    <w:p>
      <w:pPr>
        <w:spacing w:before="156" w:beforeLines="50" w:after="156" w:afterLines="50" w:line="360" w:lineRule="auto"/>
        <w:ind w:left="1260" w:leftChars="0" w:firstLine="960" w:firstLineChars="4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position w:val="-30"/>
          <w:sz w:val="24"/>
          <w:szCs w:val="24"/>
          <w:lang w:val="en-US" w:eastAsia="zh-CN"/>
        </w:rPr>
        <w:object>
          <v:shape id="_x0000_i1029" o:spt="75" type="#_x0000_t75" style="height:34pt;width:130pt;" o:ole="t" filled="f" o:preferrelative="t" stroked="f" coordsize="21600,21600">
            <v:path/>
            <v:fill on="f" focussize="0,0"/>
            <v:stroke on="f"/>
            <v:imagedata r:id="rId14" o:title=""/>
            <o:lock v:ext="edit" aspectratio="t"/>
            <w10:wrap type="none"/>
            <w10:anchorlock/>
          </v:shape>
          <o:OLEObject Type="Embed" ProgID="Equation.KSEE3" ShapeID="_x0000_i1029" DrawAspect="Content" ObjectID="_1468075729" r:id="rId13">
            <o:LockedField>false</o:LockedField>
          </o:OLEObject>
        </w:objec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公式4-</w:t>
      </w:r>
      <w:r>
        <w:rPr>
          <w:rFonts w:hint="eastAsia" w:ascii="Times New Roman" w:hAnsi="Times New Roman" w:eastAsia="宋体" w:cs="Times New Roman"/>
          <w:sz w:val="24"/>
          <w:szCs w:val="24"/>
          <w:lang w:val="en-US" w:eastAsia="zh-CN"/>
        </w:rPr>
        <w:t>3</w:t>
      </w:r>
    </w:p>
    <w:p>
      <w:pPr>
        <w:spacing w:before="156" w:beforeLines="50" w:after="156" w:afterLines="50"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将计算完成的词语信息熵的值和tf-idf值进行加权求和，加权值均为0.5，求得词语的特征分数，将分数按照从大到小的顺序对词语倒排，人工筛选出各个类别中的前150个词语作为特征词。    </w:t>
      </w:r>
    </w:p>
    <w:p>
      <w:pPr>
        <w:spacing w:before="156" w:beforeLines="50" w:after="156" w:afterLines="50" w:line="360" w:lineRule="auto"/>
        <w:ind w:firstLine="2390" w:firstLineChars="996"/>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表4-1 部分类别关键词展示</w:t>
      </w:r>
    </w:p>
    <w:tbl>
      <w:tblPr>
        <w:tblStyle w:val="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32"/>
        <w:gridCol w:w="2510"/>
        <w:gridCol w:w="327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03" w:type="pct"/>
            <w:tcBorders>
              <w:top w:val="single" w:color="000000" w:sz="8" w:space="0"/>
              <w:left w:val="nil"/>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词语</w:t>
            </w:r>
          </w:p>
        </w:tc>
        <w:tc>
          <w:tcPr>
            <w:tcW w:w="1473" w:type="pct"/>
            <w:tcBorders>
              <w:top w:val="single" w:color="000000" w:sz="8" w:space="0"/>
              <w:left w:val="nil"/>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分数值</w:t>
            </w:r>
          </w:p>
        </w:tc>
        <w:tc>
          <w:tcPr>
            <w:tcW w:w="1923" w:type="pct"/>
            <w:tcBorders>
              <w:top w:val="single" w:color="000000" w:sz="8" w:space="0"/>
              <w:left w:val="nil"/>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类别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0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牛牛</w:t>
            </w:r>
          </w:p>
        </w:tc>
        <w:tc>
          <w:tcPr>
            <w:tcW w:w="147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1.26</w:t>
            </w:r>
          </w:p>
        </w:tc>
        <w:tc>
          <w:tcPr>
            <w:tcW w:w="192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赌博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0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反包</w:t>
            </w:r>
          </w:p>
        </w:tc>
        <w:tc>
          <w:tcPr>
            <w:tcW w:w="147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1.15</w:t>
            </w:r>
          </w:p>
        </w:tc>
        <w:tc>
          <w:tcPr>
            <w:tcW w:w="192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赌博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0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扫码</w:t>
            </w:r>
          </w:p>
        </w:tc>
        <w:tc>
          <w:tcPr>
            <w:tcW w:w="147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1.13</w:t>
            </w:r>
          </w:p>
        </w:tc>
        <w:tc>
          <w:tcPr>
            <w:tcW w:w="192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赌博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0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独赢</w:t>
            </w:r>
          </w:p>
        </w:tc>
        <w:tc>
          <w:tcPr>
            <w:tcW w:w="147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1.12</w:t>
            </w:r>
          </w:p>
        </w:tc>
        <w:tc>
          <w:tcPr>
            <w:tcW w:w="192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赌博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0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c>
          <w:tcPr>
            <w:tcW w:w="147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c>
          <w:tcPr>
            <w:tcW w:w="192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0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微信</w:t>
            </w:r>
          </w:p>
        </w:tc>
        <w:tc>
          <w:tcPr>
            <w:tcW w:w="147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1.15</w:t>
            </w:r>
          </w:p>
        </w:tc>
        <w:tc>
          <w:tcPr>
            <w:tcW w:w="192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涉黄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0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约炮</w:t>
            </w:r>
          </w:p>
        </w:tc>
        <w:tc>
          <w:tcPr>
            <w:tcW w:w="147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1.14</w:t>
            </w:r>
          </w:p>
        </w:tc>
        <w:tc>
          <w:tcPr>
            <w:tcW w:w="192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涉黄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0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AV</w:t>
            </w:r>
          </w:p>
        </w:tc>
        <w:tc>
          <w:tcPr>
            <w:tcW w:w="147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1.14</w:t>
            </w:r>
          </w:p>
        </w:tc>
        <w:tc>
          <w:tcPr>
            <w:tcW w:w="192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涉黄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0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车震</w:t>
            </w:r>
          </w:p>
        </w:tc>
        <w:tc>
          <w:tcPr>
            <w:tcW w:w="147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1.13</w:t>
            </w:r>
          </w:p>
        </w:tc>
        <w:tc>
          <w:tcPr>
            <w:tcW w:w="192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涉黄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0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c>
          <w:tcPr>
            <w:tcW w:w="147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c>
          <w:tcPr>
            <w:tcW w:w="192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0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电竞</w:t>
            </w:r>
          </w:p>
        </w:tc>
        <w:tc>
          <w:tcPr>
            <w:tcW w:w="147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1.23</w:t>
            </w:r>
          </w:p>
        </w:tc>
        <w:tc>
          <w:tcPr>
            <w:tcW w:w="192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游戏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0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DOTA</w:t>
            </w:r>
          </w:p>
        </w:tc>
        <w:tc>
          <w:tcPr>
            <w:tcW w:w="147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1.22</w:t>
            </w:r>
          </w:p>
        </w:tc>
        <w:tc>
          <w:tcPr>
            <w:tcW w:w="192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游戏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0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雷曼兄弟</w:t>
            </w:r>
          </w:p>
        </w:tc>
        <w:tc>
          <w:tcPr>
            <w:tcW w:w="147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1.22</w:t>
            </w:r>
          </w:p>
        </w:tc>
        <w:tc>
          <w:tcPr>
            <w:tcW w:w="192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游戏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0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兽族</w:t>
            </w:r>
          </w:p>
        </w:tc>
        <w:tc>
          <w:tcPr>
            <w:tcW w:w="147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1.21</w:t>
            </w:r>
          </w:p>
        </w:tc>
        <w:tc>
          <w:tcPr>
            <w:tcW w:w="1923" w:type="pct"/>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游戏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603" w:type="pct"/>
            <w:tcBorders>
              <w:top w:val="nil"/>
              <w:left w:val="nil"/>
              <w:bottom w:val="single" w:color="000000" w:sz="8"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c>
          <w:tcPr>
            <w:tcW w:w="1473" w:type="pct"/>
            <w:tcBorders>
              <w:top w:val="nil"/>
              <w:left w:val="nil"/>
              <w:bottom w:val="single" w:color="000000" w:sz="8"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c>
          <w:tcPr>
            <w:tcW w:w="1923" w:type="pct"/>
            <w:tcBorders>
              <w:top w:val="nil"/>
              <w:left w:val="nil"/>
              <w:bottom w:val="single" w:color="000000" w:sz="8"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r>
    </w:tbl>
    <w:p>
      <w:pPr>
        <w:spacing w:before="156" w:beforeLines="50" w:after="156" w:afterLines="50" w:line="360" w:lineRule="auto"/>
        <w:ind w:firstLine="240" w:firstLineChars="1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（2）主题词RNN+selfattention生成模型</w:t>
      </w:r>
    </w:p>
    <w:p>
      <w:pPr>
        <w:spacing w:before="156" w:beforeLines="50" w:after="156" w:afterLines="50" w:line="360" w:lineRule="auto"/>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本发明采用RNN+self-attention的方式构建句子的生成模型，RNN模型作为常见的seq-to-seq模型之一，有着良好的数据生成效果，然而这种生成方式的缺点在于句子生成方向的不可控性，为了弥补这一缺点，本发明采用对句子随机mask并用类别词语替换的方式来促使句子向着规定的类别进行生成。模型的训练步骤如下所示。第一步，收集相似句语料作为模型的训练样本。</w:t>
      </w:r>
      <w:r>
        <w:rPr>
          <w:rFonts w:hint="eastAsia" w:ascii="Times New Roman" w:hAnsi="Times New Roman" w:eastAsia="宋体" w:cs="Times New Roman"/>
          <w:sz w:val="24"/>
          <w:szCs w:val="24"/>
        </w:rPr>
        <w:t>本发明通过对目标数据集</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分类的数据</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采用回译的方式（中文-英文-中文）调用google翻译生成了1</w:t>
      </w:r>
      <w:r>
        <w:rPr>
          <w:rFonts w:ascii="Times New Roman" w:hAnsi="Times New Roman" w:eastAsia="宋体" w:cs="Times New Roman"/>
          <w:sz w:val="24"/>
          <w:szCs w:val="24"/>
        </w:rPr>
        <w:t>000</w:t>
      </w:r>
      <w:r>
        <w:rPr>
          <w:rFonts w:hint="eastAsia" w:ascii="Times New Roman" w:hAnsi="Times New Roman" w:eastAsia="宋体" w:cs="Times New Roman"/>
          <w:sz w:val="24"/>
          <w:szCs w:val="24"/>
        </w:rPr>
        <w:t>w相似句对作为训练数据。</w:t>
      </w:r>
      <w:r>
        <w:rPr>
          <w:rFonts w:hint="eastAsia" w:ascii="Times New Roman" w:hAnsi="Times New Roman" w:eastAsia="宋体" w:cs="Times New Roman"/>
          <w:sz w:val="24"/>
          <w:szCs w:val="24"/>
          <w:lang w:val="en-US" w:eastAsia="zh-CN"/>
        </w:rPr>
        <w:t>第二步，构建模型，为了保证模型训练时迭代的更加有方向性，在模型的embadding操作时选择了部分关键词作为模型的输入词向量。生成模型主要分为encode（编码器）和decode（解码器）两个部分。</w:t>
      </w:r>
    </w:p>
    <w:p>
      <w:pPr>
        <w:spacing w:before="156" w:beforeLines="50" w:after="156" w:afterLines="50" w:line="360" w:lineRule="auto"/>
        <w:ind w:firstLine="420" w:firstLineChars="0"/>
        <w:rPr>
          <w:rFonts w:hint="eastAsia" w:ascii="Times New Roman" w:hAnsi="Times New Roman" w:cs="Times New Roman"/>
          <w:color w:val="000000" w:themeColor="text1"/>
          <w:sz w:val="24"/>
          <w:szCs w:val="24"/>
          <w14:textFill>
            <w14:solidFill>
              <w14:schemeClr w14:val="tx1"/>
            </w14:solidFill>
          </w14:textFill>
        </w:rPr>
      </w:pPr>
      <w:r>
        <w:rPr>
          <w:rFonts w:hint="eastAsia" w:ascii="Times New Roman" w:hAnsi="Times New Roman" w:eastAsia="宋体" w:cs="Times New Roman"/>
          <w:sz w:val="24"/>
          <w:szCs w:val="24"/>
          <w:lang w:val="en-US" w:eastAsia="zh-CN"/>
        </w:rPr>
        <w:t>Encode的结构图如4-2所示，首先，Encode部分首先采用embadding层将句子分词后转化为词向量。其次，从类别对应的特征词中随机选择m个词语作为辅助词语，并转化为词向量。最后利用Bi-LSTM模型进行词语的双向串联输出，并将原始文本的最后一个编码输出作为新的特征向量和特征词向量进行自注意力机制的联合编码，有效连接原始文本和特征词的联系，将输出后的向量记为C</w:t>
      </w:r>
      <w:r>
        <w:rPr>
          <w:rFonts w:hint="eastAsia" w:ascii="Times New Roman" w:hAnsi="Times New Roman" w:eastAsia="宋体" w:cs="Times New Roman"/>
          <w:sz w:val="24"/>
          <w:szCs w:val="24"/>
          <w:vertAlign w:val="subscript"/>
          <w:lang w:val="en-US" w:eastAsia="zh-CN"/>
        </w:rPr>
        <w:t>2，</w:t>
      </w:r>
      <w:r>
        <w:rPr>
          <w:rFonts w:hint="eastAsia" w:ascii="Times New Roman" w:hAnsi="Times New Roman" w:eastAsia="宋体" w:cs="Times New Roman"/>
          <w:sz w:val="24"/>
          <w:szCs w:val="24"/>
          <w:vertAlign w:val="baseline"/>
          <w:lang w:val="en-US" w:eastAsia="zh-CN"/>
        </w:rPr>
        <w:t>将原始文本词向量也进行注意力机制的降维并记为C</w:t>
      </w:r>
      <w:r>
        <w:rPr>
          <w:rFonts w:hint="eastAsia" w:ascii="Times New Roman" w:hAnsi="Times New Roman" w:eastAsia="宋体" w:cs="Times New Roman"/>
          <w:sz w:val="24"/>
          <w:szCs w:val="24"/>
          <w:vertAlign w:val="subscript"/>
          <w:lang w:val="en-US" w:eastAsia="zh-CN"/>
        </w:rPr>
        <w:t>1</w:t>
      </w:r>
      <w:r>
        <w:rPr>
          <w:rFonts w:hint="eastAsia" w:ascii="Times New Roman" w:hAnsi="Times New Roman" w:eastAsia="宋体" w:cs="Times New Roman"/>
          <w:sz w:val="24"/>
          <w:szCs w:val="24"/>
          <w:vertAlign w:val="baseline"/>
          <w:lang w:val="en-US" w:eastAsia="zh-CN"/>
        </w:rPr>
        <w:t>。通过向量的拼接得到最终encode编码向量S</w:t>
      </w:r>
      <w:r>
        <w:rPr>
          <w:rFonts w:hint="eastAsia" w:ascii="Times New Roman" w:hAnsi="Times New Roman" w:eastAsia="宋体" w:cs="Times New Roman"/>
          <w:sz w:val="24"/>
          <w:szCs w:val="24"/>
          <w:vertAlign w:val="subscript"/>
          <w:lang w:val="en-US" w:eastAsia="zh-CN"/>
        </w:rPr>
        <w:t>1</w:t>
      </w:r>
      <w:r>
        <w:rPr>
          <w:rFonts w:hint="eastAsia" w:ascii="Times New Roman" w:hAnsi="Times New Roman" w:eastAsia="宋体" w:cs="Times New Roman"/>
          <w:sz w:val="24"/>
          <w:szCs w:val="24"/>
          <w:vertAlign w:val="baseline"/>
          <w:lang w:val="en-US" w:eastAsia="zh-CN"/>
        </w:rPr>
        <w:t>。</w:t>
      </w:r>
      <w:r>
        <w:rPr>
          <w:rFonts w:hint="eastAsia" w:ascii="Times New Roman" w:hAnsi="Times New Roman" w:cs="Times New Roman"/>
          <w:color w:val="000000" w:themeColor="text1"/>
          <w:sz w:val="24"/>
          <w:szCs w:val="24"/>
          <w:lang w:eastAsia="zh-CN"/>
          <w14:textFill>
            <w14:solidFill>
              <w14:schemeClr w14:val="tx1"/>
            </w14:solidFill>
          </w14:textFill>
        </w:rPr>
        <w:t>这样做的有利之处在于</w:t>
      </w:r>
      <w:r>
        <w:rPr>
          <w:rFonts w:hint="eastAsia" w:ascii="Times New Roman" w:hAnsi="Times New Roman" w:cs="Times New Roman"/>
          <w:color w:val="000000" w:themeColor="text1"/>
          <w:sz w:val="24"/>
          <w:szCs w:val="24"/>
          <w14:textFill>
            <w14:solidFill>
              <w14:schemeClr w14:val="tx1"/>
            </w14:solidFill>
          </w14:textFill>
        </w:rPr>
        <w:t>模型训练时与输入句子相关的关键词的权重</w:t>
      </w:r>
      <w:r>
        <w:rPr>
          <w:rFonts w:hint="eastAsia" w:ascii="Times New Roman" w:hAnsi="Times New Roman" w:cs="Times New Roman"/>
          <w:color w:val="000000" w:themeColor="text1"/>
          <w:sz w:val="24"/>
          <w:szCs w:val="24"/>
          <w:lang w:eastAsia="zh-CN"/>
          <w14:textFill>
            <w14:solidFill>
              <w14:schemeClr w14:val="tx1"/>
            </w14:solidFill>
          </w14:textFill>
        </w:rPr>
        <w:t>会通过训练的</w:t>
      </w:r>
      <w:r>
        <w:rPr>
          <w:rFonts w:hint="eastAsia" w:ascii="Times New Roman" w:hAnsi="Times New Roman" w:cs="Times New Roman"/>
          <w:color w:val="000000" w:themeColor="text1"/>
          <w:sz w:val="24"/>
          <w:szCs w:val="24"/>
          <w14:textFill>
            <w14:solidFill>
              <w14:schemeClr w14:val="tx1"/>
            </w14:solidFill>
          </w14:textFill>
        </w:rPr>
        <w:t>迭代</w:t>
      </w:r>
      <w:r>
        <w:rPr>
          <w:rFonts w:hint="eastAsia" w:ascii="Times New Roman" w:hAnsi="Times New Roman" w:cs="Times New Roman"/>
          <w:color w:val="000000" w:themeColor="text1"/>
          <w:sz w:val="24"/>
          <w:szCs w:val="24"/>
          <w:lang w:eastAsia="zh-CN"/>
          <w14:textFill>
            <w14:solidFill>
              <w14:schemeClr w14:val="tx1"/>
            </w14:solidFill>
          </w14:textFill>
        </w:rPr>
        <w:t>而</w:t>
      </w:r>
      <w:r>
        <w:rPr>
          <w:rFonts w:hint="eastAsia" w:ascii="Times New Roman" w:hAnsi="Times New Roman" w:cs="Times New Roman"/>
          <w:color w:val="000000" w:themeColor="text1"/>
          <w:sz w:val="24"/>
          <w:szCs w:val="24"/>
          <w14:textFill>
            <w14:solidFill>
              <w14:schemeClr w14:val="tx1"/>
            </w14:solidFill>
          </w14:textFill>
        </w:rPr>
        <w:t>增加，而与句子无关的关键词在模型迭代中自注意力所得的权重会逐渐减小，这样在一定程度上保证了我们生成的句子即和当前输入的句子有关也和句子相关的关键词有关。</w:t>
      </w:r>
    </w:p>
    <w:p>
      <w:pPr>
        <w:spacing w:before="156" w:beforeLines="50" w:after="156" w:afterLines="50" w:line="360" w:lineRule="auto"/>
        <w:rPr>
          <w:rFonts w:hint="eastAsia" w:ascii="Times New Roman" w:hAnsi="Times New Roman" w:cs="Times New Roman" w:eastAsiaTheme="minorEastAsia"/>
          <w:color w:val="000000" w:themeColor="text1"/>
          <w:sz w:val="24"/>
          <w:szCs w:val="24"/>
          <w:lang w:val="en-US" w:eastAsia="zh-CN"/>
          <w14:textFill>
            <w14:solidFill>
              <w14:schemeClr w14:val="tx1"/>
            </w14:solidFill>
          </w14:textFill>
        </w:rPr>
      </w:pPr>
      <w:r>
        <w:rPr>
          <w:rFonts w:hint="eastAsia"/>
          <w:lang w:val="en-US" w:eastAsia="zh-CN"/>
        </w:rPr>
        <w:t xml:space="preserve">    </w:t>
      </w:r>
      <w:r>
        <w:drawing>
          <wp:inline distT="0" distB="0" distL="114300" distR="114300">
            <wp:extent cx="4678680" cy="2617470"/>
            <wp:effectExtent l="0" t="0" r="7620" b="11430"/>
            <wp:docPr id="1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6"/>
                    <pic:cNvPicPr>
                      <a:picLocks noChangeAspect="1"/>
                    </pic:cNvPicPr>
                  </pic:nvPicPr>
                  <pic:blipFill>
                    <a:blip r:embed="rId15"/>
                    <a:stretch>
                      <a:fillRect/>
                    </a:stretch>
                  </pic:blipFill>
                  <pic:spPr>
                    <a:xfrm>
                      <a:off x="0" y="0"/>
                      <a:ext cx="4678680" cy="2617470"/>
                    </a:xfrm>
                    <a:prstGeom prst="rect">
                      <a:avLst/>
                    </a:prstGeom>
                    <a:noFill/>
                    <a:ln>
                      <a:noFill/>
                    </a:ln>
                  </pic:spPr>
                </pic:pic>
              </a:graphicData>
            </a:graphic>
          </wp:inline>
        </w:drawing>
      </w:r>
    </w:p>
    <w:p>
      <w:pPr>
        <w:spacing w:before="156" w:beforeLines="50" w:after="156" w:afterLines="50" w:line="360" w:lineRule="auto"/>
        <w:rPr>
          <w:rFonts w:hint="eastAsia"/>
        </w:rPr>
      </w:pPr>
      <w:r>
        <w:rPr>
          <w:rFonts w:hint="eastAsia"/>
          <w:lang w:val="en-US" w:eastAsia="zh-CN"/>
        </w:rPr>
        <w:t xml:space="preserve">                               </w:t>
      </w:r>
      <w:r>
        <w:rPr>
          <w:rFonts w:hint="eastAsia" w:ascii="Times New Roman" w:hAnsi="Times New Roman" w:eastAsia="宋体" w:cs="Times New Roman"/>
          <w:sz w:val="24"/>
          <w:szCs w:val="24"/>
        </w:rPr>
        <w:t>图4-</w:t>
      </w:r>
      <w:r>
        <w:rPr>
          <w:rFonts w:hint="eastAsia" w:ascii="Times New Roman" w:hAnsi="Times New Roman" w:eastAsia="宋体" w:cs="Times New Roman"/>
          <w:sz w:val="24"/>
          <w:szCs w:val="24"/>
          <w:lang w:val="en-US" w:eastAsia="zh-CN"/>
        </w:rPr>
        <w:t>2</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Encode</w:t>
      </w:r>
      <w:r>
        <w:rPr>
          <w:rFonts w:hint="eastAsia" w:ascii="Times New Roman" w:hAnsi="Times New Roman" w:eastAsia="宋体" w:cs="Times New Roman"/>
          <w:sz w:val="24"/>
          <w:szCs w:val="24"/>
        </w:rPr>
        <w:t>结构图</w:t>
      </w:r>
      <w:r>
        <w:rPr>
          <w:rFonts w:ascii="Times New Roman" w:hAnsi="Times New Roman" w:eastAsia="宋体" w:cs="Times New Roman"/>
          <w:sz w:val="24"/>
          <w:szCs w:val="24"/>
        </w:rPr>
        <w:t xml:space="preserve"> </w:t>
      </w: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jc w:val="left"/>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Decode为解码器，训练时对应的是原句的相似句，对句子解码采用的单向的LSTM模型，&lt;eos&gt;为生成模型停止的标识符，一般情况下为了防止生成模型的迭代无法停止的情况，我们在训练时会将&lt;eos&gt;标识符放入Tag词语向量的空间内，并且将词语生成的长度控制在32以内，即模型停止的条件为①模型生成的长度大于32。②模型softmax的结果中出现&lt;eos&gt;标识符。Decode的结构图如图4-3所示。    </w:t>
      </w: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jc w:val="left"/>
        <w:textAlignment w:val="auto"/>
        <w:rPr>
          <w:rFonts w:hint="eastAsia"/>
          <w:sz w:val="24"/>
          <w:szCs w:val="24"/>
          <w:lang w:val="en-US" w:eastAsia="zh-CN"/>
        </w:rPr>
      </w:pPr>
      <w:r>
        <w:rPr>
          <w:rFonts w:hint="eastAsia" w:ascii="Times New Roman" w:hAnsi="Times New Roman" w:eastAsia="宋体" w:cs="Times New Roman"/>
          <w:sz w:val="24"/>
          <w:szCs w:val="24"/>
          <w:lang w:val="en-US" w:eastAsia="zh-CN"/>
        </w:rPr>
        <w:t xml:space="preserve"> </w:t>
      </w:r>
      <w:r>
        <w:drawing>
          <wp:inline distT="0" distB="0" distL="114300" distR="114300">
            <wp:extent cx="5153025" cy="2043430"/>
            <wp:effectExtent l="0" t="0" r="9525" b="13970"/>
            <wp:docPr id="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8"/>
                    <pic:cNvPicPr>
                      <a:picLocks noChangeAspect="1"/>
                    </pic:cNvPicPr>
                  </pic:nvPicPr>
                  <pic:blipFill>
                    <a:blip r:embed="rId16"/>
                    <a:stretch>
                      <a:fillRect/>
                    </a:stretch>
                  </pic:blipFill>
                  <pic:spPr>
                    <a:xfrm>
                      <a:off x="0" y="0"/>
                      <a:ext cx="5153025" cy="2043430"/>
                    </a:xfrm>
                    <a:prstGeom prst="rect">
                      <a:avLst/>
                    </a:prstGeom>
                    <a:noFill/>
                    <a:ln>
                      <a:noFill/>
                    </a:ln>
                  </pic:spPr>
                </pic:pic>
              </a:graphicData>
            </a:graphic>
          </wp:inline>
        </w:drawing>
      </w:r>
    </w:p>
    <w:p>
      <w:pPr>
        <w:spacing w:before="156" w:beforeLines="50" w:after="156" w:afterLines="50" w:line="360" w:lineRule="auto"/>
        <w:ind w:left="2940" w:leftChars="0" w:firstLine="420" w:firstLineChars="0"/>
        <w:rPr>
          <w:rFonts w:hint="eastAsia"/>
          <w:sz w:val="24"/>
          <w:szCs w:val="24"/>
          <w:lang w:val="en-US" w:eastAsia="zh-CN"/>
        </w:rPr>
      </w:pPr>
      <w:r>
        <w:rPr>
          <w:rFonts w:hint="eastAsia" w:ascii="Times New Roman" w:hAnsi="Times New Roman" w:eastAsia="宋体" w:cs="Times New Roman"/>
          <w:sz w:val="24"/>
          <w:szCs w:val="24"/>
        </w:rPr>
        <w:t>图4-</w:t>
      </w:r>
      <w:r>
        <w:rPr>
          <w:rFonts w:hint="eastAsia" w:ascii="Times New Roman" w:hAnsi="Times New Roman" w:eastAsia="宋体" w:cs="Times New Roman"/>
          <w:sz w:val="24"/>
          <w:szCs w:val="24"/>
          <w:lang w:val="en-US" w:eastAsia="zh-CN"/>
        </w:rPr>
        <w:t>3</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De</w:t>
      </w:r>
      <w:r>
        <w:rPr>
          <w:rFonts w:ascii="Times New Roman" w:hAnsi="Times New Roman" w:eastAsia="宋体" w:cs="Times New Roman"/>
          <w:sz w:val="24"/>
          <w:szCs w:val="24"/>
        </w:rPr>
        <w:t>code</w:t>
      </w:r>
      <w:r>
        <w:rPr>
          <w:rFonts w:hint="eastAsia" w:ascii="Times New Roman" w:hAnsi="Times New Roman" w:eastAsia="宋体" w:cs="Times New Roman"/>
          <w:sz w:val="24"/>
          <w:szCs w:val="24"/>
        </w:rPr>
        <w:t>结构图</w:t>
      </w:r>
    </w:p>
    <w:p>
      <w:pPr>
        <w:spacing w:before="156" w:beforeLines="50" w:after="156" w:afterLines="50" w:line="360" w:lineRule="auto"/>
        <w:ind w:firstLine="420"/>
        <w:rPr>
          <w:rFonts w:hint="default" w:ascii="Times New Roman" w:hAnsi="Times New Roman" w:cs="Times New Roman"/>
          <w:color w:val="000000" w:themeColor="text1"/>
          <w:sz w:val="24"/>
          <w:szCs w:val="24"/>
          <w:lang w:val="en-US"/>
          <w14:textFill>
            <w14:solidFill>
              <w14:schemeClr w14:val="tx1"/>
            </w14:solidFill>
          </w14:textFill>
        </w:rPr>
      </w:pPr>
      <w:r>
        <w:rPr>
          <w:rFonts w:hint="eastAsia"/>
          <w:sz w:val="24"/>
          <w:szCs w:val="24"/>
          <w:lang w:val="en-US" w:eastAsia="zh-CN"/>
        </w:rPr>
        <w:t>模型训练后生成句子的效果如表4-2所示，可以看出模型生成时仍然会存在和截尾的现象，这是由于LSTM模型本身的特性导致的，后续会就针对这一问题进行改进。</w:t>
      </w:r>
    </w:p>
    <w:p>
      <w:pPr>
        <w:spacing w:before="156" w:beforeLines="50" w:after="156" w:afterLines="50" w:line="360" w:lineRule="auto"/>
        <w:ind w:firstLine="2160" w:firstLineChars="900"/>
        <w:rPr>
          <w:rFonts w:hint="eastAsia" w:ascii="Times New Roman" w:hAnsi="Times New Roman" w:cs="Times New Roman"/>
          <w:color w:val="000000" w:themeColor="text1"/>
          <w:sz w:val="24"/>
          <w:szCs w:val="24"/>
          <w14:textFill>
            <w14:solidFill>
              <w14:schemeClr w14:val="tx1"/>
            </w14:solidFill>
          </w14:textFill>
        </w:rPr>
      </w:pPr>
      <w:r>
        <w:rPr>
          <w:rFonts w:hint="eastAsia" w:ascii="Times New Roman" w:hAnsi="Times New Roman" w:cs="Times New Roman"/>
          <w:color w:val="000000" w:themeColor="text1"/>
          <w:sz w:val="24"/>
          <w:szCs w:val="24"/>
          <w14:textFill>
            <w14:solidFill>
              <w14:schemeClr w14:val="tx1"/>
            </w14:solidFill>
          </w14:textFill>
        </w:rPr>
        <w:t>表4-</w:t>
      </w:r>
      <w:r>
        <w:rPr>
          <w:rFonts w:ascii="Times New Roman" w:hAnsi="Times New Roman" w:cs="Times New Roman"/>
          <w:color w:val="000000" w:themeColor="text1"/>
          <w:sz w:val="24"/>
          <w:szCs w:val="24"/>
          <w14:textFill>
            <w14:solidFill>
              <w14:schemeClr w14:val="tx1"/>
            </w14:solidFill>
          </w14:textFill>
        </w:rPr>
        <w:t xml:space="preserve">2 </w:t>
      </w:r>
      <w:r>
        <w:rPr>
          <w:rFonts w:hint="eastAsia" w:ascii="Times New Roman" w:hAnsi="Times New Roman" w:cs="Times New Roman"/>
          <w:color w:val="000000" w:themeColor="text1"/>
          <w:sz w:val="24"/>
          <w:szCs w:val="24"/>
          <w:lang w:val="en-US" w:eastAsia="zh-CN"/>
          <w14:textFill>
            <w14:solidFill>
              <w14:schemeClr w14:val="tx1"/>
            </w14:solidFill>
          </w14:textFill>
        </w:rPr>
        <w:t xml:space="preserve">  RNN-Selfattention</w:t>
      </w:r>
      <w:r>
        <w:rPr>
          <w:rFonts w:hint="eastAsia" w:ascii="Times New Roman" w:hAnsi="Times New Roman" w:cs="Times New Roman"/>
          <w:color w:val="000000" w:themeColor="text1"/>
          <w:sz w:val="24"/>
          <w:szCs w:val="24"/>
          <w14:textFill>
            <w14:solidFill>
              <w14:schemeClr w14:val="tx1"/>
            </w14:solidFill>
          </w14:textFill>
        </w:rPr>
        <w:t>模型生成效果表</w:t>
      </w:r>
    </w:p>
    <w:tbl>
      <w:tblPr>
        <w:tblStyle w:val="5"/>
        <w:tblW w:w="0" w:type="auto"/>
        <w:tblInd w:w="108" w:type="dxa"/>
        <w:tblLayout w:type="autofit"/>
        <w:tblCellMar>
          <w:top w:w="0" w:type="dxa"/>
          <w:left w:w="108" w:type="dxa"/>
          <w:bottom w:w="0" w:type="dxa"/>
          <w:right w:w="108" w:type="dxa"/>
        </w:tblCellMar>
      </w:tblPr>
      <w:tblGrid>
        <w:gridCol w:w="3576"/>
        <w:gridCol w:w="4838"/>
      </w:tblGrid>
      <w:tr>
        <w:tblPrEx>
          <w:tblCellMar>
            <w:top w:w="0" w:type="dxa"/>
            <w:left w:w="108" w:type="dxa"/>
            <w:bottom w:w="0" w:type="dxa"/>
            <w:right w:w="108" w:type="dxa"/>
          </w:tblCellMar>
        </w:tblPrEx>
        <w:trPr>
          <w:trHeight w:val="312" w:hRule="atLeast"/>
        </w:trPr>
        <w:tc>
          <w:tcPr>
            <w:tcW w:w="0" w:type="auto"/>
            <w:tcBorders>
              <w:top w:val="single" w:color="auto" w:sz="8" w:space="0"/>
              <w:left w:val="nil"/>
              <w:bottom w:val="single" w:color="auto" w:sz="4" w:space="0"/>
              <w:right w:val="nil"/>
            </w:tcBorders>
            <w:shd w:val="clear" w:color="auto" w:fill="auto"/>
            <w:noWrap/>
            <w:vAlign w:val="center"/>
          </w:tcPr>
          <w:p>
            <w:pPr>
              <w:widowControl/>
              <w:jc w:val="center"/>
              <w:rPr>
                <w:rFonts w:ascii="宋体" w:hAnsi="宋体" w:eastAsia="宋体" w:cs="宋体"/>
                <w:kern w:val="0"/>
                <w:sz w:val="24"/>
                <w:szCs w:val="24"/>
              </w:rPr>
            </w:pPr>
            <w:r>
              <w:rPr>
                <w:rFonts w:hint="eastAsia" w:ascii="宋体" w:hAnsi="宋体" w:eastAsia="宋体" w:cs="宋体"/>
                <w:kern w:val="0"/>
                <w:sz w:val="24"/>
                <w:szCs w:val="24"/>
              </w:rPr>
              <w:t>输入句子</w:t>
            </w:r>
          </w:p>
        </w:tc>
        <w:tc>
          <w:tcPr>
            <w:tcW w:w="0" w:type="auto"/>
            <w:tcBorders>
              <w:top w:val="single" w:color="auto" w:sz="8" w:space="0"/>
              <w:left w:val="nil"/>
              <w:bottom w:val="single" w:color="auto" w:sz="4" w:space="0"/>
              <w:right w:val="nil"/>
            </w:tcBorders>
            <w:shd w:val="clear" w:color="auto" w:fill="auto"/>
            <w:noWrap/>
            <w:vAlign w:val="center"/>
          </w:tcPr>
          <w:p>
            <w:pPr>
              <w:widowControl/>
              <w:jc w:val="center"/>
              <w:rPr>
                <w:rFonts w:hint="eastAsia" w:ascii="宋体" w:hAnsi="宋体" w:eastAsia="宋体" w:cs="宋体"/>
                <w:kern w:val="0"/>
                <w:sz w:val="24"/>
                <w:szCs w:val="24"/>
              </w:rPr>
            </w:pPr>
            <w:r>
              <w:rPr>
                <w:rFonts w:hint="eastAsia" w:ascii="宋体" w:hAnsi="宋体" w:eastAsia="宋体" w:cs="宋体"/>
                <w:kern w:val="0"/>
                <w:sz w:val="24"/>
                <w:szCs w:val="24"/>
              </w:rPr>
              <w:t>生成结果</w:t>
            </w:r>
          </w:p>
        </w:tc>
      </w:tr>
      <w:tr>
        <w:tblPrEx>
          <w:tblCellMar>
            <w:top w:w="0" w:type="dxa"/>
            <w:left w:w="108" w:type="dxa"/>
            <w:bottom w:w="0" w:type="dxa"/>
            <w:right w:w="108" w:type="dxa"/>
          </w:tblCellMar>
        </w:tblPrEx>
        <w:trPr>
          <w:trHeight w:val="312" w:hRule="atLeast"/>
        </w:trPr>
        <w:tc>
          <w:tcPr>
            <w:tcW w:w="0" w:type="auto"/>
            <w:tcBorders>
              <w:top w:val="nil"/>
              <w:left w:val="nil"/>
              <w:bottom w:val="nil"/>
              <w:right w:val="nil"/>
            </w:tcBorders>
            <w:shd w:val="clear" w:color="auto" w:fill="auto"/>
            <w:noWrap/>
            <w:vAlign w:val="center"/>
          </w:tcPr>
          <w:p>
            <w:pPr>
              <w:widowControl/>
              <w:jc w:val="center"/>
              <w:rPr>
                <w:rFonts w:hint="eastAsia" w:ascii="宋体" w:hAnsi="宋体" w:eastAsia="宋体" w:cs="宋体"/>
                <w:kern w:val="0"/>
                <w:sz w:val="24"/>
                <w:szCs w:val="24"/>
              </w:rPr>
            </w:pPr>
            <w:r>
              <w:rPr>
                <w:rFonts w:hint="eastAsia" w:ascii="宋体" w:hAnsi="宋体" w:eastAsia="宋体" w:cs="宋体"/>
                <w:kern w:val="0"/>
                <w:sz w:val="24"/>
                <w:szCs w:val="24"/>
              </w:rPr>
              <w:t>你也喜欢玩游戏吗</w:t>
            </w:r>
          </w:p>
        </w:tc>
        <w:tc>
          <w:tcPr>
            <w:tcW w:w="0" w:type="auto"/>
            <w:tcBorders>
              <w:top w:val="nil"/>
              <w:left w:val="nil"/>
              <w:bottom w:val="nil"/>
              <w:right w:val="nil"/>
            </w:tcBorders>
            <w:shd w:val="clear" w:color="auto" w:fill="auto"/>
            <w:vAlign w:val="center"/>
          </w:tcPr>
          <w:p>
            <w:pPr>
              <w:widowControl/>
              <w:jc w:val="center"/>
              <w:rPr>
                <w:rFonts w:hint="eastAsia" w:ascii="宋体" w:hAnsi="宋体" w:eastAsia="宋体" w:cs="宋体"/>
                <w:kern w:val="0"/>
                <w:sz w:val="24"/>
                <w:szCs w:val="24"/>
              </w:rPr>
            </w:pPr>
            <w:r>
              <w:rPr>
                <w:rFonts w:hint="eastAsia" w:ascii="宋体" w:hAnsi="宋体" w:eastAsia="宋体" w:cs="宋体"/>
                <w:kern w:val="0"/>
                <w:sz w:val="24"/>
                <w:szCs w:val="24"/>
              </w:rPr>
              <w:t>喜欢玩游戏就赶紧加入我们吧，这里有好玩的手机游戏</w:t>
            </w:r>
          </w:p>
        </w:tc>
      </w:tr>
      <w:tr>
        <w:tblPrEx>
          <w:tblCellMar>
            <w:top w:w="0" w:type="dxa"/>
            <w:left w:w="108" w:type="dxa"/>
            <w:bottom w:w="0" w:type="dxa"/>
            <w:right w:w="108" w:type="dxa"/>
          </w:tblCellMar>
        </w:tblPrEx>
        <w:trPr>
          <w:trHeight w:val="312" w:hRule="atLeast"/>
        </w:trPr>
        <w:tc>
          <w:tcPr>
            <w:tcW w:w="0" w:type="auto"/>
            <w:tcBorders>
              <w:top w:val="nil"/>
              <w:left w:val="nil"/>
              <w:bottom w:val="nil"/>
              <w:right w:val="nil"/>
            </w:tcBorders>
            <w:shd w:val="clear" w:color="auto" w:fill="auto"/>
            <w:noWrap/>
            <w:vAlign w:val="center"/>
          </w:tcPr>
          <w:p>
            <w:pPr>
              <w:widowControl/>
              <w:jc w:val="center"/>
              <w:rPr>
                <w:rFonts w:hint="eastAsia" w:ascii="宋体" w:hAnsi="宋体" w:eastAsia="宋体" w:cs="宋体"/>
                <w:kern w:val="0"/>
                <w:sz w:val="24"/>
                <w:szCs w:val="24"/>
              </w:rPr>
            </w:pPr>
            <w:r>
              <w:rPr>
                <w:rFonts w:hint="eastAsia" w:ascii="宋体" w:hAnsi="宋体" w:eastAsia="宋体" w:cs="宋体"/>
                <w:kern w:val="0"/>
                <w:sz w:val="24"/>
                <w:szCs w:val="24"/>
              </w:rPr>
              <w:t>大学生可以去实习吗</w:t>
            </w:r>
          </w:p>
        </w:tc>
        <w:tc>
          <w:tcPr>
            <w:tcW w:w="0" w:type="auto"/>
            <w:tcBorders>
              <w:top w:val="nil"/>
              <w:left w:val="nil"/>
              <w:bottom w:val="nil"/>
              <w:right w:val="nil"/>
            </w:tcBorders>
            <w:shd w:val="clear" w:color="auto" w:fill="auto"/>
            <w:vAlign w:val="center"/>
          </w:tcPr>
          <w:p>
            <w:pPr>
              <w:widowControl/>
              <w:jc w:val="center"/>
              <w:rPr>
                <w:rFonts w:hint="eastAsia" w:ascii="宋体" w:hAnsi="宋体" w:eastAsia="宋体" w:cs="宋体"/>
                <w:kern w:val="0"/>
                <w:sz w:val="24"/>
                <w:szCs w:val="24"/>
              </w:rPr>
            </w:pPr>
            <w:r>
              <w:rPr>
                <w:rFonts w:hint="eastAsia" w:ascii="宋体" w:hAnsi="宋体" w:eastAsia="宋体" w:cs="宋体"/>
                <w:kern w:val="0"/>
                <w:sz w:val="24"/>
                <w:szCs w:val="24"/>
              </w:rPr>
              <w:t>大学生实习是一门很重要的课程</w:t>
            </w:r>
          </w:p>
        </w:tc>
      </w:tr>
      <w:tr>
        <w:tblPrEx>
          <w:tblCellMar>
            <w:top w:w="0" w:type="dxa"/>
            <w:left w:w="108" w:type="dxa"/>
            <w:bottom w:w="0" w:type="dxa"/>
            <w:right w:w="108" w:type="dxa"/>
          </w:tblCellMar>
        </w:tblPrEx>
        <w:trPr>
          <w:trHeight w:val="312" w:hRule="atLeast"/>
        </w:trPr>
        <w:tc>
          <w:tcPr>
            <w:tcW w:w="0" w:type="auto"/>
            <w:tcBorders>
              <w:top w:val="nil"/>
              <w:left w:val="nil"/>
              <w:bottom w:val="nil"/>
              <w:right w:val="nil"/>
            </w:tcBorders>
            <w:shd w:val="clear" w:color="auto" w:fill="auto"/>
            <w:noWrap/>
            <w:vAlign w:val="center"/>
          </w:tcPr>
          <w:p>
            <w:pPr>
              <w:widowControl/>
              <w:jc w:val="center"/>
              <w:rPr>
                <w:rFonts w:hint="eastAsia" w:ascii="宋体" w:hAnsi="宋体" w:eastAsia="宋体" w:cs="宋体"/>
                <w:kern w:val="0"/>
                <w:sz w:val="24"/>
                <w:szCs w:val="24"/>
              </w:rPr>
            </w:pPr>
            <w:r>
              <w:rPr>
                <w:rFonts w:hint="eastAsia" w:ascii="宋体" w:hAnsi="宋体" w:eastAsia="宋体" w:cs="宋体"/>
                <w:kern w:val="0"/>
                <w:sz w:val="24"/>
                <w:szCs w:val="24"/>
              </w:rPr>
              <w:t>我的皮肤很干燥</w:t>
            </w:r>
          </w:p>
        </w:tc>
        <w:tc>
          <w:tcPr>
            <w:tcW w:w="0" w:type="auto"/>
            <w:tcBorders>
              <w:top w:val="nil"/>
              <w:left w:val="nil"/>
              <w:bottom w:val="nil"/>
              <w:right w:val="nil"/>
            </w:tcBorders>
            <w:shd w:val="clear" w:color="auto" w:fill="auto"/>
            <w:vAlign w:val="center"/>
          </w:tcPr>
          <w:p>
            <w:pPr>
              <w:widowControl/>
              <w:jc w:val="center"/>
              <w:rPr>
                <w:rFonts w:hint="eastAsia" w:ascii="宋体" w:hAnsi="宋体" w:eastAsia="宋体" w:cs="宋体"/>
                <w:kern w:val="0"/>
                <w:sz w:val="24"/>
                <w:szCs w:val="24"/>
              </w:rPr>
            </w:pPr>
            <w:r>
              <w:rPr>
                <w:rFonts w:hint="eastAsia" w:ascii="宋体" w:hAnsi="宋体" w:eastAsia="宋体" w:cs="宋体"/>
                <w:kern w:val="0"/>
                <w:sz w:val="24"/>
                <w:szCs w:val="24"/>
              </w:rPr>
              <w:t>什么原因会导致我的皮肤看上去很干燥呢,怎么。</w:t>
            </w:r>
          </w:p>
        </w:tc>
      </w:tr>
      <w:tr>
        <w:tblPrEx>
          <w:tblCellMar>
            <w:top w:w="0" w:type="dxa"/>
            <w:left w:w="108" w:type="dxa"/>
            <w:bottom w:w="0" w:type="dxa"/>
            <w:right w:w="108" w:type="dxa"/>
          </w:tblCellMar>
        </w:tblPrEx>
        <w:trPr>
          <w:trHeight w:val="624" w:hRule="atLeast"/>
        </w:trPr>
        <w:tc>
          <w:tcPr>
            <w:tcW w:w="0" w:type="auto"/>
            <w:tcBorders>
              <w:top w:val="nil"/>
              <w:left w:val="nil"/>
              <w:bottom w:val="nil"/>
              <w:right w:val="nil"/>
            </w:tcBorders>
            <w:shd w:val="clear" w:color="auto" w:fill="auto"/>
            <w:noWrap/>
            <w:vAlign w:val="center"/>
          </w:tcPr>
          <w:p>
            <w:pPr>
              <w:widowControl/>
              <w:jc w:val="center"/>
              <w:rPr>
                <w:rFonts w:hint="eastAsia" w:ascii="宋体" w:hAnsi="宋体" w:eastAsia="宋体" w:cs="宋体"/>
                <w:kern w:val="0"/>
                <w:sz w:val="24"/>
                <w:szCs w:val="24"/>
              </w:rPr>
            </w:pPr>
            <w:r>
              <w:rPr>
                <w:rFonts w:hint="eastAsia" w:ascii="宋体" w:hAnsi="宋体" w:eastAsia="宋体" w:cs="宋体"/>
                <w:kern w:val="0"/>
                <w:sz w:val="24"/>
                <w:szCs w:val="24"/>
              </w:rPr>
              <w:t>我昨晚熬夜了，眼睛里有红血丝</w:t>
            </w:r>
          </w:p>
        </w:tc>
        <w:tc>
          <w:tcPr>
            <w:tcW w:w="0" w:type="auto"/>
            <w:tcBorders>
              <w:top w:val="nil"/>
              <w:left w:val="nil"/>
              <w:bottom w:val="nil"/>
              <w:right w:val="nil"/>
            </w:tcBorders>
            <w:shd w:val="clear" w:color="auto" w:fill="auto"/>
            <w:vAlign w:val="center"/>
          </w:tcPr>
          <w:p>
            <w:pPr>
              <w:widowControl/>
              <w:jc w:val="left"/>
              <w:rPr>
                <w:rFonts w:hint="eastAsia" w:ascii="宋体" w:hAnsi="宋体" w:eastAsia="宋体" w:cs="宋体"/>
                <w:kern w:val="0"/>
                <w:sz w:val="24"/>
                <w:szCs w:val="24"/>
              </w:rPr>
            </w:pPr>
            <w:r>
              <w:rPr>
                <w:rFonts w:hint="eastAsia" w:ascii="宋体" w:hAnsi="宋体" w:eastAsia="宋体" w:cs="宋体"/>
                <w:kern w:val="0"/>
                <w:sz w:val="24"/>
                <w:szCs w:val="24"/>
              </w:rPr>
              <w:t>今天早上起来眼睛还是红血丝，晚上洗脸以后，眼睛又红又肿，还有很</w:t>
            </w:r>
          </w:p>
        </w:tc>
      </w:tr>
      <w:tr>
        <w:tblPrEx>
          <w:tblCellMar>
            <w:top w:w="0" w:type="dxa"/>
            <w:left w:w="108" w:type="dxa"/>
            <w:bottom w:w="0" w:type="dxa"/>
            <w:right w:w="108" w:type="dxa"/>
          </w:tblCellMar>
        </w:tblPrEx>
        <w:trPr>
          <w:trHeight w:val="324" w:hRule="atLeast"/>
        </w:trPr>
        <w:tc>
          <w:tcPr>
            <w:tcW w:w="0" w:type="auto"/>
            <w:tcBorders>
              <w:top w:val="nil"/>
              <w:left w:val="nil"/>
              <w:bottom w:val="single" w:color="auto" w:sz="8" w:space="0"/>
              <w:right w:val="nil"/>
            </w:tcBorders>
            <w:shd w:val="clear" w:color="auto" w:fill="auto"/>
            <w:noWrap/>
            <w:vAlign w:val="center"/>
          </w:tcPr>
          <w:p>
            <w:pPr>
              <w:widowControl/>
              <w:jc w:val="center"/>
              <w:rPr>
                <w:rFonts w:hint="eastAsia" w:ascii="宋体" w:hAnsi="宋体" w:eastAsia="宋体" w:cs="宋体"/>
                <w:kern w:val="0"/>
                <w:sz w:val="24"/>
                <w:szCs w:val="24"/>
              </w:rPr>
            </w:pPr>
            <w:r>
              <w:rPr>
                <w:rFonts w:hint="eastAsia" w:ascii="宋体" w:hAnsi="宋体" w:eastAsia="宋体" w:cs="宋体"/>
                <w:kern w:val="0"/>
                <w:sz w:val="24"/>
                <w:szCs w:val="24"/>
              </w:rPr>
              <w:t>美亚柏科是一家上市公司</w:t>
            </w:r>
          </w:p>
        </w:tc>
        <w:tc>
          <w:tcPr>
            <w:tcW w:w="0" w:type="auto"/>
            <w:tcBorders>
              <w:top w:val="nil"/>
              <w:left w:val="nil"/>
              <w:bottom w:val="single" w:color="auto" w:sz="8" w:space="0"/>
              <w:right w:val="nil"/>
            </w:tcBorders>
            <w:shd w:val="clear" w:color="auto" w:fill="auto"/>
            <w:vAlign w:val="center"/>
          </w:tcPr>
          <w:p>
            <w:pPr>
              <w:widowControl/>
              <w:jc w:val="center"/>
              <w:rPr>
                <w:rFonts w:hint="eastAsia" w:ascii="宋体" w:hAnsi="宋体" w:eastAsia="宋体" w:cs="宋体"/>
                <w:kern w:val="0"/>
                <w:sz w:val="24"/>
                <w:szCs w:val="24"/>
              </w:rPr>
            </w:pPr>
            <w:r>
              <w:rPr>
                <w:rFonts w:hint="eastAsia" w:ascii="宋体" w:hAnsi="宋体" w:eastAsia="宋体" w:cs="宋体"/>
                <w:kern w:val="0"/>
                <w:sz w:val="24"/>
                <w:szCs w:val="24"/>
              </w:rPr>
              <w:t>美亚柏科是一家以研究与开发为中心的公司</w:t>
            </w:r>
          </w:p>
        </w:tc>
      </w:tr>
    </w:tbl>
    <w:p>
      <w:pPr>
        <w:spacing w:before="156" w:beforeLines="50" w:after="156" w:afterLines="50" w:line="360" w:lineRule="auto"/>
        <w:ind w:firstLine="420" w:firstLine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（3）多模态检索算法数据生成</w:t>
      </w:r>
    </w:p>
    <w:p>
      <w:pPr>
        <w:spacing w:before="156" w:beforeLines="50" w:after="156" w:afterLines="50" w:line="360" w:lineRule="auto"/>
        <w:ind w:firstLine="420"/>
        <w:rPr>
          <w:rFonts w:hint="eastAsia"/>
          <w:sz w:val="24"/>
          <w:szCs w:val="24"/>
          <w:lang w:val="en-US" w:eastAsia="zh-CN"/>
        </w:rPr>
      </w:pPr>
      <w:r>
        <w:rPr>
          <w:rFonts w:hint="eastAsia"/>
          <w:sz w:val="24"/>
          <w:szCs w:val="24"/>
          <w:lang w:val="en-US" w:eastAsia="zh-CN"/>
        </w:rPr>
        <w:t>多模态检索是一种不同类别之间的关联检索方式，本节利用词语之间的多模态检索技术以及收集到的近义词词典来进行数据的进一步生成。整个过程可以分为以下几步：</w:t>
      </w:r>
    </w:p>
    <w:p>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0" w:firstLineChars="200"/>
        <w:jc w:val="left"/>
        <w:textAlignment w:val="auto"/>
        <w:rPr>
          <w:rFonts w:ascii="Times New Roman" w:hAnsi="Times New Roman" w:eastAsia="宋体" w:cs="Times New Roman"/>
          <w:sz w:val="24"/>
          <w:szCs w:val="24"/>
        </w:rPr>
      </w:pPr>
      <w:r>
        <w:rPr>
          <w:rFonts w:hint="eastAsia"/>
          <w:sz w:val="24"/>
          <w:szCs w:val="24"/>
          <w:lang w:val="en-US" w:eastAsia="zh-CN"/>
        </w:rPr>
        <w:t xml:space="preserve">步骤1：词向量模型训练。在收集的训练语料上进行分词，利用Skip-Gram模型进行词向量的训练。Skip-gram是根据当前词与预测上下文的词语，通过预测词语的损失函数进行迭代训练当前词词向量的过程。本文通过收集的社交文本分类数据通过分词，Skip-gram词向量训练等方式，构建了各个检索词语对应的词向量。 </w:t>
      </w:r>
    </w:p>
    <w:p>
      <w:pPr>
        <w:spacing w:before="156" w:beforeLines="50" w:after="156" w:afterLines="50"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步骤2：多模态检索</w:t>
      </w:r>
      <w:r>
        <w:rPr>
          <w:rFonts w:hint="eastAsia" w:ascii="Times New Roman" w:hAnsi="Times New Roman" w:eastAsia="宋体" w:cs="Times New Roman"/>
          <w:sz w:val="24"/>
          <w:szCs w:val="24"/>
        </w:rPr>
        <w:t>构建。利用哈希函数构建位置索引，将词向量转为4位二进制编码，再把二进制编码转为10进制将词向量存至15个箱体中，加快词向量的检索速度。哈希转化函数为一个转换矩阵，目的是将词向量降维并将词向量的每个值变为01向量。具体的哈希公式如公式4-</w:t>
      </w:r>
      <w:r>
        <w:rPr>
          <w:rFonts w:ascii="Times New Roman" w:hAnsi="Times New Roman" w:eastAsia="宋体" w:cs="Times New Roman"/>
          <w:sz w:val="24"/>
          <w:szCs w:val="24"/>
        </w:rPr>
        <w:t>5</w:t>
      </w:r>
      <w:r>
        <w:rPr>
          <w:rFonts w:hint="eastAsia" w:ascii="Times New Roman" w:hAnsi="Times New Roman" w:eastAsia="宋体" w:cs="Times New Roman"/>
          <w:sz w:val="24"/>
          <w:szCs w:val="24"/>
        </w:rPr>
        <w:t>所示。</w:t>
      </w:r>
      <w:r>
        <w:rPr>
          <w:rFonts w:ascii="Times New Roman" w:hAnsi="Times New Roman" w:eastAsia="宋体" w:cs="Times New Roman"/>
          <w:position w:val="-12"/>
          <w:sz w:val="24"/>
          <w:szCs w:val="24"/>
        </w:rPr>
        <w:object>
          <v:shape id="_x0000_i1049" o:spt="75" type="#_x0000_t75" style="height:22.45pt;width:23.6pt;" o:ole="t" filled="f" o:preferrelative="t" stroked="f" coordsize="21600,21600">
            <v:path/>
            <v:fill on="f" focussize="0,0"/>
            <v:stroke on="f" joinstyle="miter"/>
            <v:imagedata r:id="rId18" o:title=""/>
            <o:lock v:ext="edit" aspectratio="t"/>
            <w10:wrap type="none"/>
            <w10:anchorlock/>
          </v:shape>
          <o:OLEObject Type="Embed" ProgID="Equation.3" ShapeID="_x0000_i1049" DrawAspect="Content" ObjectID="_1468075730" r:id="rId17">
            <o:LockedField>false</o:LockedField>
          </o:OLEObject>
        </w:object>
      </w:r>
      <w:r>
        <w:rPr>
          <w:rFonts w:hint="eastAsia" w:ascii="Times New Roman" w:hAnsi="Times New Roman" w:eastAsia="宋体" w:cs="Times New Roman"/>
          <w:sz w:val="24"/>
          <w:szCs w:val="24"/>
        </w:rPr>
        <w:t>为输入词向量。</w:t>
      </w:r>
      <w:r>
        <w:rPr>
          <w:rFonts w:ascii="Times New Roman" w:hAnsi="Times New Roman" w:eastAsia="宋体" w:cs="Times New Roman"/>
          <w:position w:val="-12"/>
          <w:sz w:val="24"/>
          <w:szCs w:val="24"/>
        </w:rPr>
        <w:object>
          <v:shape id="_x0000_i1050" o:spt="75" type="#_x0000_t75" style="height:22.45pt;width:30.55pt;" o:ole="t" filled="f" o:preferrelative="t" stroked="f" coordsize="21600,21600">
            <v:path/>
            <v:fill on="f" focussize="0,0"/>
            <v:stroke on="f" joinstyle="miter"/>
            <v:imagedata r:id="rId20" o:title=""/>
            <o:lock v:ext="edit" aspectratio="t"/>
            <w10:wrap type="none"/>
            <w10:anchorlock/>
          </v:shape>
          <o:OLEObject Type="Embed" ProgID="Equation.3" ShapeID="_x0000_i1050" DrawAspect="Content" ObjectID="_1468075731" r:id="rId19">
            <o:LockedField>false</o:LockedField>
          </o:OLEObject>
        </w:object>
      </w:r>
      <w:r>
        <w:rPr>
          <w:rFonts w:hint="eastAsia" w:ascii="Times New Roman" w:hAnsi="Times New Roman" w:eastAsia="宋体" w:cs="Times New Roman"/>
          <w:sz w:val="24"/>
          <w:szCs w:val="24"/>
        </w:rPr>
        <w:t>为哈希转移矩阵，词向量被转为01编码后，会根据二进制继续转为10进制进行分箱处理，例如词向量w</w:t>
      </w:r>
      <w:r>
        <w:rPr>
          <w:rFonts w:hint="eastAsia" w:ascii="Times New Roman" w:hAnsi="Times New Roman" w:eastAsia="宋体" w:cs="Times New Roman"/>
          <w:sz w:val="24"/>
          <w:szCs w:val="24"/>
          <w:vertAlign w:val="subscript"/>
        </w:rPr>
        <w:t>1</w:t>
      </w:r>
      <w:r>
        <w:rPr>
          <w:rFonts w:hint="eastAsia" w:ascii="Times New Roman" w:hAnsi="Times New Roman" w:eastAsia="宋体" w:cs="Times New Roman"/>
          <w:sz w:val="24"/>
          <w:szCs w:val="24"/>
        </w:rPr>
        <w:t>被哈希函数转为0011，那么就会被分到3这个箱体中。</w:t>
      </w:r>
    </w:p>
    <w:p>
      <w:pPr>
        <w:spacing w:before="156" w:beforeLines="50" w:after="156" w:afterLines="50" w:line="360" w:lineRule="auto"/>
        <w:ind w:left="840" w:firstLine="420"/>
        <w:rPr>
          <w:rFonts w:ascii="Times New Roman" w:hAnsi="Times New Roman" w:eastAsia="宋体" w:cs="Times New Roman"/>
          <w:sz w:val="24"/>
          <w:szCs w:val="24"/>
        </w:rPr>
      </w:pPr>
      <w:r>
        <w:rPr>
          <w:rFonts w:ascii="Times New Roman" w:hAnsi="Times New Roman" w:eastAsia="宋体" w:cs="Times New Roman"/>
          <w:position w:val="-30"/>
          <w:sz w:val="24"/>
          <w:szCs w:val="24"/>
        </w:rPr>
        <w:object>
          <v:shape id="_x0000_i1051" o:spt="75" type="#_x0000_t75" style="height:42.05pt;width:192.4pt;" o:ole="t" filled="f" o:preferrelative="t" stroked="f" coordsize="21600,21600">
            <v:path/>
            <v:fill on="f" focussize="0,0"/>
            <v:stroke on="f" joinstyle="miter"/>
            <v:imagedata r:id="rId22" o:title=""/>
            <o:lock v:ext="edit" aspectratio="t"/>
            <w10:wrap type="none"/>
            <w10:anchorlock/>
          </v:shape>
          <o:OLEObject Type="Embed" ProgID="Equation.3" ShapeID="_x0000_i1051" DrawAspect="Content" ObjectID="_1468075732" r:id="rId21">
            <o:LockedField>false</o:LockedField>
          </o:OLEObject>
        </w:object>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 xml:space="preserve">           公式4-</w:t>
      </w:r>
      <w:r>
        <w:rPr>
          <w:rFonts w:ascii="Times New Roman" w:hAnsi="Times New Roman" w:eastAsia="宋体" w:cs="Times New Roman"/>
          <w:sz w:val="24"/>
          <w:szCs w:val="24"/>
        </w:rPr>
        <w:t>5</w:t>
      </w:r>
    </w:p>
    <w:p>
      <w:pPr>
        <w:numPr>
          <w:numId w:val="0"/>
        </w:numPr>
        <w:spacing w:before="156" w:beforeLines="50" w:line="360" w:lineRule="auto"/>
        <w:ind w:firstLine="420" w:firstLineChars="0"/>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箱体的构建在于加快词语的检索效率，利用哈希函数的分箱操作进行输入词和所有词语进行快速检索，</w:t>
      </w:r>
      <w:r>
        <w:rPr>
          <w:rFonts w:hint="eastAsia" w:ascii="Times New Roman" w:hAnsi="Times New Roman" w:eastAsia="宋体" w:cs="Times New Roman"/>
          <w:sz w:val="24"/>
          <w:szCs w:val="24"/>
        </w:rPr>
        <w:t>在箱体中利用余弦相似度计算词向量之间的相似度分数，按照从大到小的顺序排列，选取相似度大于0.8的词语作为相似词集合。设w</w:t>
      </w:r>
      <w:r>
        <w:rPr>
          <w:rFonts w:hint="eastAsia" w:ascii="Times New Roman" w:hAnsi="Times New Roman" w:eastAsia="宋体" w:cs="Times New Roman"/>
          <w:sz w:val="24"/>
          <w:szCs w:val="24"/>
          <w:vertAlign w:val="subscript"/>
        </w:rPr>
        <w:t>1</w:t>
      </w:r>
      <w:r>
        <w:rPr>
          <w:rFonts w:hint="eastAsia" w:ascii="Times New Roman" w:hAnsi="Times New Roman" w:eastAsia="宋体" w:cs="Times New Roman"/>
          <w:sz w:val="24"/>
          <w:szCs w:val="24"/>
        </w:rPr>
        <w:t>为词向量1，w</w:t>
      </w:r>
      <w:r>
        <w:rPr>
          <w:rFonts w:hint="eastAsia" w:ascii="Times New Roman" w:hAnsi="Times New Roman" w:eastAsia="宋体" w:cs="Times New Roman"/>
          <w:sz w:val="24"/>
          <w:szCs w:val="24"/>
          <w:vertAlign w:val="subscript"/>
        </w:rPr>
        <w:t>2</w:t>
      </w:r>
      <w:r>
        <w:rPr>
          <w:rFonts w:hint="eastAsia" w:ascii="Times New Roman" w:hAnsi="Times New Roman" w:eastAsia="宋体" w:cs="Times New Roman"/>
          <w:sz w:val="24"/>
          <w:szCs w:val="24"/>
        </w:rPr>
        <w:t>为词向量2，则两者的余弦相似度计算公式如公式4-5所示。</w:t>
      </w:r>
    </w:p>
    <w:p>
      <w:pPr>
        <w:spacing w:before="156" w:beforeLines="50" w:after="156" w:afterLines="50" w:line="360" w:lineRule="auto"/>
        <w:ind w:left="1680" w:leftChars="0" w:firstLine="420"/>
        <w:rPr>
          <w:rFonts w:ascii="Times New Roman" w:hAnsi="Times New Roman" w:eastAsia="宋体" w:cs="Times New Roman"/>
          <w:sz w:val="24"/>
          <w:szCs w:val="24"/>
        </w:rPr>
      </w:pPr>
      <w:r>
        <w:rPr>
          <w:rFonts w:ascii="Times New Roman" w:hAnsi="Times New Roman" w:eastAsia="宋体" w:cs="Times New Roman"/>
          <w:position w:val="-58"/>
          <w:sz w:val="24"/>
          <w:szCs w:val="24"/>
        </w:rPr>
        <w:object>
          <v:shape id="_x0000_i1052" o:spt="75" type="#_x0000_t75" style="height:74.9pt;width:175.1pt;" o:ole="t" filled="f" o:preferrelative="t" stroked="f" coordsize="21600,21600">
            <v:path/>
            <v:fill on="f" focussize="0,0"/>
            <v:stroke on="f" joinstyle="miter"/>
            <v:imagedata r:id="rId24" o:title=""/>
            <o:lock v:ext="edit" aspectratio="t"/>
            <w10:wrap type="none"/>
            <w10:anchorlock/>
          </v:shape>
          <o:OLEObject Type="Embed" ProgID="Equation.3" ShapeID="_x0000_i1052" DrawAspect="Content" ObjectID="_1468075733" r:id="rId23">
            <o:LockedField>false</o:LockedField>
          </o:OLEObject>
        </w:object>
      </w:r>
    </w:p>
    <w:p>
      <w:pPr>
        <w:spacing w:before="156" w:beforeLines="50" w:after="156" w:afterLines="50" w:line="360" w:lineRule="auto"/>
        <w:ind w:firstLine="480" w:firstLineChars="200"/>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sz w:val="24"/>
          <w:szCs w:val="24"/>
          <w:lang w:val="en-US" w:eastAsia="zh-CN"/>
        </w:rPr>
        <w:t>步骤3：</w:t>
      </w:r>
      <w:r>
        <w:rPr>
          <w:rFonts w:hint="eastAsia" w:ascii="Times New Roman" w:hAnsi="Times New Roman" w:eastAsia="宋体" w:cs="Times New Roman"/>
          <w:color w:val="000000" w:themeColor="text1"/>
          <w:sz w:val="24"/>
          <w:szCs w:val="24"/>
          <w14:textFill>
            <w14:solidFill>
              <w14:schemeClr w14:val="tx1"/>
            </w14:solidFill>
          </w14:textFill>
        </w:rPr>
        <w:t>根据预设的词语替换比例和生成文本的数量</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利用多模态检索</w:t>
      </w:r>
      <w:r>
        <w:rPr>
          <w:rFonts w:hint="eastAsia" w:ascii="Times New Roman" w:hAnsi="Times New Roman" w:eastAsia="宋体" w:cs="Times New Roman"/>
          <w:color w:val="000000" w:themeColor="text1"/>
          <w:sz w:val="24"/>
          <w:szCs w:val="24"/>
          <w14:textFill>
            <w14:solidFill>
              <w14:schemeClr w14:val="tx1"/>
            </w14:solidFill>
          </w14:textFill>
        </w:rPr>
        <w:t>进行数据增强。</w:t>
      </w:r>
      <w:r>
        <w:rPr>
          <w:rFonts w:hint="eastAsia" w:ascii="Times New Roman" w:hAnsi="Times New Roman" w:eastAsia="宋体" w:cs="Times New Roman"/>
          <w:color w:val="000000" w:themeColor="text1"/>
          <w:sz w:val="24"/>
          <w:szCs w:val="24"/>
          <w:lang w:eastAsia="zh-CN"/>
          <w14:textFill>
            <w14:solidFill>
              <w14:schemeClr w14:val="tx1"/>
            </w14:solidFill>
          </w14:textFill>
        </w:rPr>
        <w:t>首先</w:t>
      </w:r>
      <w:r>
        <w:rPr>
          <w:rFonts w:hint="eastAsia" w:ascii="Times New Roman" w:hAnsi="Times New Roman" w:eastAsia="宋体" w:cs="Times New Roman"/>
          <w:color w:val="000000" w:themeColor="text1"/>
          <w:sz w:val="24"/>
          <w:szCs w:val="24"/>
          <w14:textFill>
            <w14:solidFill>
              <w14:schemeClr w14:val="tx1"/>
            </w14:solidFill>
          </w14:textFill>
        </w:rPr>
        <w:t>输入词语替换比例r和生成句子生成个数m，</w:t>
      </w:r>
      <w:r>
        <w:rPr>
          <w:rFonts w:hint="eastAsia" w:ascii="Times New Roman" w:hAnsi="Times New Roman" w:eastAsia="宋体" w:cs="Times New Roman"/>
          <w:color w:val="000000" w:themeColor="text1"/>
          <w:sz w:val="24"/>
          <w:szCs w:val="24"/>
          <w:lang w:eastAsia="zh-CN"/>
          <w14:textFill>
            <w14:solidFill>
              <w14:schemeClr w14:val="tx1"/>
            </w14:solidFill>
          </w14:textFill>
        </w:rPr>
        <w:t>依据</w:t>
      </w:r>
      <w:r>
        <w:rPr>
          <w:rFonts w:hint="eastAsia" w:ascii="Times New Roman" w:hAnsi="Times New Roman" w:eastAsia="宋体" w:cs="Times New Roman"/>
          <w:color w:val="000000" w:themeColor="text1"/>
          <w:sz w:val="24"/>
          <w:szCs w:val="24"/>
          <w14:textFill>
            <w14:solidFill>
              <w14:schemeClr w14:val="tx1"/>
            </w14:solidFill>
          </w14:textFill>
        </w:rPr>
        <w:t>步骤1中</w:t>
      </w:r>
      <w:r>
        <w:rPr>
          <w:rFonts w:hint="eastAsia" w:ascii="Times New Roman" w:hAnsi="Times New Roman" w:eastAsia="宋体" w:cs="Times New Roman"/>
          <w:color w:val="000000" w:themeColor="text1"/>
          <w:sz w:val="24"/>
          <w:szCs w:val="24"/>
          <w:lang w:eastAsia="zh-CN"/>
          <w14:textFill>
            <w14:solidFill>
              <w14:schemeClr w14:val="tx1"/>
            </w14:solidFill>
          </w14:textFill>
        </w:rPr>
        <w:t>得到原句子</w:t>
      </w:r>
      <w:r>
        <w:rPr>
          <w:rFonts w:hint="eastAsia" w:ascii="Times New Roman" w:hAnsi="Times New Roman" w:eastAsia="宋体" w:cs="Times New Roman"/>
          <w:color w:val="000000" w:themeColor="text1"/>
          <w:sz w:val="24"/>
          <w:szCs w:val="24"/>
          <w14:textFill>
            <w14:solidFill>
              <w14:schemeClr w14:val="tx1"/>
            </w14:solidFill>
          </w14:textFill>
        </w:rPr>
        <w:t>和</w:t>
      </w:r>
      <w:r>
        <w:rPr>
          <w:rFonts w:hint="eastAsia" w:ascii="Times New Roman" w:hAnsi="Times New Roman" w:eastAsia="宋体" w:cs="Times New Roman"/>
          <w:color w:val="000000" w:themeColor="text1"/>
          <w:sz w:val="24"/>
          <w:szCs w:val="24"/>
          <w:lang w:eastAsia="zh-CN"/>
          <w14:textFill>
            <w14:solidFill>
              <w14:schemeClr w14:val="tx1"/>
            </w14:solidFill>
          </w14:textFill>
        </w:rPr>
        <w:t>生成句子分别进行分词操作并统计分词后的词语个数</w:t>
      </w:r>
      <w:r>
        <w:rPr>
          <w:rFonts w:hint="eastAsia" w:ascii="Times New Roman" w:hAnsi="Times New Roman" w:eastAsia="宋体" w:cs="Times New Roman"/>
          <w:color w:val="000000" w:themeColor="text1"/>
          <w:sz w:val="24"/>
          <w:szCs w:val="24"/>
          <w14:textFill>
            <w14:solidFill>
              <w14:schemeClr w14:val="tx1"/>
            </w14:solidFill>
          </w14:textFill>
        </w:rPr>
        <w:t>n</w:t>
      </w:r>
      <w:r>
        <w:rPr>
          <w:rFonts w:ascii="Times New Roman" w:hAnsi="Times New Roman" w:eastAsia="宋体" w:cs="Times New Roman"/>
          <w:color w:val="000000" w:themeColor="text1"/>
          <w:sz w:val="24"/>
          <w:szCs w:val="24"/>
          <w:vertAlign w:val="subscript"/>
          <w14:textFill>
            <w14:solidFill>
              <w14:schemeClr w14:val="tx1"/>
            </w14:solidFill>
          </w14:textFill>
        </w:rPr>
        <w:t>1</w:t>
      </w:r>
      <w:r>
        <w:rPr>
          <w:rFonts w:hint="eastAsia" w:ascii="Times New Roman" w:hAnsi="Times New Roman" w:eastAsia="宋体" w:cs="Times New Roman"/>
          <w:color w:val="000000" w:themeColor="text1"/>
          <w:sz w:val="24"/>
          <w:szCs w:val="24"/>
          <w14:textFill>
            <w14:solidFill>
              <w14:schemeClr w14:val="tx1"/>
            </w14:solidFill>
          </w14:textFill>
        </w:rPr>
        <w:t>和n</w:t>
      </w:r>
      <w:r>
        <w:rPr>
          <w:rFonts w:ascii="Times New Roman" w:hAnsi="Times New Roman" w:eastAsia="宋体" w:cs="Times New Roman"/>
          <w:color w:val="000000" w:themeColor="text1"/>
          <w:sz w:val="24"/>
          <w:szCs w:val="24"/>
          <w:vertAlign w:val="subscript"/>
          <w14:textFill>
            <w14:solidFill>
              <w14:schemeClr w14:val="tx1"/>
            </w14:solidFill>
          </w14:textFill>
        </w:rPr>
        <w:t>2</w:t>
      </w:r>
      <w:r>
        <w:rPr>
          <w:rFonts w:hint="eastAsia" w:ascii="Times New Roman" w:hAnsi="Times New Roman" w:eastAsia="宋体" w:cs="Times New Roman"/>
          <w:color w:val="000000" w:themeColor="text1"/>
          <w:sz w:val="24"/>
          <w:szCs w:val="24"/>
          <w:vertAlign w:val="baseline"/>
          <w:lang w:eastAsia="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按照替换比例r</w:t>
      </w:r>
      <w:r>
        <w:rPr>
          <w:rFonts w:hint="eastAsia" w:ascii="Times New Roman" w:hAnsi="Times New Roman" w:eastAsia="宋体" w:cs="Times New Roman"/>
          <w:color w:val="000000" w:themeColor="text1"/>
          <w:sz w:val="24"/>
          <w:szCs w:val="24"/>
          <w:lang w:eastAsia="zh-CN"/>
          <w14:textFill>
            <w14:solidFill>
              <w14:schemeClr w14:val="tx1"/>
            </w14:solidFill>
          </w14:textFill>
        </w:rPr>
        <w:t>分别</w:t>
      </w:r>
      <w:r>
        <w:rPr>
          <w:rFonts w:hint="eastAsia" w:ascii="Times New Roman" w:hAnsi="Times New Roman" w:eastAsia="宋体" w:cs="Times New Roman"/>
          <w:color w:val="000000" w:themeColor="text1"/>
          <w:sz w:val="24"/>
          <w:szCs w:val="24"/>
          <w14:textFill>
            <w14:solidFill>
              <w14:schemeClr w14:val="tx1"/>
            </w14:solidFill>
          </w14:textFill>
        </w:rPr>
        <w:t>计算需要替换的词语</w:t>
      </w:r>
      <w:r>
        <w:rPr>
          <w:rFonts w:hint="eastAsia" w:ascii="Times New Roman" w:hAnsi="Times New Roman" w:eastAsia="宋体" w:cs="Times New Roman"/>
          <w:color w:val="000000" w:themeColor="text1"/>
          <w:sz w:val="24"/>
          <w:szCs w:val="24"/>
          <w:lang w:eastAsia="zh-CN"/>
          <w14:textFill>
            <w14:solidFill>
              <w14:schemeClr w14:val="tx1"/>
            </w14:solidFill>
          </w14:textFill>
        </w:rPr>
        <w:t>个数</w:t>
      </w:r>
      <w:r>
        <w:rPr>
          <w:rFonts w:hint="eastAsia" w:ascii="Times New Roman" w:hAnsi="Times New Roman" w:eastAsia="宋体" w:cs="Times New Roman"/>
          <w:color w:val="000000" w:themeColor="text1"/>
          <w:sz w:val="24"/>
          <w:szCs w:val="24"/>
          <w14:textFill>
            <w14:solidFill>
              <w14:schemeClr w14:val="tx1"/>
            </w14:solidFill>
          </w14:textFill>
        </w:rPr>
        <w:t>q</w:t>
      </w:r>
      <w:r>
        <w:rPr>
          <w:rFonts w:ascii="Times New Roman" w:hAnsi="Times New Roman" w:eastAsia="宋体" w:cs="Times New Roman"/>
          <w:color w:val="000000" w:themeColor="text1"/>
          <w:sz w:val="24"/>
          <w:szCs w:val="24"/>
          <w:vertAlign w:val="subscript"/>
          <w14:textFill>
            <w14:solidFill>
              <w14:schemeClr w14:val="tx1"/>
            </w14:solidFill>
          </w14:textFill>
        </w:rPr>
        <w:t>1</w:t>
      </w:r>
      <w:r>
        <w:rPr>
          <w:rFonts w:hint="eastAsia" w:ascii="Times New Roman" w:hAnsi="Times New Roman" w:eastAsia="宋体" w:cs="Times New Roman"/>
          <w:color w:val="000000" w:themeColor="text1"/>
          <w:sz w:val="24"/>
          <w:szCs w:val="24"/>
          <w14:textFill>
            <w14:solidFill>
              <w14:schemeClr w14:val="tx1"/>
            </w14:solidFill>
          </w14:textFill>
        </w:rPr>
        <w:t>和q</w:t>
      </w:r>
      <w:r>
        <w:rPr>
          <w:rFonts w:ascii="Times New Roman" w:hAnsi="Times New Roman" w:eastAsia="宋体" w:cs="Times New Roman"/>
          <w:color w:val="000000" w:themeColor="text1"/>
          <w:sz w:val="24"/>
          <w:szCs w:val="24"/>
          <w:vertAlign w:val="subscript"/>
          <w14:textFill>
            <w14:solidFill>
              <w14:schemeClr w14:val="tx1"/>
            </w14:solidFill>
          </w14:textFill>
        </w:rPr>
        <w:t>2</w:t>
      </w:r>
      <w:r>
        <w:rPr>
          <w:rFonts w:hint="eastAsia"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lang w:eastAsia="zh-CN"/>
          <w14:textFill>
            <w14:solidFill>
              <w14:schemeClr w14:val="tx1"/>
            </w14:solidFill>
          </w14:textFill>
        </w:rPr>
        <w:t>其次依据计算出来的</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q</w:t>
      </w:r>
      <w:r>
        <w:rPr>
          <w:rFonts w:hint="eastAsia" w:ascii="Times New Roman" w:hAnsi="Times New Roman" w:eastAsia="宋体" w:cs="Times New Roman"/>
          <w:color w:val="000000" w:themeColor="text1"/>
          <w:sz w:val="24"/>
          <w:szCs w:val="24"/>
          <w:vertAlign w:val="subscript"/>
          <w:lang w:val="en-US" w:eastAsia="zh-CN"/>
          <w14:textFill>
            <w14:solidFill>
              <w14:schemeClr w14:val="tx1"/>
            </w14:solidFill>
          </w14:textFill>
        </w:rPr>
        <w:t>1</w:t>
      </w:r>
      <w:r>
        <w:rPr>
          <w:rFonts w:hint="eastAsia" w:ascii="Times New Roman" w:hAnsi="Times New Roman" w:eastAsia="宋体" w:cs="Times New Roman"/>
          <w:color w:val="000000" w:themeColor="text1"/>
          <w:sz w:val="24"/>
          <w:szCs w:val="24"/>
          <w:vertAlign w:val="baseline"/>
          <w:lang w:val="en-US" w:eastAsia="zh-CN"/>
          <w14:textFill>
            <w14:solidFill>
              <w14:schemeClr w14:val="tx1"/>
            </w14:solidFill>
          </w14:textFill>
        </w:rPr>
        <w:t>和q</w:t>
      </w:r>
      <w:r>
        <w:rPr>
          <w:rFonts w:hint="eastAsia" w:ascii="Times New Roman" w:hAnsi="Times New Roman" w:eastAsia="宋体" w:cs="Times New Roman"/>
          <w:color w:val="000000" w:themeColor="text1"/>
          <w:sz w:val="24"/>
          <w:szCs w:val="24"/>
          <w:vertAlign w:val="subscript"/>
          <w:lang w:val="en-US" w:eastAsia="zh-CN"/>
          <w14:textFill>
            <w14:solidFill>
              <w14:schemeClr w14:val="tx1"/>
            </w14:solidFill>
          </w14:textFill>
        </w:rPr>
        <w:t>2</w:t>
      </w:r>
      <w:r>
        <w:rPr>
          <w:rFonts w:hint="eastAsia" w:ascii="Times New Roman" w:hAnsi="Times New Roman" w:eastAsia="宋体" w:cs="Times New Roman"/>
          <w:color w:val="000000" w:themeColor="text1"/>
          <w:sz w:val="24"/>
          <w:szCs w:val="24"/>
          <w:vertAlign w:val="baseline"/>
          <w:lang w:val="en-US" w:eastAsia="zh-CN"/>
          <w14:textFill>
            <w14:solidFill>
              <w14:schemeClr w14:val="tx1"/>
            </w14:solidFill>
          </w14:textFill>
        </w:rPr>
        <w:t>数量对原句子和生成句子进行随机采样操作，并对采样出来的词语</w:t>
      </w:r>
      <w:r>
        <w:rPr>
          <w:rFonts w:hint="eastAsia" w:ascii="Times New Roman" w:hAnsi="Times New Roman" w:eastAsia="宋体" w:cs="Times New Roman"/>
          <w:color w:val="000000" w:themeColor="text1"/>
          <w:sz w:val="24"/>
          <w:szCs w:val="24"/>
          <w14:textFill>
            <w14:solidFill>
              <w14:schemeClr w14:val="tx1"/>
            </w14:solidFill>
          </w14:textFill>
        </w:rPr>
        <w:t>按照步骤2的方式进行句子的同义词替换操作，根据一开始输入的数据增强的个数m</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生成m条样本。</w:t>
      </w:r>
      <w:r>
        <w:rPr>
          <w:rFonts w:ascii="Times New Roman" w:hAnsi="Times New Roman" w:eastAsia="宋体" w:cs="Times New Roman"/>
          <w:color w:val="000000" w:themeColor="text1"/>
          <w:sz w:val="24"/>
          <w:szCs w:val="24"/>
          <w14:textFill>
            <w14:solidFill>
              <w14:schemeClr w14:val="tx1"/>
            </w14:solidFill>
          </w14:textFill>
        </w:rPr>
        <w:t>q1</w:t>
      </w:r>
      <w:r>
        <w:rPr>
          <w:rFonts w:hint="eastAsia" w:ascii="Times New Roman" w:hAnsi="Times New Roman" w:eastAsia="宋体" w:cs="Times New Roman"/>
          <w:color w:val="000000" w:themeColor="text1"/>
          <w:sz w:val="24"/>
          <w:szCs w:val="24"/>
          <w14:textFill>
            <w14:solidFill>
              <w14:schemeClr w14:val="tx1"/>
            </w14:solidFill>
          </w14:textFill>
        </w:rPr>
        <w:t>,q</w:t>
      </w:r>
      <w:r>
        <w:rPr>
          <w:rFonts w:ascii="Times New Roman" w:hAnsi="Times New Roman" w:eastAsia="宋体" w:cs="Times New Roman"/>
          <w:color w:val="000000" w:themeColor="text1"/>
          <w:sz w:val="24"/>
          <w:szCs w:val="24"/>
          <w14:textFill>
            <w14:solidFill>
              <w14:schemeClr w14:val="tx1"/>
            </w14:solidFill>
          </w14:textFill>
        </w:rPr>
        <w:t>2</w:t>
      </w:r>
      <w:r>
        <w:rPr>
          <w:rFonts w:hint="eastAsia" w:ascii="Times New Roman" w:hAnsi="Times New Roman" w:eastAsia="宋体" w:cs="Times New Roman"/>
          <w:color w:val="000000" w:themeColor="text1"/>
          <w:sz w:val="24"/>
          <w:szCs w:val="24"/>
          <w14:textFill>
            <w14:solidFill>
              <w14:schemeClr w14:val="tx1"/>
            </w14:solidFill>
          </w14:textFill>
        </w:rPr>
        <w:t>的计算公式如公式4-</w:t>
      </w:r>
      <w:r>
        <w:rPr>
          <w:rFonts w:ascii="Times New Roman" w:hAnsi="Times New Roman" w:eastAsia="宋体" w:cs="Times New Roman"/>
          <w:color w:val="000000" w:themeColor="text1"/>
          <w:sz w:val="24"/>
          <w:szCs w:val="24"/>
          <w14:textFill>
            <w14:solidFill>
              <w14:schemeClr w14:val="tx1"/>
            </w14:solidFill>
          </w14:textFill>
        </w:rPr>
        <w:t>6</w:t>
      </w:r>
      <w:r>
        <w:rPr>
          <w:rFonts w:hint="eastAsia" w:ascii="Times New Roman" w:hAnsi="Times New Roman" w:eastAsia="宋体" w:cs="Times New Roman"/>
          <w:color w:val="000000" w:themeColor="text1"/>
          <w:sz w:val="24"/>
          <w:szCs w:val="24"/>
          <w14:textFill>
            <w14:solidFill>
              <w14:schemeClr w14:val="tx1"/>
            </w14:solidFill>
          </w14:textFill>
        </w:rPr>
        <w:t>所示。其中floor代表向下取整。</w:t>
      </w:r>
    </w:p>
    <w:p>
      <w:pPr>
        <w:spacing w:before="156" w:beforeLines="50" w:after="156" w:afterLines="50" w:line="360" w:lineRule="auto"/>
        <w:ind w:left="1620" w:firstLine="480" w:firstLineChars="200"/>
        <w:rPr>
          <w:rFonts w:hint="eastAsia"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position w:val="-34"/>
          <w:sz w:val="24"/>
          <w:szCs w:val="24"/>
        </w:rPr>
        <w:object>
          <v:shape id="_x0000_i1054" o:spt="75" type="#_x0000_t75" style="height:39.75pt;width:104.85pt;" o:ole="t" filled="f" o:preferrelative="t" stroked="f" coordsize="21600,21600">
            <v:path/>
            <v:fill on="f" focussize="0,0"/>
            <v:stroke on="f" joinstyle="miter"/>
            <v:imagedata r:id="rId26" o:title=""/>
            <o:lock v:ext="edit" aspectratio="t"/>
            <w10:wrap type="none"/>
            <w10:anchorlock/>
          </v:shape>
          <o:OLEObject Type="Embed" ProgID="Equation.DSMT4" ShapeID="_x0000_i1054" DrawAspect="Content" ObjectID="_1468075734" r:id="rId25">
            <o:LockedField>false</o:LockedField>
          </o:OLEObject>
        </w:objec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hint="eastAsia" w:ascii="Times New Roman" w:hAnsi="Times New Roman" w:eastAsia="宋体" w:cs="Times New Roman"/>
          <w:color w:val="000000" w:themeColor="text1"/>
          <w:sz w:val="24"/>
          <w:szCs w:val="24"/>
          <w14:textFill>
            <w14:solidFill>
              <w14:schemeClr w14:val="tx1"/>
            </w14:solidFill>
          </w14:textFill>
        </w:rPr>
        <w:t>公式4-</w:t>
      </w:r>
      <w:r>
        <w:rPr>
          <w:rFonts w:ascii="Times New Roman" w:hAnsi="Times New Roman" w:eastAsia="宋体" w:cs="Times New Roman"/>
          <w:color w:val="000000" w:themeColor="text1"/>
          <w:sz w:val="24"/>
          <w:szCs w:val="24"/>
          <w14:textFill>
            <w14:solidFill>
              <w14:schemeClr w14:val="tx1"/>
            </w14:solidFill>
          </w14:textFill>
        </w:rPr>
        <w:t>6</w:t>
      </w:r>
      <w:r>
        <w:rPr>
          <w:rFonts w:ascii="Times New Roman" w:hAnsi="Times New Roman" w:eastAsia="宋体" w:cs="Times New Roman"/>
          <w:color w:val="000000" w:themeColor="text1"/>
          <w:sz w:val="24"/>
          <w:szCs w:val="24"/>
          <w14:textFill>
            <w14:solidFill>
              <w14:schemeClr w14:val="tx1"/>
            </w14:solidFill>
          </w14:textFill>
        </w:rPr>
        <w:tab/>
      </w:r>
    </w:p>
    <w:p>
      <w:pPr>
        <w:spacing w:before="156" w:beforeLines="50" w:after="156" w:afterLines="50" w:line="360" w:lineRule="auto"/>
        <w:ind w:firstLine="420"/>
        <w:rPr>
          <w:rFonts w:hint="eastAsia" w:ascii="Times New Roman" w:hAnsi="Times New Roman" w:eastAsia="宋体" w:cs="Times New Roman"/>
          <w:sz w:val="24"/>
          <w:szCs w:val="24"/>
          <w:lang w:val="en-US" w:eastAsia="zh-CN"/>
        </w:rPr>
      </w:pPr>
    </w:p>
    <w:p>
      <w:pPr>
        <w:spacing w:before="156" w:beforeLines="50" w:after="156" w:afterLines="50" w:line="360" w:lineRule="auto"/>
        <w:ind w:firstLine="420"/>
        <w:rPr>
          <w:rFonts w:hint="default" w:ascii="Times New Roman" w:hAnsi="Times New Roman" w:eastAsia="宋体" w:cs="Times New Roman"/>
          <w:sz w:val="24"/>
          <w:szCs w:val="24"/>
          <w:lang w:val="en-US" w:eastAsia="zh-CN"/>
        </w:rPr>
      </w:pPr>
    </w:p>
    <w:p>
      <w:pPr>
        <w:spacing w:before="156" w:beforeLines="50" w:after="156" w:afterLines="50" w:line="360" w:lineRule="auto"/>
        <w:ind w:firstLine="42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eastAsia="zh-CN"/>
        </w:rPr>
        <w:t>利用多模态检索技术和同义词词典工具进行词语的替换，当词语在同义词词典检索不到时利用多模态技术进行同义词的补充，</w:t>
      </w:r>
      <w:r>
        <w:rPr>
          <w:rFonts w:hint="eastAsia" w:ascii="Times New Roman" w:hAnsi="Times New Roman" w:eastAsia="宋体" w:cs="Times New Roman"/>
          <w:sz w:val="24"/>
          <w:szCs w:val="24"/>
        </w:rPr>
        <w:t>多模态检索在千万数据集的情况下检索性能达到秒级，能够很好的契合同义词替换的效率要求。</w:t>
      </w:r>
      <w:r>
        <w:rPr>
          <w:rFonts w:hint="eastAsia" w:ascii="Times New Roman" w:hAnsi="Times New Roman" w:eastAsia="宋体" w:cs="Times New Roman"/>
          <w:sz w:val="24"/>
          <w:szCs w:val="24"/>
          <w:lang w:val="en-US" w:eastAsia="zh-CN"/>
        </w:rPr>
        <w:t>句子生成的效果如表4-3所示。</w:t>
      </w:r>
    </w:p>
    <w:p>
      <w:pPr>
        <w:spacing w:before="156" w:beforeLines="50" w:after="156" w:afterLines="50" w:line="360" w:lineRule="auto"/>
        <w:ind w:left="1680" w:firstLine="42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表4-</w:t>
      </w:r>
      <w:r>
        <w:rPr>
          <w:rFonts w:hint="eastAsia"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rPr>
        <w:t xml:space="preserve"> 词语多模态检索</w:t>
      </w:r>
      <w:r>
        <w:rPr>
          <w:rFonts w:hint="eastAsia" w:ascii="Times New Roman" w:hAnsi="Times New Roman" w:eastAsia="宋体" w:cs="Times New Roman"/>
          <w:sz w:val="24"/>
          <w:szCs w:val="24"/>
          <w:lang w:val="en-US" w:eastAsia="zh-CN"/>
        </w:rPr>
        <w:t>生成效果</w:t>
      </w:r>
    </w:p>
    <w:tbl>
      <w:tblPr>
        <w:tblW w:w="8288"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2524"/>
        <w:gridCol w:w="4596"/>
        <w:gridCol w:w="116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2524" w:type="dxa"/>
            <w:tcBorders>
              <w:top w:val="single" w:color="000000" w:sz="8" w:space="0"/>
              <w:left w:val="nil"/>
              <w:bottom w:val="single" w:color="000000" w:sz="4" w:space="0"/>
              <w:right w:val="nil"/>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输入句子</w:t>
            </w:r>
          </w:p>
        </w:tc>
        <w:tc>
          <w:tcPr>
            <w:tcW w:w="4596" w:type="dxa"/>
            <w:tcBorders>
              <w:top w:val="single" w:color="000000" w:sz="8" w:space="0"/>
              <w:left w:val="nil"/>
              <w:bottom w:val="single" w:color="000000" w:sz="4" w:space="0"/>
              <w:right w:val="nil"/>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生成结果</w:t>
            </w:r>
          </w:p>
        </w:tc>
        <w:tc>
          <w:tcPr>
            <w:tcW w:w="1168" w:type="dxa"/>
            <w:tcBorders>
              <w:top w:val="single" w:color="000000" w:sz="8" w:space="0"/>
              <w:left w:val="nil"/>
              <w:bottom w:val="single" w:color="000000" w:sz="4" w:space="0"/>
              <w:right w:val="nil"/>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替换词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2524" w:type="dxa"/>
            <w:vMerge w:val="restart"/>
            <w:tcBorders>
              <w:top w:val="nil"/>
              <w:left w:val="nil"/>
              <w:bottom w:val="nil"/>
              <w:right w:val="nil"/>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这只柯基好可爱，我想带回去养</w:t>
            </w:r>
          </w:p>
        </w:tc>
        <w:tc>
          <w:tcPr>
            <w:tcW w:w="4596" w:type="dxa"/>
            <w:tcBorders>
              <w:top w:val="nil"/>
              <w:left w:val="nil"/>
              <w:bottom w:val="nil"/>
              <w:right w:val="nil"/>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这只狗狗好可爱，我想带回去养</w:t>
            </w:r>
          </w:p>
        </w:tc>
        <w:tc>
          <w:tcPr>
            <w:tcW w:w="1168" w:type="dxa"/>
            <w:vMerge w:val="restart"/>
            <w:tcBorders>
              <w:top w:val="nil"/>
              <w:left w:val="nil"/>
              <w:bottom w:val="nil"/>
              <w:right w:val="nil"/>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柯基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2524" w:type="dxa"/>
            <w:vMerge w:val="continue"/>
            <w:tcBorders>
              <w:top w:val="nil"/>
              <w:left w:val="nil"/>
              <w:bottom w:val="nil"/>
              <w:right w:val="nil"/>
            </w:tcBorders>
            <w:shd w:val="clear"/>
            <w:noWrap/>
            <w:vAlign w:val="center"/>
          </w:tcPr>
          <w:p>
            <w:pPr>
              <w:jc w:val="center"/>
              <w:rPr>
                <w:rFonts w:hint="eastAsia" w:ascii="宋体" w:hAnsi="宋体" w:eastAsia="宋体" w:cs="宋体"/>
                <w:i w:val="0"/>
                <w:iCs w:val="0"/>
                <w:color w:val="000000"/>
                <w:sz w:val="24"/>
                <w:szCs w:val="24"/>
                <w:u w:val="none"/>
              </w:rPr>
            </w:pPr>
          </w:p>
        </w:tc>
        <w:tc>
          <w:tcPr>
            <w:tcW w:w="4596" w:type="dxa"/>
            <w:tcBorders>
              <w:top w:val="nil"/>
              <w:left w:val="nil"/>
              <w:bottom w:val="nil"/>
              <w:right w:val="nil"/>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这只柴犬好可爱，我想带回去养</w:t>
            </w:r>
          </w:p>
        </w:tc>
        <w:tc>
          <w:tcPr>
            <w:tcW w:w="1168" w:type="dxa"/>
            <w:vMerge w:val="continue"/>
            <w:tcBorders>
              <w:top w:val="nil"/>
              <w:left w:val="nil"/>
              <w:bottom w:val="nil"/>
              <w:right w:val="nil"/>
            </w:tcBorders>
            <w:shd w:val="clear"/>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524" w:type="dxa"/>
            <w:vMerge w:val="continue"/>
            <w:tcBorders>
              <w:top w:val="nil"/>
              <w:left w:val="nil"/>
              <w:bottom w:val="nil"/>
              <w:right w:val="nil"/>
            </w:tcBorders>
            <w:shd w:val="clear"/>
            <w:noWrap/>
            <w:vAlign w:val="center"/>
          </w:tcPr>
          <w:p>
            <w:pPr>
              <w:jc w:val="center"/>
              <w:rPr>
                <w:rFonts w:hint="eastAsia" w:ascii="宋体" w:hAnsi="宋体" w:eastAsia="宋体" w:cs="宋体"/>
                <w:i w:val="0"/>
                <w:iCs w:val="0"/>
                <w:color w:val="000000"/>
                <w:sz w:val="24"/>
                <w:szCs w:val="24"/>
                <w:u w:val="none"/>
              </w:rPr>
            </w:pPr>
          </w:p>
        </w:tc>
        <w:tc>
          <w:tcPr>
            <w:tcW w:w="4596" w:type="dxa"/>
            <w:tcBorders>
              <w:top w:val="nil"/>
              <w:left w:val="nil"/>
              <w:bottom w:val="nil"/>
              <w:right w:val="nil"/>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这只京巴狗好可爱，我想带回去养</w:t>
            </w:r>
          </w:p>
        </w:tc>
        <w:tc>
          <w:tcPr>
            <w:tcW w:w="1168" w:type="dxa"/>
            <w:vMerge w:val="continue"/>
            <w:tcBorders>
              <w:top w:val="nil"/>
              <w:left w:val="nil"/>
              <w:bottom w:val="nil"/>
              <w:right w:val="nil"/>
            </w:tcBorders>
            <w:shd w:val="clear"/>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2524" w:type="dxa"/>
            <w:vMerge w:val="restart"/>
            <w:tcBorders>
              <w:top w:val="nil"/>
              <w:left w:val="nil"/>
              <w:bottom w:val="single" w:color="000000" w:sz="8" w:space="0"/>
              <w:right w:val="nil"/>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听说昨天有人跳楼了，在锦业路那块</w:t>
            </w:r>
          </w:p>
        </w:tc>
        <w:tc>
          <w:tcPr>
            <w:tcW w:w="4596" w:type="dxa"/>
            <w:tcBorders>
              <w:top w:val="nil"/>
              <w:left w:val="nil"/>
              <w:bottom w:val="nil"/>
              <w:right w:val="nil"/>
            </w:tcBorders>
            <w:shd w:val="clear"/>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听说昨天有人坠楼了，在锦业路那块</w:t>
            </w:r>
          </w:p>
        </w:tc>
        <w:tc>
          <w:tcPr>
            <w:tcW w:w="1168" w:type="dxa"/>
            <w:vMerge w:val="restart"/>
            <w:tcBorders>
              <w:top w:val="nil"/>
              <w:left w:val="nil"/>
              <w:bottom w:val="single" w:color="000000" w:sz="8" w:space="0"/>
              <w:right w:val="nil"/>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跳楼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2524" w:type="dxa"/>
            <w:vMerge w:val="continue"/>
            <w:tcBorders>
              <w:top w:val="nil"/>
              <w:left w:val="nil"/>
              <w:bottom w:val="single" w:color="000000" w:sz="8" w:space="0"/>
              <w:right w:val="nil"/>
            </w:tcBorders>
            <w:shd w:val="clear"/>
            <w:noWrap/>
            <w:vAlign w:val="center"/>
          </w:tcPr>
          <w:p>
            <w:pPr>
              <w:jc w:val="center"/>
              <w:rPr>
                <w:rFonts w:hint="eastAsia" w:ascii="宋体" w:hAnsi="宋体" w:eastAsia="宋体" w:cs="宋体"/>
                <w:i w:val="0"/>
                <w:iCs w:val="0"/>
                <w:color w:val="000000"/>
                <w:sz w:val="24"/>
                <w:szCs w:val="24"/>
                <w:u w:val="none"/>
              </w:rPr>
            </w:pPr>
          </w:p>
        </w:tc>
        <w:tc>
          <w:tcPr>
            <w:tcW w:w="4596" w:type="dxa"/>
            <w:tcBorders>
              <w:top w:val="nil"/>
              <w:left w:val="nil"/>
              <w:bottom w:val="nil"/>
              <w:right w:val="nil"/>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听说昨天有人轻生了，在锦业路那块</w:t>
            </w:r>
          </w:p>
        </w:tc>
        <w:tc>
          <w:tcPr>
            <w:tcW w:w="1168" w:type="dxa"/>
            <w:vMerge w:val="continue"/>
            <w:tcBorders>
              <w:top w:val="nil"/>
              <w:left w:val="nil"/>
              <w:bottom w:val="single" w:color="000000" w:sz="8" w:space="0"/>
              <w:right w:val="nil"/>
            </w:tcBorders>
            <w:shd w:val="clear"/>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2524" w:type="dxa"/>
            <w:vMerge w:val="continue"/>
            <w:tcBorders>
              <w:top w:val="nil"/>
              <w:left w:val="nil"/>
              <w:bottom w:val="single" w:color="000000" w:sz="8" w:space="0"/>
              <w:right w:val="nil"/>
            </w:tcBorders>
            <w:shd w:val="clear"/>
            <w:noWrap/>
            <w:vAlign w:val="center"/>
          </w:tcPr>
          <w:p>
            <w:pPr>
              <w:jc w:val="center"/>
              <w:rPr>
                <w:rFonts w:hint="eastAsia" w:ascii="宋体" w:hAnsi="宋体" w:eastAsia="宋体" w:cs="宋体"/>
                <w:i w:val="0"/>
                <w:iCs w:val="0"/>
                <w:color w:val="000000"/>
                <w:sz w:val="24"/>
                <w:szCs w:val="24"/>
                <w:u w:val="none"/>
              </w:rPr>
            </w:pPr>
          </w:p>
        </w:tc>
        <w:tc>
          <w:tcPr>
            <w:tcW w:w="4596" w:type="dxa"/>
            <w:tcBorders>
              <w:top w:val="nil"/>
              <w:left w:val="nil"/>
              <w:bottom w:val="single" w:color="000000" w:sz="8" w:space="0"/>
              <w:right w:val="nil"/>
            </w:tcBorders>
            <w:shd w:val="clear"/>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听说昨天有人身亡了，在锦业路那块</w:t>
            </w:r>
          </w:p>
        </w:tc>
        <w:tc>
          <w:tcPr>
            <w:tcW w:w="1168" w:type="dxa"/>
            <w:vMerge w:val="continue"/>
            <w:tcBorders>
              <w:top w:val="nil"/>
              <w:left w:val="nil"/>
              <w:bottom w:val="single" w:color="000000" w:sz="8" w:space="0"/>
              <w:right w:val="nil"/>
            </w:tcBorders>
            <w:shd w:val="clear"/>
            <w:noWrap/>
            <w:vAlign w:val="center"/>
          </w:tcPr>
          <w:p>
            <w:pPr>
              <w:jc w:val="center"/>
              <w:rPr>
                <w:rFonts w:hint="eastAsia" w:ascii="宋体" w:hAnsi="宋体" w:eastAsia="宋体" w:cs="宋体"/>
                <w:i w:val="0"/>
                <w:iCs w:val="0"/>
                <w:color w:val="000000"/>
                <w:sz w:val="24"/>
                <w:szCs w:val="24"/>
                <w:u w:val="none"/>
              </w:rPr>
            </w:pPr>
          </w:p>
        </w:tc>
      </w:tr>
    </w:tbl>
    <w:p>
      <w:pPr>
        <w:spacing w:before="156" w:beforeLines="50" w:after="156" w:afterLines="50" w:line="360" w:lineRule="auto"/>
        <w:ind w:firstLine="480" w:firstLineChars="200"/>
        <w:rPr>
          <w:rFonts w:hint="eastAsia" w:ascii="Times New Roman" w:hAnsi="Times New Roman" w:eastAsia="宋体" w:cs="Times New Roman"/>
          <w:sz w:val="24"/>
          <w:szCs w:val="24"/>
          <w:lang w:val="en-US" w:eastAsia="zh-CN"/>
        </w:rPr>
      </w:pPr>
      <w:bookmarkStart w:id="2" w:name="_GoBack"/>
      <w:bookmarkEnd w:id="2"/>
      <w:r>
        <w:rPr>
          <w:rFonts w:hint="eastAsia" w:ascii="Times New Roman" w:hAnsi="Times New Roman" w:eastAsia="宋体" w:cs="Times New Roman"/>
          <w:sz w:val="24"/>
          <w:szCs w:val="24"/>
          <w:lang w:val="en-US" w:eastAsia="zh-CN"/>
        </w:rPr>
        <w:t>本节采用多模态检索进行句子生成，作为RNN-selfattention的补充手段，这种生成方式有以下几个特点。</w:t>
      </w:r>
      <w:r>
        <w:rPr>
          <w:rFonts w:hint="eastAsia" w:ascii="Times New Roman" w:hAnsi="Times New Roman" w:eastAsia="宋体" w:cs="Times New Roman"/>
          <w:sz w:val="24"/>
          <w:szCs w:val="24"/>
          <w:lang w:eastAsia="zh-CN"/>
        </w:rPr>
        <w:t>第一，</w:t>
      </w:r>
      <w:r>
        <w:rPr>
          <w:rFonts w:hint="eastAsia" w:ascii="Times New Roman" w:hAnsi="Times New Roman" w:eastAsia="宋体" w:cs="Times New Roman"/>
          <w:sz w:val="24"/>
          <w:szCs w:val="24"/>
        </w:rPr>
        <w:t>由于多模态检索的词向量是跟据自有数据训练的，所以替换的同义词也更加适用于当前任务</w:t>
      </w:r>
      <w:r>
        <w:rPr>
          <w:rFonts w:hint="eastAsia" w:ascii="Times New Roman" w:hAnsi="Times New Roman" w:eastAsia="宋体" w:cs="Times New Roman"/>
          <w:sz w:val="24"/>
          <w:szCs w:val="24"/>
          <w:lang w:eastAsia="zh-CN"/>
        </w:rPr>
        <w:t>。第二，同义词词典</w:t>
      </w:r>
      <w:r>
        <w:rPr>
          <w:rFonts w:hint="eastAsia" w:ascii="Times New Roman" w:hAnsi="Times New Roman" w:eastAsia="宋体" w:cs="Times New Roman"/>
          <w:sz w:val="24"/>
          <w:szCs w:val="24"/>
          <w:lang w:val="en-US" w:eastAsia="zh-CN"/>
        </w:rPr>
        <w:t>和多模态检索可以实现词语的准确替换生成，生成的句子也有更多的可解释性。第三，基于多模态检索的数据生成能够有效控制句子的变种比例和数量，能够做到可控性数据增强。</w:t>
      </w:r>
    </w:p>
    <w:p>
      <w:pPr>
        <w:spacing w:before="156" w:beforeLines="50" w:after="156" w:afterLines="50" w:line="360" w:lineRule="auto"/>
        <w:ind w:firstLine="480" w:firstLineChars="20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为了验证数据增强的有效性，本发明在多个不均衡分类样本中进行了数据增强的测试，测试结果发现利用本发明的数据增强方法对不均衡数据集的进行数据生成和补充，能有效提升模型的泛华能力和模型的分类效果。</w:t>
      </w:r>
    </w:p>
    <w:p>
      <w:pPr>
        <w:pStyle w:val="2"/>
        <w:rPr>
          <w:rFonts w:ascii="宋体" w:hAnsi="宋体" w:eastAsia="宋体"/>
          <w:sz w:val="28"/>
          <w:szCs w:val="28"/>
        </w:rPr>
      </w:pPr>
      <w:r>
        <w:rPr>
          <w:rFonts w:hint="eastAsia" w:ascii="宋体" w:hAnsi="宋体" w:eastAsia="宋体"/>
          <w:sz w:val="28"/>
          <w:szCs w:val="28"/>
        </w:rPr>
        <w:t>五、发明技术效果和应用前景</w:t>
      </w:r>
    </w:p>
    <w:p>
      <w:pPr>
        <w:spacing w:before="156" w:beforeLines="50" w:after="156" w:afterLines="50" w:line="360" w:lineRule="auto"/>
        <w:ind w:firstLine="480" w:firstLineChars="200"/>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本发明主要针对于</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分类样本数据集提出了一种数据增强的方法，利用RNN-selfattention和多模态检索进行了数据的生成。本发明针对性的改进了RNN模型在模型中通过self-attention加入了关键词作为生成的辅助判断，控制了模型的生成方向，并且利用多模态词语检索的方式进行了同义词替换的文本生成方式进行数据增强的补充手段，在一定程度上解决了RNN-selfattention模型生成数量不足的问题。</w:t>
      </w:r>
    </w:p>
    <w:p>
      <w:pPr>
        <w:spacing w:before="156" w:beforeLines="50" w:after="156" w:afterLines="50" w:line="360" w:lineRule="auto"/>
        <w:ind w:firstLine="480" w:firstLineChars="200"/>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本发明适用于文本分类的预处理任务，尤其是针对类别分布不均衡的样本，这种数据增强方式能有效减小样本数量不均对模型的整体影响。当然这种生成方式也有着生成句子截尾，训练速度过慢等问题， 后续需要进行进一步的改进。</w:t>
      </w:r>
    </w:p>
    <w:p>
      <w:pPr>
        <w:spacing w:before="156" w:beforeLines="50" w:after="156" w:afterLines="50" w:line="360" w:lineRule="auto"/>
        <w:rPr>
          <w:rFonts w:ascii="Times New Roman" w:hAnsi="Times New Roman" w:eastAsia="宋体" w:cs="Times New Roman"/>
          <w:sz w:val="24"/>
          <w:szCs w:val="24"/>
        </w:rPr>
      </w:pPr>
    </w:p>
    <w:p>
      <w:pPr>
        <w:rPr>
          <w:rFonts w:ascii="Times New Roman" w:hAnsi="Times New Roman" w:eastAsia="宋体" w:cs="Times New Roman"/>
          <w:sz w:val="24"/>
          <w:szCs w:val="24"/>
        </w:rPr>
      </w:pPr>
    </w:p>
    <w:p>
      <w:pPr>
        <w:spacing w:before="156" w:beforeLines="50" w:after="156" w:afterLines="50" w:line="360" w:lineRule="auto"/>
        <w:rPr>
          <w:rFonts w:ascii="Times New Roman" w:hAnsi="Times New Roman" w:eastAsia="宋体"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F2A9B0"/>
    <w:multiLevelType w:val="singleLevel"/>
    <w:tmpl w:val="5CF2A9B0"/>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5E16"/>
    <w:rsid w:val="00042A86"/>
    <w:rsid w:val="000934AB"/>
    <w:rsid w:val="000F0761"/>
    <w:rsid w:val="001062EB"/>
    <w:rsid w:val="00114DEB"/>
    <w:rsid w:val="001267C0"/>
    <w:rsid w:val="00167C71"/>
    <w:rsid w:val="001B0892"/>
    <w:rsid w:val="00222F72"/>
    <w:rsid w:val="00237641"/>
    <w:rsid w:val="002517AA"/>
    <w:rsid w:val="0028129B"/>
    <w:rsid w:val="00284B4D"/>
    <w:rsid w:val="002853ED"/>
    <w:rsid w:val="002C00F3"/>
    <w:rsid w:val="002C0C80"/>
    <w:rsid w:val="002C5781"/>
    <w:rsid w:val="002E4CF8"/>
    <w:rsid w:val="003153DE"/>
    <w:rsid w:val="003266C9"/>
    <w:rsid w:val="00341CB0"/>
    <w:rsid w:val="00360FBC"/>
    <w:rsid w:val="003A1C70"/>
    <w:rsid w:val="003B7C5B"/>
    <w:rsid w:val="003E6BEA"/>
    <w:rsid w:val="00521FD4"/>
    <w:rsid w:val="005272A6"/>
    <w:rsid w:val="00545B38"/>
    <w:rsid w:val="006F12DC"/>
    <w:rsid w:val="007D79E9"/>
    <w:rsid w:val="008F5C75"/>
    <w:rsid w:val="008F6574"/>
    <w:rsid w:val="00903766"/>
    <w:rsid w:val="0093118C"/>
    <w:rsid w:val="009641D0"/>
    <w:rsid w:val="009E1099"/>
    <w:rsid w:val="00A27EE9"/>
    <w:rsid w:val="00A85E16"/>
    <w:rsid w:val="00AD01CB"/>
    <w:rsid w:val="00B5040B"/>
    <w:rsid w:val="00BB3033"/>
    <w:rsid w:val="00BB625C"/>
    <w:rsid w:val="00BD1326"/>
    <w:rsid w:val="00BF1ECB"/>
    <w:rsid w:val="00CC058E"/>
    <w:rsid w:val="00CC3E28"/>
    <w:rsid w:val="00CD0CFD"/>
    <w:rsid w:val="00CD102F"/>
    <w:rsid w:val="00D9671F"/>
    <w:rsid w:val="00DB7F5B"/>
    <w:rsid w:val="00DE49DD"/>
    <w:rsid w:val="00E764B0"/>
    <w:rsid w:val="00EA7E1F"/>
    <w:rsid w:val="00EB4FBA"/>
    <w:rsid w:val="00EB7C56"/>
    <w:rsid w:val="00EE00D9"/>
    <w:rsid w:val="00F0132E"/>
    <w:rsid w:val="00F04373"/>
    <w:rsid w:val="00FE2C92"/>
    <w:rsid w:val="011E6646"/>
    <w:rsid w:val="013C36EA"/>
    <w:rsid w:val="01DD59FB"/>
    <w:rsid w:val="02D37457"/>
    <w:rsid w:val="08020974"/>
    <w:rsid w:val="090D7BE6"/>
    <w:rsid w:val="091837BC"/>
    <w:rsid w:val="0A145BD7"/>
    <w:rsid w:val="0B0E4E77"/>
    <w:rsid w:val="0B9E2834"/>
    <w:rsid w:val="0F3001CD"/>
    <w:rsid w:val="0F3550C8"/>
    <w:rsid w:val="0FA676DE"/>
    <w:rsid w:val="104018DD"/>
    <w:rsid w:val="1146624B"/>
    <w:rsid w:val="14221789"/>
    <w:rsid w:val="155C75F2"/>
    <w:rsid w:val="175B5AFD"/>
    <w:rsid w:val="184719C8"/>
    <w:rsid w:val="19537AAF"/>
    <w:rsid w:val="1C561115"/>
    <w:rsid w:val="1ED11AB2"/>
    <w:rsid w:val="1EF328AA"/>
    <w:rsid w:val="1F7C63FB"/>
    <w:rsid w:val="1FF37388"/>
    <w:rsid w:val="214C004F"/>
    <w:rsid w:val="226E622C"/>
    <w:rsid w:val="227423AB"/>
    <w:rsid w:val="22CF7F95"/>
    <w:rsid w:val="25AF017F"/>
    <w:rsid w:val="25DF3C5C"/>
    <w:rsid w:val="266D1D0F"/>
    <w:rsid w:val="287A4AE3"/>
    <w:rsid w:val="28A873ED"/>
    <w:rsid w:val="296E3259"/>
    <w:rsid w:val="29F00EF9"/>
    <w:rsid w:val="2B400585"/>
    <w:rsid w:val="2B7902F8"/>
    <w:rsid w:val="2D2A5345"/>
    <w:rsid w:val="2DE86C88"/>
    <w:rsid w:val="2FB357B2"/>
    <w:rsid w:val="303E5AD9"/>
    <w:rsid w:val="34545741"/>
    <w:rsid w:val="36535F22"/>
    <w:rsid w:val="38B836B2"/>
    <w:rsid w:val="390869E6"/>
    <w:rsid w:val="3C017F5D"/>
    <w:rsid w:val="3CFF2C84"/>
    <w:rsid w:val="3DD37857"/>
    <w:rsid w:val="3E86299B"/>
    <w:rsid w:val="412546ED"/>
    <w:rsid w:val="414E7110"/>
    <w:rsid w:val="41F61C18"/>
    <w:rsid w:val="42770F78"/>
    <w:rsid w:val="43362241"/>
    <w:rsid w:val="441E04DE"/>
    <w:rsid w:val="443A15CD"/>
    <w:rsid w:val="444C5E53"/>
    <w:rsid w:val="4569385F"/>
    <w:rsid w:val="46D00086"/>
    <w:rsid w:val="46E45EC5"/>
    <w:rsid w:val="47B24FA9"/>
    <w:rsid w:val="48120CEA"/>
    <w:rsid w:val="49886893"/>
    <w:rsid w:val="49F86A63"/>
    <w:rsid w:val="4A4625F8"/>
    <w:rsid w:val="4DE00334"/>
    <w:rsid w:val="4EA7313A"/>
    <w:rsid w:val="4EB233BA"/>
    <w:rsid w:val="52FD4387"/>
    <w:rsid w:val="53314054"/>
    <w:rsid w:val="53A27800"/>
    <w:rsid w:val="54CB6B65"/>
    <w:rsid w:val="56674A08"/>
    <w:rsid w:val="575B7835"/>
    <w:rsid w:val="57A6742D"/>
    <w:rsid w:val="5B962B10"/>
    <w:rsid w:val="5C6B33D4"/>
    <w:rsid w:val="5C8F000F"/>
    <w:rsid w:val="5EC92704"/>
    <w:rsid w:val="5F693B4F"/>
    <w:rsid w:val="61831D33"/>
    <w:rsid w:val="619C2321"/>
    <w:rsid w:val="62142EFA"/>
    <w:rsid w:val="63897CB7"/>
    <w:rsid w:val="64CC31CE"/>
    <w:rsid w:val="65A54C2D"/>
    <w:rsid w:val="66611D66"/>
    <w:rsid w:val="66883267"/>
    <w:rsid w:val="69210798"/>
    <w:rsid w:val="69324BAB"/>
    <w:rsid w:val="6D90609C"/>
    <w:rsid w:val="6FAF0F99"/>
    <w:rsid w:val="72153DDC"/>
    <w:rsid w:val="724904D2"/>
    <w:rsid w:val="728307C7"/>
    <w:rsid w:val="73383894"/>
    <w:rsid w:val="76CD1BE2"/>
    <w:rsid w:val="770A3FB7"/>
    <w:rsid w:val="779D2811"/>
    <w:rsid w:val="77A40911"/>
    <w:rsid w:val="79242641"/>
    <w:rsid w:val="7A5D490A"/>
    <w:rsid w:val="7AE91D0C"/>
    <w:rsid w:val="7B354F51"/>
    <w:rsid w:val="7BF44388"/>
    <w:rsid w:val="7CC52305"/>
    <w:rsid w:val="7D3B2F23"/>
    <w:rsid w:val="7E6478FC"/>
    <w:rsid w:val="7FEB6A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customStyle="1" w:styleId="7">
    <w:name w:val="font21"/>
    <w:basedOn w:val="6"/>
    <w:qFormat/>
    <w:uiPriority w:val="0"/>
    <w:rPr>
      <w:rFonts w:ascii="Segoe UI" w:hAnsi="Segoe UI" w:eastAsia="Segoe UI" w:cs="Segoe UI"/>
      <w:color w:val="212529"/>
      <w:sz w:val="24"/>
      <w:szCs w:val="24"/>
      <w:u w:val="none"/>
    </w:rPr>
  </w:style>
  <w:style w:type="paragraph" w:styleId="8">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3.wmf"/><Relationship Id="rId7" Type="http://schemas.openxmlformats.org/officeDocument/2006/relationships/oleObject" Target="embeddings/oleObject2.bin"/><Relationship Id="rId6" Type="http://schemas.openxmlformats.org/officeDocument/2006/relationships/image" Target="media/image2.wmf"/><Relationship Id="rId5" Type="http://schemas.openxmlformats.org/officeDocument/2006/relationships/oleObject" Target="embeddings/oleObject1.bin"/><Relationship Id="rId4" Type="http://schemas.openxmlformats.org/officeDocument/2006/relationships/image" Target="media/image1.emf"/><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3.wmf"/><Relationship Id="rId25" Type="http://schemas.openxmlformats.org/officeDocument/2006/relationships/oleObject" Target="embeddings/oleObject10.bin"/><Relationship Id="rId24" Type="http://schemas.openxmlformats.org/officeDocument/2006/relationships/image" Target="media/image12.wmf"/><Relationship Id="rId23" Type="http://schemas.openxmlformats.org/officeDocument/2006/relationships/oleObject" Target="embeddings/oleObject9.bin"/><Relationship Id="rId22" Type="http://schemas.openxmlformats.org/officeDocument/2006/relationships/image" Target="media/image11.wmf"/><Relationship Id="rId21" Type="http://schemas.openxmlformats.org/officeDocument/2006/relationships/oleObject" Target="embeddings/oleObject8.bin"/><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9.wmf"/><Relationship Id="rId17" Type="http://schemas.openxmlformats.org/officeDocument/2006/relationships/oleObject" Target="embeddings/oleObject6.bin"/><Relationship Id="rId16" Type="http://schemas.openxmlformats.org/officeDocument/2006/relationships/image" Target="media/image8.emf"/><Relationship Id="rId15" Type="http://schemas.openxmlformats.org/officeDocument/2006/relationships/image" Target="media/image7.emf"/><Relationship Id="rId14" Type="http://schemas.openxmlformats.org/officeDocument/2006/relationships/image" Target="media/image6.wmf"/><Relationship Id="rId13" Type="http://schemas.openxmlformats.org/officeDocument/2006/relationships/oleObject" Target="embeddings/oleObject5.bin"/><Relationship Id="rId12" Type="http://schemas.openxmlformats.org/officeDocument/2006/relationships/image" Target="media/image5.wmf"/><Relationship Id="rId11" Type="http://schemas.openxmlformats.org/officeDocument/2006/relationships/oleObject" Target="embeddings/oleObject4.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5212</Words>
  <Characters>6028</Characters>
  <Lines>40</Lines>
  <Paragraphs>11</Paragraphs>
  <TotalTime>244</TotalTime>
  <ScaleCrop>false</ScaleCrop>
  <LinksUpToDate>false</LinksUpToDate>
  <CharactersWithSpaces>6269</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2022-01-13T01:33:00Z</dcterms:created>
  <dc:creator>Administrator.LAPTOP-1HM8PV0L</dc:creator>
  <cp:lastModifiedBy>彭闯</cp:lastModifiedBy>
  <dcterms:modified xsi:type="dcterms:W3CDTF">2022-04-12T07:40:56Z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04E4E62B84804387B792E40275079A0A</vt:lpwstr>
  </property>
</Properties>
</file>