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微软雅黑" w:hAnsi="微软雅黑" w:eastAsia="微软雅黑"/>
          <w:b/>
          <w:i w:val="0"/>
          <w:color w:val="1F497D"/>
          <w:sz w:val="36"/>
        </w:rPr>
        <w:t>彭  闯</w:t>
      </w:r>
    </w:p>
    <w:p>
      <w:pPr>
        <w:spacing w:before="0" w:after="4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7"/>
        </w:rPr>
        <w:t>NLP算法工程师  |  西安  |  电话：__________  |  邮箱：__________</w:t>
      </w:r>
    </w:p>
    <w:p>
      <w:pPr>
        <w:spacing w:before="60" w:after="0"/>
      </w:pPr>
      <w:r>
        <w:rPr>
          <w:rFonts w:ascii="微软雅黑" w:hAnsi="微软雅黑" w:eastAsia="微软雅黑"/>
          <w:b/>
          <w:i w:val="0"/>
          <w:color w:val="1F497D"/>
          <w:sz w:val="20"/>
        </w:rPr>
        <w:t>项目经历</w:t>
      </w:r>
    </w:p>
    <w:p>
      <w:pPr>
        <w:spacing w:before="0" w:after="20"/>
        <w:pBdr>
          <w:bottom w:val="single" w:sz="4" w:space="1" w:color="1F497D"/>
        </w:pBdr>
      </w:pPr>
    </w:p>
    <w:p>
      <w:pPr>
        <w:spacing w:before="60" w:after="0" w:line="22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NLP基础工具优化及项目嵌入</w:t>
      </w:r>
      <w:r>
        <w:rPr>
          <w:rFonts w:ascii="微软雅黑" w:hAnsi="微软雅黑" w:eastAsia="微软雅黑"/>
          <w:b w:val="0"/>
          <w:i w:val="0"/>
          <w:color w:val="176987"/>
          <w:sz w:val="17"/>
        </w:rPr>
        <w:t xml:space="preserve">    厦门美亚柏科  [算法工程师]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 xml:space="preserve">    2020.06–2020.12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00000"/>
          <w:sz w:val="16"/>
        </w:rPr>
        <w:t>• 采用后向分词+HMM+前缀树结构改写 jieba 分词逻辑，利用 Cython 加速，推理速度提升 100% 以上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00000"/>
          <w:sz w:val="16"/>
        </w:rPr>
        <w:t>• 编写包含分词、正则过滤、新词发现的预处理 SDK；使用 fastjson 优化 JSON 解析速度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A550A"/>
          <w:sz w:val="16"/>
        </w:rPr>
        <w:t>✓ 产品端推理速度提升 1 倍以上</w:t>
      </w:r>
    </w:p>
    <w:p>
      <w:pPr>
        <w:spacing w:before="0" w:after="20" w:line="200" w:lineRule="exact"/>
        <w:ind w:left="227"/>
      </w:pPr>
      <w:r>
        <w:rPr>
          <w:rFonts w:ascii="微软雅黑" w:hAnsi="微软雅黑" w:eastAsia="微软雅黑"/>
          <w:b/>
          <w:i w:val="0"/>
          <w:color w:val="666666"/>
          <w:sz w:val="15"/>
        </w:rPr>
        <w:t>技术栈：</w:t>
      </w:r>
      <w:r>
        <w:rPr>
          <w:rFonts w:ascii="微软雅黑" w:hAnsi="微软雅黑" w:eastAsia="微软雅黑"/>
          <w:b w:val="0"/>
          <w:i w:val="0"/>
          <w:color w:val="666666"/>
          <w:sz w:val="15"/>
        </w:rPr>
        <w:t>jieba  HMM  Cython  Python  C++  fastjson</w:t>
      </w:r>
    </w:p>
    <w:p>
      <w:pPr>
        <w:spacing w:before="60" w:after="0" w:line="22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情感分析模型训练及产品端嵌入</w:t>
      </w:r>
      <w:r>
        <w:rPr>
          <w:rFonts w:ascii="微软雅黑" w:hAnsi="微软雅黑" w:eastAsia="微软雅黑"/>
          <w:b w:val="0"/>
          <w:i w:val="0"/>
          <w:color w:val="176987"/>
          <w:sz w:val="17"/>
        </w:rPr>
        <w:t xml:space="preserve">    厦门美亚柏科  [算法工程师]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 xml:space="preserve">    2021.01–2021.12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00000"/>
          <w:sz w:val="16"/>
        </w:rPr>
        <w:t>• 搭建 TextCNN/TextRCNN/DPCNN/Transformers 等分类模型，选用 TextCNN+Attention 作为主框架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00000"/>
          <w:sz w:val="16"/>
        </w:rPr>
        <w:t>• 利用 Focal Loss 处理类别不均衡，搭建 BERT 蒸馏框架；构建 torch→ONNX→OpenVINO/TRT 一键转换链路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A550A"/>
          <w:sz w:val="16"/>
        </w:rPr>
        <w:t>✓ GPU 最高推理速度 30,000 段/秒；✓ 负面 F1 达到 87%–91%</w:t>
      </w:r>
    </w:p>
    <w:p>
      <w:pPr>
        <w:spacing w:before="0" w:after="20" w:line="200" w:lineRule="exact"/>
        <w:ind w:left="227"/>
      </w:pPr>
      <w:r>
        <w:rPr>
          <w:rFonts w:ascii="微软雅黑" w:hAnsi="微软雅黑" w:eastAsia="微软雅黑"/>
          <w:b/>
          <w:i w:val="0"/>
          <w:color w:val="666666"/>
          <w:sz w:val="15"/>
        </w:rPr>
        <w:t>技术栈：</w:t>
      </w:r>
      <w:r>
        <w:rPr>
          <w:rFonts w:ascii="微软雅黑" w:hAnsi="微软雅黑" w:eastAsia="微软雅黑"/>
          <w:b w:val="0"/>
          <w:i w:val="0"/>
          <w:color w:val="666666"/>
          <w:sz w:val="15"/>
        </w:rPr>
        <w:t>PyTorch  TensorFlow  TensorRT  OpenVINO  BERT蒸馏  ONNX</w:t>
      </w:r>
    </w:p>
    <w:p>
      <w:pPr>
        <w:spacing w:before="60" w:after="0" w:line="22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智能指令输出和小型GPT构建</w:t>
      </w:r>
      <w:r>
        <w:rPr>
          <w:rFonts w:ascii="微软雅黑" w:hAnsi="微软雅黑" w:eastAsia="微软雅黑"/>
          <w:b w:val="0"/>
          <w:i w:val="0"/>
          <w:color w:val="176987"/>
          <w:sz w:val="17"/>
        </w:rPr>
        <w:t xml:space="preserve">    厦门美亚柏科  [算法工程师]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 xml:space="preserve">    2022.01–2023.02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00000"/>
          <w:sz w:val="16"/>
        </w:rPr>
        <w:t>• 使用 C++ 构建 ArangoDB 图数据库，实现三元组关系入库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00000"/>
          <w:sz w:val="16"/>
        </w:rPr>
        <w:t>• 训练 BERT-WWM Text-to-SQL 模型，通过"实体+Text"构造方式优化结果；基于 JointBERT 构建意图-槽位模型并完成 OpenVINO/TRT 产品嵌入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A550A"/>
          <w:sz w:val="16"/>
        </w:rPr>
        <w:t>✓ Text-to-SQL 验证准确率达 95%；✓ 项目每年为公司带来数百万收益</w:t>
      </w:r>
    </w:p>
    <w:p>
      <w:pPr>
        <w:spacing w:before="0" w:after="20" w:line="200" w:lineRule="exact"/>
        <w:ind w:left="227"/>
      </w:pPr>
      <w:r>
        <w:rPr>
          <w:rFonts w:ascii="微软雅黑" w:hAnsi="微软雅黑" w:eastAsia="微软雅黑"/>
          <w:b/>
          <w:i w:val="0"/>
          <w:color w:val="666666"/>
          <w:sz w:val="15"/>
        </w:rPr>
        <w:t>技术栈：</w:t>
      </w:r>
      <w:r>
        <w:rPr>
          <w:rFonts w:ascii="微软雅黑" w:hAnsi="微软雅黑" w:eastAsia="微软雅黑"/>
          <w:b w:val="0"/>
          <w:i w:val="0"/>
          <w:color w:val="666666"/>
          <w:sz w:val="15"/>
        </w:rPr>
        <w:t>ArangoDB  C++  PyTorch  BERT-WWM  JointBERT  Text-to-SQL</w:t>
      </w:r>
    </w:p>
    <w:p>
      <w:pPr>
        <w:spacing w:before="60" w:after="0" w:line="22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天擎大模型训练与发布</w:t>
      </w:r>
      <w:r>
        <w:rPr>
          <w:rFonts w:ascii="微软雅黑" w:hAnsi="微软雅黑" w:eastAsia="微软雅黑"/>
          <w:b w:val="0"/>
          <w:i w:val="0"/>
          <w:color w:val="176987"/>
          <w:sz w:val="17"/>
        </w:rPr>
        <w:t xml:space="preserve">    厦门美亚柏科  [算法工程师]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 xml:space="preserve">    2023.03–2024.07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00000"/>
          <w:sz w:val="16"/>
        </w:rPr>
        <w:t>• 负责数据集收集与清洗，使用 LoRA 技术在 16 张 H800 上完成增量迭代；应用 RoPE 将模型长度外推至 4096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00000"/>
          <w:sz w:val="16"/>
        </w:rPr>
        <w:t>• 搭建基于 BGE+FAISS/ES 的 RAG 检索增强系统，实现法条检索与智能助手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A550A"/>
          <w:sz w:val="16"/>
        </w:rPr>
        <w:t>✓ 测评得分提升 11%；✓ 法条输出正确率提升至 80%；✓ 产品问答准确率提升至 95% 以上</w:t>
      </w:r>
    </w:p>
    <w:p>
      <w:pPr>
        <w:spacing w:before="0" w:after="20" w:line="200" w:lineRule="exact"/>
        <w:ind w:left="227"/>
      </w:pPr>
      <w:r>
        <w:rPr>
          <w:rFonts w:ascii="微软雅黑" w:hAnsi="微软雅黑" w:eastAsia="微软雅黑"/>
          <w:b/>
          <w:i w:val="0"/>
          <w:color w:val="666666"/>
          <w:sz w:val="15"/>
        </w:rPr>
        <w:t>技术栈：</w:t>
      </w:r>
      <w:r>
        <w:rPr>
          <w:rFonts w:ascii="微软雅黑" w:hAnsi="微软雅黑" w:eastAsia="微软雅黑"/>
          <w:b w:val="0"/>
          <w:i w:val="0"/>
          <w:color w:val="666666"/>
          <w:sz w:val="15"/>
        </w:rPr>
        <w:t>LoRA  RoPE  BGE  FAISS  Elasticsearch  H800  Prompt Engineering</w:t>
      </w:r>
    </w:p>
    <w:p>
      <w:pPr>
        <w:spacing w:before="60" w:after="0" w:line="22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云端大模型 Log 分析系统</w:t>
      </w:r>
      <w:r>
        <w:rPr>
          <w:rFonts w:ascii="微软雅黑" w:hAnsi="微软雅黑" w:eastAsia="微软雅黑"/>
          <w:b w:val="0"/>
          <w:i w:val="0"/>
          <w:color w:val="176987"/>
          <w:sz w:val="17"/>
        </w:rPr>
        <w:t xml:space="preserve">    中兴通讯  [算法工程师]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 xml:space="preserve">    2024.08–2024.11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00000"/>
          <w:sz w:val="16"/>
        </w:rPr>
        <w:t>• 设计日志初筛与定位流程，覆盖 WiFi、死机、网络等 5 类故障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00000"/>
          <w:sz w:val="16"/>
        </w:rPr>
        <w:t>• 优化 RAG 链路：大模型改写口语化描述为技术假设，实现多路并行检索；引入 BGE-Reranker 重排并通过置信度阈值过滤低质量结果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A550A"/>
          <w:sz w:val="16"/>
        </w:rPr>
        <w:t>✓ 完成 Qwen-72B 与星云大模型选型落地；✓ 构建 300+ 条高质量知识数据，解决检索领域错乱问题</w:t>
      </w:r>
    </w:p>
    <w:p>
      <w:pPr>
        <w:spacing w:before="0" w:after="20" w:line="200" w:lineRule="exact"/>
        <w:ind w:left="227"/>
      </w:pPr>
      <w:r>
        <w:rPr>
          <w:rFonts w:ascii="微软雅黑" w:hAnsi="微软雅黑" w:eastAsia="微软雅黑"/>
          <w:b/>
          <w:i w:val="0"/>
          <w:color w:val="666666"/>
          <w:sz w:val="15"/>
        </w:rPr>
        <w:t>技术栈：</w:t>
      </w:r>
      <w:r>
        <w:rPr>
          <w:rFonts w:ascii="微软雅黑" w:hAnsi="微软雅黑" w:eastAsia="微软雅黑"/>
          <w:b w:val="0"/>
          <w:i w:val="0"/>
          <w:color w:val="666666"/>
          <w:sz w:val="15"/>
        </w:rPr>
        <w:t>RAG  BGE  BGE-Reranker  FAISS  Elasticsearch  Qwen-72B  日志解析</w:t>
      </w:r>
    </w:p>
    <w:p>
      <w:pPr>
        <w:spacing w:before="60" w:after="0" w:line="22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音乐生成（哼唱续写）</w:t>
      </w:r>
      <w:r>
        <w:rPr>
          <w:rFonts w:ascii="微软雅黑" w:hAnsi="微软雅黑" w:eastAsia="微软雅黑"/>
          <w:b w:val="0"/>
          <w:i w:val="0"/>
          <w:color w:val="176987"/>
          <w:sz w:val="17"/>
        </w:rPr>
        <w:t xml:space="preserve">    中兴通讯  [算法工程师]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 xml:space="preserve">    2024.08–2024.11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00000"/>
          <w:sz w:val="16"/>
        </w:rPr>
        <w:t>• 改进 Basic-Pitch 模型，引入 CQT 变换与音节合并策略优化人声转 MIDI 效果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00000"/>
          <w:sz w:val="16"/>
        </w:rPr>
        <w:t>• 训练 Transformer 模型实现音符与乐器增强，导出 ONNX 实现端侧部署；调优 RWKV 生成参数，设计长时长"生成+检索"混合方案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A550A"/>
          <w:sz w:val="16"/>
        </w:rPr>
        <w:t>✓ 处理 60 万首 MIDI 数据；✓ 端侧模型压缩至 20–30 MB；✓ 支持 5 s–60 s 多档时长</w:t>
      </w:r>
    </w:p>
    <w:p>
      <w:pPr>
        <w:spacing w:before="0" w:after="20" w:line="200" w:lineRule="exact"/>
        <w:ind w:left="227"/>
      </w:pPr>
      <w:r>
        <w:rPr>
          <w:rFonts w:ascii="微软雅黑" w:hAnsi="微软雅黑" w:eastAsia="微软雅黑"/>
          <w:b/>
          <w:i w:val="0"/>
          <w:color w:val="666666"/>
          <w:sz w:val="15"/>
        </w:rPr>
        <w:t>技术栈：</w:t>
      </w:r>
      <w:r>
        <w:rPr>
          <w:rFonts w:ascii="微软雅黑" w:hAnsi="微软雅黑" w:eastAsia="微软雅黑"/>
          <w:b w:val="0"/>
          <w:i w:val="0"/>
          <w:color w:val="666666"/>
          <w:sz w:val="15"/>
        </w:rPr>
        <w:t>RWKV  Transformer  CNN  CQT  ONNX  MIDI Processing</w:t>
      </w:r>
    </w:p>
    <w:p>
      <w:pPr>
        <w:spacing w:before="60" w:after="0" w:line="22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小星建议——感知算法研发</w:t>
      </w:r>
      <w:r>
        <w:rPr>
          <w:rFonts w:ascii="微软雅黑" w:hAnsi="微软雅黑" w:eastAsia="微软雅黑"/>
          <w:b w:val="0"/>
          <w:i w:val="0"/>
          <w:color w:val="176987"/>
          <w:sz w:val="17"/>
        </w:rPr>
        <w:t xml:space="preserve">    中兴通讯  [算法工程师]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 xml:space="preserve">    2024.08–2024.11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00000"/>
          <w:sz w:val="16"/>
        </w:rPr>
        <w:t>• 动静检测：CNN 训练 9 特征传感器模型，准确率 97%，下沉 C++ 底层低功耗逻辑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00000"/>
          <w:sz w:val="16"/>
        </w:rPr>
        <w:t>• 室内外识别：Bi-LSTM 处理 WiFi/GNSS 等特征，多数投票平滑解决标签跳变；常去地点：两阶段聚类（空间 DBSCAN+时间子簇）过滤噪点；情绪感知：构建 16 万条 8 类情感数据集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A550A"/>
          <w:sz w:val="16"/>
        </w:rPr>
        <w:t>✓ 多项感知算法达商用标准；✓ 打通行程、骑行、就医等多场景闭环推荐</w:t>
      </w:r>
    </w:p>
    <w:p>
      <w:pPr>
        <w:spacing w:before="0" w:after="20" w:line="200" w:lineRule="exact"/>
        <w:ind w:left="227"/>
      </w:pPr>
      <w:r>
        <w:rPr>
          <w:rFonts w:ascii="微软雅黑" w:hAnsi="微软雅黑" w:eastAsia="微软雅黑"/>
          <w:b/>
          <w:i w:val="0"/>
          <w:color w:val="666666"/>
          <w:sz w:val="15"/>
        </w:rPr>
        <w:t>技术栈：</w:t>
      </w:r>
      <w:r>
        <w:rPr>
          <w:rFonts w:ascii="微软雅黑" w:hAnsi="微软雅黑" w:eastAsia="微软雅黑"/>
          <w:b w:val="0"/>
          <w:i w:val="0"/>
          <w:color w:val="666666"/>
          <w:sz w:val="15"/>
        </w:rPr>
        <w:t>CNN  Bi-LSTM  DBSCAN  传感器信号处理  Android Widget  C++</w:t>
      </w:r>
    </w:p>
    <w:p>
      <w:pPr>
        <w:spacing w:before="60" w:after="0" w:line="22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用户画像与记忆系统</w:t>
      </w:r>
      <w:r>
        <w:rPr>
          <w:rFonts w:ascii="微软雅黑" w:hAnsi="微软雅黑" w:eastAsia="微软雅黑"/>
          <w:b w:val="0"/>
          <w:i w:val="0"/>
          <w:color w:val="176987"/>
          <w:sz w:val="17"/>
        </w:rPr>
        <w:t xml:space="preserve">    中兴通讯  [算法工程师]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 xml:space="preserve">    2024.08–2024.11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00000"/>
          <w:sz w:val="16"/>
        </w:rPr>
        <w:t>• 构建手机端五层记忆架构（L0–L2, KG, Agent），从短信/通话/应用行为中利用大模型抽取三元组，构建用户知识图谱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00000"/>
          <w:sz w:val="16"/>
        </w:rPr>
        <w:t>• 设计图修剪策略，结合热度与时间衰减因子维护长短期属性；使用 BERT 进行实体抽取与文本分类，实现隐私过滤与意图识别</w:t>
      </w:r>
    </w:p>
    <w:p>
      <w:pPr>
        <w:spacing w:before="0" w:after="0" w:line="210" w:lineRule="exact"/>
        <w:ind w:left="227" w:hanging="227"/>
      </w:pPr>
      <w:r>
        <w:rPr>
          <w:rFonts w:ascii="微软雅黑" w:hAnsi="微软雅黑" w:eastAsia="微软雅黑"/>
          <w:b w:val="0"/>
          <w:i w:val="0"/>
          <w:color w:val="0A550A"/>
          <w:sz w:val="16"/>
        </w:rPr>
        <w:t>✓ 实现人物画像自动化生成与动态更新；✓ 众测问卷验证画像准确性</w:t>
      </w:r>
    </w:p>
    <w:p>
      <w:pPr>
        <w:spacing w:before="0" w:after="20" w:line="200" w:lineRule="exact"/>
        <w:ind w:left="227"/>
      </w:pPr>
      <w:r>
        <w:rPr>
          <w:rFonts w:ascii="微软雅黑" w:hAnsi="微软雅黑" w:eastAsia="微软雅黑"/>
          <w:b/>
          <w:i w:val="0"/>
          <w:color w:val="666666"/>
          <w:sz w:val="15"/>
        </w:rPr>
        <w:t>技术栈：</w:t>
      </w:r>
      <w:r>
        <w:rPr>
          <w:rFonts w:ascii="微软雅黑" w:hAnsi="微软雅黑" w:eastAsia="微软雅黑"/>
          <w:b w:val="0"/>
          <w:i w:val="0"/>
          <w:color w:val="666666"/>
          <w:sz w:val="15"/>
        </w:rPr>
        <w:t>知识图谱  三元组抽取  BERT  图算法  端侧数据库</w:t>
      </w:r>
    </w:p>
    <w:p>
      <w:pPr>
        <w:spacing w:before="60" w:after="0"/>
      </w:pPr>
      <w:r>
        <w:rPr>
          <w:rFonts w:ascii="微软雅黑" w:hAnsi="微软雅黑" w:eastAsia="微软雅黑"/>
          <w:b/>
          <w:i w:val="0"/>
          <w:color w:val="1F497D"/>
          <w:sz w:val="20"/>
        </w:rPr>
        <w:t>专业技能</w:t>
      </w:r>
    </w:p>
    <w:p>
      <w:pPr>
        <w:spacing w:before="0" w:after="20"/>
        <w:pBdr>
          <w:bottom w:val="single" w:sz="4" w:space="1" w:color="1F497D"/>
        </w:pBdr>
      </w:pPr>
    </w:p>
    <w:p>
      <w:pPr>
        <w:spacing w:before="0" w:after="0" w:line="200" w:lineRule="exact"/>
      </w:pPr>
      <w:r>
        <w:rPr>
          <w:rFonts w:ascii="微软雅黑" w:hAnsi="微软雅黑" w:eastAsia="微软雅黑"/>
          <w:b/>
          <w:i w:val="0"/>
          <w:color w:val="000000"/>
          <w:sz w:val="16"/>
        </w:rPr>
        <w:t>编程语言：</w:t>
      </w:r>
      <w:r>
        <w:rPr>
          <w:rFonts w:ascii="微软雅黑" w:hAnsi="微软雅黑" w:eastAsia="微软雅黑"/>
          <w:b w:val="0"/>
          <w:i w:val="0"/>
          <w:color w:val="000000"/>
          <w:sz w:val="16"/>
        </w:rPr>
        <w:t>Python（熟练）  C++（掌握）  Linux  Docker</w:t>
      </w:r>
    </w:p>
    <w:p>
      <w:pPr>
        <w:spacing w:before="0" w:after="0" w:line="200" w:lineRule="exact"/>
      </w:pPr>
      <w:r>
        <w:rPr>
          <w:rFonts w:ascii="微软雅黑" w:hAnsi="微软雅黑" w:eastAsia="微软雅黑"/>
          <w:b/>
          <w:i w:val="0"/>
          <w:color w:val="000000"/>
          <w:sz w:val="16"/>
        </w:rPr>
        <w:t>深度学习：</w:t>
      </w:r>
      <w:r>
        <w:rPr>
          <w:rFonts w:ascii="微软雅黑" w:hAnsi="微软雅黑" w:eastAsia="微软雅黑"/>
          <w:b w:val="0"/>
          <w:i w:val="0"/>
          <w:color w:val="000000"/>
          <w:sz w:val="16"/>
        </w:rPr>
        <w:t>PyTorch  TensorFlow  BERT系列  Transformers  知识蒸馏</w:t>
      </w:r>
    </w:p>
    <w:p>
      <w:pPr>
        <w:spacing w:before="0" w:after="0" w:line="200" w:lineRule="exact"/>
      </w:pPr>
      <w:r>
        <w:rPr>
          <w:rFonts w:ascii="微软雅黑" w:hAnsi="微软雅黑" w:eastAsia="微软雅黑"/>
          <w:b/>
          <w:i w:val="0"/>
          <w:color w:val="000000"/>
          <w:sz w:val="16"/>
        </w:rPr>
        <w:t>大模型应用：</w:t>
      </w:r>
      <w:r>
        <w:rPr>
          <w:rFonts w:ascii="微软雅黑" w:hAnsi="微软雅黑" w:eastAsia="微软雅黑"/>
          <w:b w:val="0"/>
          <w:i w:val="0"/>
          <w:color w:val="000000"/>
          <w:sz w:val="16"/>
        </w:rPr>
        <w:t>LoRA微调  RAG  BGE/Reranker  FAISS  Elasticsearch  Prompt Engineering</w:t>
      </w:r>
    </w:p>
    <w:p>
      <w:pPr>
        <w:spacing w:before="0" w:after="0" w:line="200" w:lineRule="exact"/>
      </w:pPr>
      <w:r>
        <w:rPr>
          <w:rFonts w:ascii="微软雅黑" w:hAnsi="微软雅黑" w:eastAsia="微软雅黑"/>
          <w:b/>
          <w:i w:val="0"/>
          <w:color w:val="000000"/>
          <w:sz w:val="16"/>
        </w:rPr>
        <w:t>端侧部署：</w:t>
      </w:r>
      <w:r>
        <w:rPr>
          <w:rFonts w:ascii="微软雅黑" w:hAnsi="微软雅黑" w:eastAsia="微软雅黑"/>
          <w:b w:val="0"/>
          <w:i w:val="0"/>
          <w:color w:val="000000"/>
          <w:sz w:val="16"/>
        </w:rPr>
        <w:t>ONNX  TFLite  OpenVINO  TensorRT  MNN</w:t>
      </w:r>
    </w:p>
    <w:p>
      <w:pPr>
        <w:spacing w:before="0" w:after="0" w:line="200" w:lineRule="exact"/>
      </w:pPr>
      <w:r>
        <w:rPr>
          <w:rFonts w:ascii="微软雅黑" w:hAnsi="微软雅黑" w:eastAsia="微软雅黑"/>
          <w:b/>
          <w:i w:val="0"/>
          <w:color w:val="000000"/>
          <w:sz w:val="16"/>
        </w:rPr>
        <w:t>算法经验：</w:t>
      </w:r>
      <w:r>
        <w:rPr>
          <w:rFonts w:ascii="微软雅黑" w:hAnsi="微软雅黑" w:eastAsia="微软雅黑"/>
          <w:b w:val="0"/>
          <w:i w:val="0"/>
          <w:color w:val="000000"/>
          <w:sz w:val="16"/>
        </w:rPr>
        <w:t>NLP  文本分类  NER  序列生成  传感器信号处理  知识图谱</w:t>
      </w:r>
    </w:p>
    <w:p>
      <w:pPr>
        <w:spacing w:before="60" w:after="0"/>
      </w:pPr>
      <w:r>
        <w:rPr>
          <w:rFonts w:ascii="微软雅黑" w:hAnsi="微软雅黑" w:eastAsia="微软雅黑"/>
          <w:b/>
          <w:i w:val="0"/>
          <w:color w:val="1F497D"/>
          <w:sz w:val="20"/>
        </w:rPr>
        <w:t>获奖 / 专利 / 证书</w:t>
      </w:r>
    </w:p>
    <w:p>
      <w:pPr>
        <w:spacing w:before="0" w:after="20"/>
        <w:pBdr>
          <w:bottom w:val="single" w:sz="4" w:space="1" w:color="1F497D"/>
        </w:pBdr>
      </w:pPr>
    </w:p>
    <w:p>
      <w:pPr>
        <w:spacing w:before="0" w:after="0" w:line="200" w:lineRule="exact"/>
      </w:pPr>
      <w:r>
        <w:rPr>
          <w:rFonts w:ascii="微软雅黑" w:hAnsi="微软雅黑" w:eastAsia="微软雅黑"/>
          <w:b w:val="0"/>
          <w:i w:val="0"/>
          <w:color w:val="000000"/>
          <w:sz w:val="16"/>
        </w:rPr>
        <w:t>奖项：全国大学生统计建模大赛二等奖（2018）  |  数学建模大赛二等奖（2020）  |  百度AI大赛二等奖（2022）</w:t>
      </w:r>
    </w:p>
    <w:p>
      <w:pPr>
        <w:spacing w:before="0" w:after="0" w:line="200" w:lineRule="exact"/>
      </w:pPr>
      <w:r>
        <w:rPr>
          <w:rFonts w:ascii="微软雅黑" w:hAnsi="微软雅黑" w:eastAsia="微软雅黑"/>
          <w:b w:val="0"/>
          <w:i w:val="0"/>
          <w:color w:val="000000"/>
          <w:sz w:val="16"/>
        </w:rPr>
        <w:t>专利：基于分词的快速预处理方法 / 融合多特征图注意力的不良文本分类 / 基于词向量检索和RNN的数据增强 等6项</w:t>
      </w:r>
    </w:p>
    <w:p>
      <w:pPr>
        <w:spacing w:before="0" w:after="0" w:line="200" w:lineRule="exact"/>
      </w:pPr>
      <w:r>
        <w:rPr>
          <w:rFonts w:ascii="微软雅黑" w:hAnsi="微软雅黑" w:eastAsia="微软雅黑"/>
          <w:b w:val="0"/>
          <w:i w:val="0"/>
          <w:color w:val="000000"/>
          <w:sz w:val="16"/>
        </w:rPr>
        <w:t>证书：英语六级（日常交流）  计算机二级</w:t>
      </w:r>
    </w:p>
    <w:sectPr w:rsidR="00FC693F" w:rsidRPr="0006063C" w:rsidSect="00034616">
      <w:pgSz w:w="11906" w:h="16838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