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jc w:val="center"/>
      </w:pPr>
      <w:r>
        <w:rPr>
          <w:rFonts w:ascii="Arial" w:cs="Arial" w:eastAsia="Arial" w:hAnsi="Arial"/>
          <w:b/>
          <w:bCs/>
          <w:color w:val="6B7280"/>
          <w:sz w:val="22"/>
          <w:szCs w:val="22"/>
        </w:rPr>
        <w:t xml:space="preserve">AMBIKA ENTERPRISE</w:t>
      </w:r>
    </w:p>
    <w:p>
      <w:pPr>
        <w:spacing w:after="600"/>
        <w:jc w:val="center"/>
      </w:pPr>
      <w:r>
        <w:rPr>
          <w:rFonts w:ascii="Arial" w:cs="Arial" w:eastAsia="Arial" w:hAnsi="Arial"/>
          <w:color w:val="6B7280"/>
          <w:sz w:val="20"/>
          <w:szCs w:val="20"/>
        </w:rPr>
        <w:t xml:space="preserve">· Riddhi Car Floor Laminates ·</w:t>
      </w:r>
    </w:p>
    <w:p>
      <w:pPr>
        <w:spacing w:after="80"/>
        <w:jc w:val="center"/>
      </w:pPr>
      <w:r>
        <w:rPr>
          <w:rFonts w:ascii="Arial" w:cs="Arial" w:eastAsia="Arial" w:hAnsi="Arial"/>
          <w:b/>
          <w:bCs/>
          <w:color w:val="D97706"/>
          <w:sz w:val="84"/>
          <w:szCs w:val="84"/>
        </w:rPr>
        <w:t xml:space="preserve">RIDDHI</w:t>
      </w:r>
    </w:p>
    <w:p>
      <w:pPr>
        <w:spacing w:after="40"/>
        <w:jc w:val="center"/>
      </w:pPr>
      <w:r>
        <w:rPr>
          <w:rFonts w:ascii="Arial" w:cs="Arial" w:eastAsia="Arial" w:hAnsi="Arial"/>
          <w:b/>
          <w:bCs/>
          <w:color w:val="111827"/>
          <w:sz w:val="36"/>
          <w:szCs w:val="36"/>
        </w:rPr>
        <w:t xml:space="preserve">PRODUCTION SYSTEM</w:t>
      </w:r>
    </w:p>
    <w:p>
      <w:pPr>
        <w:spacing w:after="600"/>
        <w:jc w:val="center"/>
      </w:pPr>
      <w:r>
        <w:rPr>
          <w:rFonts w:ascii="Consolas" w:cs="Consolas" w:eastAsia="Consolas" w:hAnsi="Consolas"/>
          <w:b/>
          <w:bCs/>
          <w:color w:val="6B7280"/>
          <w:sz w:val="24"/>
          <w:szCs w:val="24"/>
        </w:rPr>
        <w:t xml:space="preserve">RPS</w:t>
      </w:r>
    </w:p>
    <w:p>
      <w:pPr>
        <w:spacing w:after="200"/>
        <w:jc w:val="center"/>
      </w:pPr>
      <w:r>
        <w:rPr>
          <w:rFonts w:ascii="Arial" w:cs="Arial" w:eastAsia="Arial" w:hAnsi="Arial"/>
          <w:i/>
          <w:iCs/>
          <w:color w:val="111827"/>
          <w:sz w:val="22"/>
          <w:szCs w:val="22"/>
        </w:rPr>
        <w:t xml:space="preserve">End-to-End Manufacturing Tracking System</w:t>
      </w:r>
    </w:p>
    <w:p>
      <w:pPr>
        <w:spacing w:before="800"/>
      </w:pPr>
      <w:r>
        <w:t xml:space="preserve"/>
      </w:r>
    </w:p>
    <w:p>
      <w:pPr>
        <w:spacing w:after="60"/>
        <w:jc w:val="center"/>
      </w:pPr>
      <w:r>
        <w:rPr>
          <w:rFonts w:ascii="Arial" w:cs="Arial" w:eastAsia="Arial" w:hAnsi="Arial"/>
          <w:b/>
          <w:bCs/>
          <w:color w:val="111827"/>
          <w:sz w:val="22"/>
          <w:szCs w:val="22"/>
        </w:rPr>
        <w:t xml:space="preserve">Version 1.1</w:t>
      </w:r>
    </w:p>
    <w:p>
      <w:pPr>
        <w:jc w:val="center"/>
      </w:pPr>
      <w:r>
        <w:rPr>
          <w:rFonts w:ascii="Arial" w:cs="Arial" w:eastAsia="Arial" w:hAnsi="Arial"/>
          <w:color w:val="6B7280"/>
          <w:sz w:val="20"/>
          <w:szCs w:val="20"/>
        </w:rPr>
        <w:t xml:space="preserve">2026 · Internal · Confidential</w:t>
      </w:r>
    </w:p>
    <w:p>
      <w:r>
        <w:br w:type="page"/>
      </w:r>
    </w:p>
    <w:p>
      <w:pPr>
        <w:pStyle w:val="Heading1"/>
        <w:pBdr>
          <w:bottom w:val="single" w:color="D97706" w:sz="12" w:space="6"/>
        </w:pBdr>
        <w:spacing w:after="240" w:before="480"/>
      </w:pPr>
      <w:r>
        <w:rPr>
          <w:rFonts w:ascii="Arial" w:cs="Arial" w:eastAsia="Arial" w:hAnsi="Arial"/>
          <w:b/>
          <w:bCs/>
          <w:color w:val="111827"/>
          <w:sz w:val="36"/>
          <w:szCs w:val="36"/>
        </w:rPr>
        <w:t xml:space="preserve">1. Project Overview</w:t>
      </w:r>
    </w:p>
    <w:p>
      <w:pPr>
        <w:spacing w:after="120"/>
      </w:pPr>
      <w:r>
        <w:rPr>
          <w:rFonts w:ascii="Arial" w:cs="Arial" w:eastAsia="Arial" w:hAnsi="Arial"/>
          <w:b w:val="false"/>
          <w:bCs w:val="false"/>
          <w:color w:val="111827"/>
          <w:sz w:val="22"/>
          <w:szCs w:val="22"/>
        </w:rPr>
        <w:t xml:space="preserve">This document defines the complete manufacturing tracking system (Riddhi Production System, "RPS") for Ambika Enterprise — covering its Riddhi Car Floor Laminates production unit based in Gujarat, India.</w:t>
      </w:r>
    </w:p>
    <w:p>
      <w:pPr>
        <w:spacing w:after="120"/>
      </w:pPr>
      <w:r>
        <w:rPr>
          <w:rFonts w:ascii="Arial" w:cs="Arial" w:eastAsia="Arial" w:hAnsi="Arial"/>
          <w:b w:val="false"/>
          <w:bCs w:val="false"/>
          <w:color w:val="111827"/>
          <w:sz w:val="22"/>
          <w:szCs w:val="22"/>
        </w:rPr>
        <w:t xml:space="preserve">The system covers every stage of production — from raw rexine roll to finished stock in the stockyard — with full traceability, real-time visibility, and worker accountability.</w:t>
      </w:r>
    </w:p>
    <w:p>
      <w:pPr>
        <w:pStyle w:val="Heading2"/>
        <w:spacing w:after="160" w:before="320"/>
      </w:pPr>
      <w:r>
        <w:rPr>
          <w:rFonts w:ascii="Arial" w:cs="Arial" w:eastAsia="Arial" w:hAnsi="Arial"/>
          <w:b/>
          <w:bCs/>
          <w:color w:val="111827"/>
          <w:sz w:val="26"/>
          <w:szCs w:val="26"/>
        </w:rPr>
        <w:t xml:space="preserve">Business Problem</w:t>
      </w:r>
    </w:p>
    <w:p>
      <w:pPr>
        <w:spacing w:after="120"/>
      </w:pPr>
      <w:r>
        <w:rPr>
          <w:rFonts w:ascii="Arial" w:cs="Arial" w:eastAsia="Arial" w:hAnsi="Arial"/>
          <w:b w:val="false"/>
          <w:bCs w:val="false"/>
          <w:color w:val="111827"/>
          <w:sz w:val="22"/>
          <w:szCs w:val="22"/>
        </w:rPr>
        <w:t xml:space="preserve">The owner currently has zero visibility into live production. There is no way to know which car model's matting is being produced, which worker is handling it, what phase it is in, or how many units are in stock — without physically walking the factory floor.</w:t>
      </w:r>
    </w:p>
    <w:p>
      <w:pPr>
        <w:pStyle w:val="Heading2"/>
        <w:spacing w:after="160" w:before="320"/>
      </w:pPr>
      <w:r>
        <w:rPr>
          <w:rFonts w:ascii="Arial" w:cs="Arial" w:eastAsia="Arial" w:hAnsi="Arial"/>
          <w:b/>
          <w:bCs/>
          <w:color w:val="111827"/>
          <w:sz w:val="26"/>
          <w:szCs w:val="26"/>
        </w:rPr>
        <w:t xml:space="preserve">Solution</w:t>
      </w:r>
    </w:p>
    <w:p>
      <w:pPr>
        <w:spacing w:after="120"/>
      </w:pPr>
      <w:r>
        <w:rPr>
          <w:rFonts w:ascii="Arial" w:cs="Arial" w:eastAsia="Arial" w:hAnsi="Arial"/>
          <w:b w:val="false"/>
          <w:bCs w:val="false"/>
          <w:color w:val="111827"/>
          <w:sz w:val="22"/>
          <w:szCs w:val="22"/>
        </w:rPr>
        <w:t xml:space="preserve">A QR-based end-to-end tracking system where every batch is created digitally, tracked through three production phases via scan or app interaction, and automatically moved to stock when packing completes. Owner sees everything live from a web dashboard. Workers use a mobile app (Expo) to manage tasks. Each finished mat carries a Riddhi-branded taffeta QR label that customers can scan post-sale.</w:t>
      </w:r>
    </w:p>
    <w:p>
      <w:pPr>
        <w:pStyle w:val="Heading2"/>
        <w:spacing w:after="160" w:before="320"/>
      </w:pPr>
      <w:r>
        <w:rPr>
          <w:rFonts w:ascii="Arial" w:cs="Arial" w:eastAsia="Arial" w:hAnsi="Arial"/>
          <w:b/>
          <w:bCs/>
          <w:color w:val="111827"/>
          <w:sz w:val="26"/>
          <w:szCs w:val="26"/>
        </w:rPr>
        <w:t xml:space="preserve">Brand Hierarchy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Tier</w:t>
            </w:r>
          </w:p>
        </w:tc>
        <w:tc>
          <w:tcPr>
            <w:tcW w:type="dxa" w:w="2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Name</w:t>
            </w:r>
          </w:p>
        </w:tc>
        <w:tc>
          <w:tcPr>
            <w:tcW w:type="dxa" w:w="4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Used in</w:t>
            </w:r>
          </w:p>
        </w:tc>
      </w:tr>
      <w:tr>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Parent</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Ambika Enterprise</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Invoices, contracts, legal docs</w:t>
            </w:r>
          </w:p>
        </w:tc>
      </w:tr>
      <w:tr>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Product brand</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Riddhi (Car Floor Laminates)</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Taffeta labels, customer landing pages, packaging</w:t>
            </w:r>
          </w:p>
        </w:tc>
      </w:tr>
      <w:tr>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Internal system</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RPS (Riddhi Production System)</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app, admin dashboard, code repo, internal docs</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2. Physical Production Process</w:t>
      </w:r>
    </w:p>
    <w:p>
      <w:pPr>
        <w:spacing w:after="120"/>
      </w:pPr>
      <w:r>
        <w:rPr>
          <w:rFonts w:ascii="Arial" w:cs="Arial" w:eastAsia="Arial" w:hAnsi="Arial"/>
          <w:b w:val="false"/>
          <w:bCs w:val="false"/>
          <w:color w:val="111827"/>
          <w:sz w:val="22"/>
          <w:szCs w:val="22"/>
        </w:rPr>
        <w:t xml:space="preserve">The factory produces car floor mat sets for multiple car brands and models. Each set contains multiple individual pieces (driver, passenger, rear left, rear right, and sometimes a boot mat). The physical flow is as follows:</w:t>
      </w:r>
    </w:p>
    <w:p>
      <w:pPr>
        <w:pStyle w:val="Heading2"/>
        <w:spacing w:after="160" w:before="320"/>
      </w:pPr>
      <w:r>
        <w:rPr>
          <w:rFonts w:ascii="Arial" w:cs="Arial" w:eastAsia="Arial" w:hAnsi="Arial"/>
          <w:b/>
          <w:bCs/>
          <w:color w:val="111827"/>
          <w:sz w:val="26"/>
          <w:szCs w:val="26"/>
        </w:rPr>
        <w:t xml:space="preserve">2.1 Raw Material</w:t>
      </w:r>
    </w:p>
    <w:p>
      <w:pPr>
        <w:spacing w:after="120"/>
      </w:pPr>
      <w:r>
        <w:rPr>
          <w:rFonts w:ascii="Arial" w:cs="Arial" w:eastAsia="Arial" w:hAnsi="Arial"/>
          <w:b w:val="false"/>
          <w:bCs w:val="false"/>
          <w:color w:val="111827"/>
          <w:sz w:val="22"/>
          <w:szCs w:val="22"/>
        </w:rPr>
        <w:t xml:space="preserve">Matting material (rexine) arrives in large rolls. Each roll is assigned a unique roll_code and tracked in the system in the raw_materials table. A batch production order is created in RPS before cutting begins, linking the batch to a specific roll.</w:t>
      </w:r>
    </w:p>
    <w:p>
      <w:pPr>
        <w:pStyle w:val="Heading2"/>
        <w:spacing w:after="160" w:before="320"/>
      </w:pPr>
      <w:r>
        <w:rPr>
          <w:rFonts w:ascii="Arial" w:cs="Arial" w:eastAsia="Arial" w:hAnsi="Arial"/>
          <w:b/>
          <w:bCs/>
          <w:color w:val="111827"/>
          <w:sz w:val="26"/>
          <w:szCs w:val="26"/>
        </w:rPr>
        <w:t xml:space="preserve">2.2 QR Label — Taffeta</w:t>
      </w:r>
    </w:p>
    <w:p>
      <w:pPr>
        <w:spacing w:after="120"/>
      </w:pPr>
      <w:r>
        <w:rPr>
          <w:rFonts w:ascii="Arial" w:cs="Arial" w:eastAsia="Arial" w:hAnsi="Arial"/>
          <w:b w:val="false"/>
          <w:bCs w:val="false"/>
          <w:color w:val="111827"/>
          <w:sz w:val="22"/>
          <w:szCs w:val="22"/>
        </w:rPr>
        <w:t xml:space="preserve">Each unit gets a unique QR code printed on a taffeta fabric label using a thermal transfer printer. The label is stitched directly into the mat seam during the stitching phase — making it permanent and inseparable from the product.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Property</w:t>
            </w:r>
          </w:p>
        </w:tc>
        <w:tc>
          <w:tcPr>
            <w:tcW w:type="dxa" w:w="6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Detail</w:t>
            </w:r>
          </w:p>
        </w:tc>
      </w:tr>
      <w:t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Material</w:t>
            </w:r>
          </w:p>
        </w:tc>
        <w:tc>
          <w:tcPr>
            <w:tcW w:type="dxa" w:w="6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Taffeta fabric (stitchable, waterproof, durable)</w:t>
            </w:r>
          </w:p>
        </w:tc>
      </w:tr>
      <w:t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Printing method</w:t>
            </w:r>
          </w:p>
        </w:tc>
        <w:tc>
          <w:tcPr>
            <w:tcW w:type="dxa" w:w="6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Thermal transfer printer with resin ribbon</w:t>
            </w:r>
          </w:p>
        </w:tc>
      </w:tr>
      <w:t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QR minimum size</w:t>
            </w:r>
          </w:p>
        </w:tc>
        <w:tc>
          <w:tcPr>
            <w:tcW w:type="dxa" w:w="6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2cm × 2cm (below this, weave texture affects scan)</w:t>
            </w:r>
          </w:p>
        </w:tc>
      </w:tr>
      <w:t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Contents</w:t>
            </w:r>
          </w:p>
        </w:tc>
        <w:tc>
          <w:tcPr>
            <w:tcW w:type="dxa" w:w="6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ID + Unit code (e.g. B-042-023) + Car model + Mfg date</w:t>
            </w:r>
          </w:p>
        </w:tc>
      </w:tr>
      <w:t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Cost per label</w:t>
            </w:r>
          </w:p>
        </w:tc>
        <w:tc>
          <w:tcPr>
            <w:tcW w:type="dxa" w:w="6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₹1 – ₹3 per label</w:t>
            </w:r>
          </w:p>
        </w:tc>
      </w:tr>
      <w:tr>
        <w:tc>
          <w:tcPr>
            <w:tcW w:type="dxa" w:w="3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Customer-facing</w:t>
            </w:r>
          </w:p>
        </w:tc>
        <w:tc>
          <w:tcPr>
            <w:tcW w:type="dxa" w:w="6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Scans to a Riddhi-branded landing page showing care instructions, warranty info, and contact form</w:t>
            </w:r>
          </w:p>
        </w:tc>
      </w:tr>
    </w:tbl>
    <w:p>
      <w:pPr>
        <w:pStyle w:val="Heading2"/>
        <w:spacing w:after="160" w:before="320"/>
      </w:pPr>
      <w:r>
        <w:rPr>
          <w:rFonts w:ascii="Arial" w:cs="Arial" w:eastAsia="Arial" w:hAnsi="Arial"/>
          <w:b/>
          <w:bCs/>
          <w:color w:val="111827"/>
          <w:sz w:val="26"/>
          <w:szCs w:val="26"/>
        </w:rPr>
        <w:t xml:space="preserve">2.3 Split Work — Stitching</w:t>
      </w:r>
    </w:p>
    <w:p>
      <w:pPr>
        <w:spacing w:after="120"/>
      </w:pPr>
      <w:r>
        <w:rPr>
          <w:rFonts w:ascii="Arial" w:cs="Arial" w:eastAsia="Arial" w:hAnsi="Arial"/>
          <w:b w:val="false"/>
          <w:bCs w:val="false"/>
          <w:color w:val="111827"/>
          <w:sz w:val="22"/>
          <w:szCs w:val="22"/>
        </w:rPr>
        <w:t xml:space="preserve">At the stitching phase, workers often divide the pieces. Worker A handles left-side mats, Worker B handles right-side mats of the same batch. The system handles this through sub-task assignment — each worker gets a sub-task linked to the same batch. The batch only moves forward once all sub-tasks are marked complete. First-come-first-served claim: when a batch enters STITCHING, sub-tasks are created (count = car_models.piece_groups) and the first stitcher to select picks any unclaimed sub-task.</w:t>
      </w:r>
    </w:p>
    <w:p>
      <w:pPr>
        <w:pStyle w:val="Heading2"/>
        <w:spacing w:after="160" w:before="320"/>
      </w:pPr>
      <w:r>
        <w:rPr>
          <w:rFonts w:ascii="Arial" w:cs="Arial" w:eastAsia="Arial" w:hAnsi="Arial"/>
          <w:b/>
          <w:bCs/>
          <w:color w:val="111827"/>
          <w:sz w:val="26"/>
          <w:szCs w:val="26"/>
        </w:rPr>
        <w:t xml:space="preserve">2.4 Label Lifecycle [NEW]</w:t>
      </w:r>
    </w:p>
    <w:p>
      <w:pPr>
        <w:spacing w:after="120"/>
      </w:pPr>
      <w:r>
        <w:rPr>
          <w:rFonts w:ascii="Arial" w:cs="Arial" w:eastAsia="Arial" w:hAnsi="Arial"/>
          <w:b w:val="false"/>
          <w:bCs w:val="false"/>
          <w:color w:val="111827"/>
          <w:sz w:val="22"/>
          <w:szCs w:val="22"/>
        </w:rPr>
        <w:t xml:space="preserve">All N Riddhi taffeta labels for a batch are printed at order creation (Phase 0) — one per unit, with sequential codes B-042-001 through B-042-N. Labels are stored in a tray attached to the batch's work-in-progress bundle and travel with the cut pieces through the floor.</w:t>
      </w:r>
    </w:p>
    <w:p>
      <w:pPr>
        <w:spacing w:after="120"/>
      </w:pPr>
      <w:r>
        <w:rPr>
          <w:rFonts w:ascii="Arial" w:cs="Arial" w:eastAsia="Arial" w:hAnsi="Arial"/>
          <w:b w:val="false"/>
          <w:bCs w:val="false"/>
          <w:color w:val="111827"/>
          <w:sz w:val="22"/>
          <w:szCs w:val="22"/>
        </w:rPr>
        <w:t xml:space="preserve">Stitchers attach labels into mat seams sequentially during stitching. Order of attachment within a batch does not matter for tracking. If a label is damaged, a fresh one from the tray is used and the damaged label is logged as void in audit_log (entity_type = "label").</w:t>
      </w:r>
    </w:p>
    <w:p>
      <w:pPr>
        <w:spacing w:after="120"/>
      </w:pPr>
      <w:r>
        <w:rPr>
          <w:rFonts w:ascii="Arial" w:cs="Arial" w:eastAsia="Arial" w:hAnsi="Arial"/>
          <w:b w:val="false"/>
          <w:bCs w:val="false"/>
          <w:color w:val="111827"/>
          <w:sz w:val="22"/>
          <w:szCs w:val="22"/>
        </w:rPr>
        <w:t xml:space="preserve">At packing, the packer scans each label, which updates the corresponding batch_units row to "packed" status and sets packed_by + packed_at. The label is now permanent on the mat and serves the customer post-sale as a QR-scannable Riddhi care instruction page.</w:t>
      </w:r>
    </w:p>
    <w:p>
      <w:pPr>
        <w:pStyle w:val="Heading1"/>
        <w:pBdr>
          <w:bottom w:val="single" w:color="D97706" w:sz="12" w:space="6"/>
        </w:pBdr>
        <w:spacing w:after="240" w:before="480"/>
      </w:pPr>
      <w:r>
        <w:rPr>
          <w:rFonts w:ascii="Arial" w:cs="Arial" w:eastAsia="Arial" w:hAnsi="Arial"/>
          <w:b/>
          <w:bCs/>
          <w:color w:val="111827"/>
          <w:sz w:val="36"/>
          <w:szCs w:val="36"/>
        </w:rPr>
        <w:t xml:space="preserve">3. System Flow — Phase by Phase</w:t>
      </w:r>
    </w:p>
    <w:p>
      <w:pPr>
        <w:spacing w:after="120"/>
      </w:pPr>
      <w:r>
        <w:rPr>
          <w:rFonts w:ascii="Arial" w:cs="Arial" w:eastAsia="Arial" w:hAnsi="Arial"/>
          <w:b w:val="false"/>
          <w:bCs w:val="false"/>
          <w:color w:val="111827"/>
          <w:sz w:val="22"/>
          <w:szCs w:val="22"/>
        </w:rPr>
        <w:t xml:space="preserve">The system tracks every batch through five stages. Below is what happens at each stage — who does it, what triggers it, what the system does, and what the output is.</w:t>
      </w:r>
    </w:p>
    <w:p>
      <w:pPr>
        <w:spacing w:after="2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r>
              <w:rPr>
                <w:rFonts w:ascii="Consolas" w:cs="Consolas" w:eastAsia="Consolas" w:hAnsi="Consolas"/>
                <w:b/>
                <w:bCs/>
                <w:color w:val="FFFFFF"/>
                <w:sz w:val="18"/>
                <w:szCs w:val="18"/>
              </w:rPr>
              <w:t xml:space="preserve">PHASE 0  ·  </w:t>
            </w:r>
            <w:r>
              <w:rPr>
                <w:rFonts w:ascii="Arial" w:cs="Arial" w:eastAsia="Arial" w:hAnsi="Arial"/>
                <w:b/>
                <w:bCs/>
                <w:color w:val="D97706"/>
                <w:sz w:val="22"/>
                <w:szCs w:val="22"/>
              </w:rPr>
              <w:t xml:space="preserve">ORDER CREATION</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Actor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Owner / Supervisor</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Trigger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Owner opens dashboard and creates a new batch with car model, quantity, and rexine roll.</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System action</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System generates unique batch_code (B-2026-042), QR hash, batch record, and N batch_units rows with sequential unit_codes. All N Riddhi taffeta labels print at once.</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Output</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in PENDING status. N labels ready to attach to the batch bundle.</w:t>
            </w:r>
          </w:p>
        </w:tc>
      </w:tr>
    </w:tbl>
    <w:p>
      <w:pPr>
        <w:spacing w:after="2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r>
              <w:rPr>
                <w:rFonts w:ascii="Consolas" w:cs="Consolas" w:eastAsia="Consolas" w:hAnsi="Consolas"/>
                <w:b/>
                <w:bCs/>
                <w:color w:val="FFFFFF"/>
                <w:sz w:val="18"/>
                <w:szCs w:val="18"/>
              </w:rPr>
              <w:t xml:space="preserve">PHASE 1  ·  </w:t>
            </w:r>
            <w:r>
              <w:rPr>
                <w:rFonts w:ascii="Arial" w:cs="Arial" w:eastAsia="Arial" w:hAnsi="Arial"/>
                <w:b/>
                <w:bCs/>
                <w:color w:val="D97706"/>
                <w:sz w:val="22"/>
                <w:szCs w:val="22"/>
              </w:rPr>
              <w:t xml:space="preserve">CUTTING</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Actor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Cutting worker</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Trigger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scans batch QR or selects batch from app.</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System action</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Phase log created. Worker assigned. Start time logged. System validates this is the first phase. On completion, rexine_meters_used decremented from raw_materials.remaining_meters in same transaction.</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Output</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status: CUTTING → STITCHING. Owner dashboard updates live via WebSocket.</w:t>
            </w:r>
          </w:p>
        </w:tc>
      </w:tr>
    </w:tbl>
    <w:p>
      <w:pPr>
        <w:spacing w:after="2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r>
              <w:rPr>
                <w:rFonts w:ascii="Consolas" w:cs="Consolas" w:eastAsia="Consolas" w:hAnsi="Consolas"/>
                <w:b/>
                <w:bCs/>
                <w:color w:val="FFFFFF"/>
                <w:sz w:val="18"/>
                <w:szCs w:val="18"/>
              </w:rPr>
              <w:t xml:space="preserve">PHASE 2  ·  </w:t>
            </w:r>
            <w:r>
              <w:rPr>
                <w:rFonts w:ascii="Arial" w:cs="Arial" w:eastAsia="Arial" w:hAnsi="Arial"/>
                <w:b/>
                <w:bCs/>
                <w:color w:val="D97706"/>
                <w:sz w:val="22"/>
                <w:szCs w:val="22"/>
              </w:rPr>
              <w:t xml:space="preserve">STITCHING</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Actor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Stitching workers (multiple)</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Trigger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Each worker selects an unclaimed sub-task in the Expo app.</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System action</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Sub-tasks created automatically when batch enters STITCHING (count = piece_groups). All sub-tasks must complete before phase advances. Riddhi taffeta labels stitched into mat seams here.</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Output</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status: STITCHING → PACKING. Auto-advances when all sub-tasks done.</w:t>
            </w:r>
          </w:p>
        </w:tc>
      </w:tr>
    </w:tbl>
    <w:p>
      <w:pPr>
        <w:spacing w:after="2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r>
              <w:rPr>
                <w:rFonts w:ascii="Consolas" w:cs="Consolas" w:eastAsia="Consolas" w:hAnsi="Consolas"/>
                <w:b/>
                <w:bCs/>
                <w:color w:val="FFFFFF"/>
                <w:sz w:val="18"/>
                <w:szCs w:val="18"/>
              </w:rPr>
              <w:t xml:space="preserve">PHASE 3  ·  </w:t>
            </w:r>
            <w:r>
              <w:rPr>
                <w:rFonts w:ascii="Arial" w:cs="Arial" w:eastAsia="Arial" w:hAnsi="Arial"/>
                <w:b/>
                <w:bCs/>
                <w:color w:val="D97706"/>
                <w:sz w:val="22"/>
                <w:szCs w:val="22"/>
              </w:rPr>
              <w:t xml:space="preserve">PACKING</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Actor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Packing worker</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Trigger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scans QR on each unit's taffeta label.</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System action</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Each scan updates the corresponding batch_units row (status = packed, packed_by, packed_at). Rejection count is mandatory before completion.</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Output</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status: PACKING → COMPLETED.</w:t>
            </w:r>
          </w:p>
        </w:tc>
      </w:tr>
    </w:tbl>
    <w:p>
      <w:pPr>
        <w:spacing w:after="2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tcPr>
          <w:p>
            <w:r>
              <w:rPr>
                <w:rFonts w:ascii="Consolas" w:cs="Consolas" w:eastAsia="Consolas" w:hAnsi="Consolas"/>
                <w:b/>
                <w:bCs/>
                <w:color w:val="FFFFFF"/>
                <w:sz w:val="18"/>
                <w:szCs w:val="18"/>
              </w:rPr>
              <w:t xml:space="preserve">PHASE 4  ·  </w:t>
            </w:r>
            <w:r>
              <w:rPr>
                <w:rFonts w:ascii="Arial" w:cs="Arial" w:eastAsia="Arial" w:hAnsi="Arial"/>
                <w:b/>
                <w:bCs/>
                <w:color w:val="D97706"/>
                <w:sz w:val="22"/>
                <w:szCs w:val="22"/>
              </w:rPr>
              <w:t xml:space="preserve">STOCKYARD</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Actor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Automatic (no scan)</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Trigger</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Packing phase completes.</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System action</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trigger fires. Stock table updated atomically. Stock movement recorded. Owner sees updated count instantly.</w:t>
            </w:r>
          </w:p>
        </w:tc>
      </w:tr>
      <w:tr>
        <w:tc>
          <w:tcPr>
            <w:tcW w:type="dxa" w:w="9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Output</w:t>
            </w:r>
          </w:p>
        </w:tc>
      </w:tr>
      <w:tr>
        <w:tc>
          <w:tcPr>
            <w:tcW w:type="dxa" w:w="9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Stock incremented. Batch archived.</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4. Final Tech Stack</w:t>
      </w:r>
    </w:p>
    <w:p>
      <w:pPr>
        <w:spacing w:after="120"/>
      </w:pPr>
      <w:r>
        <w:rPr>
          <w:rFonts w:ascii="Arial" w:cs="Arial" w:eastAsia="Arial" w:hAnsi="Arial"/>
          <w:b w:val="false"/>
          <w:bCs w:val="false"/>
          <w:color w:val="111827"/>
          <w:sz w:val="22"/>
          <w:szCs w:val="22"/>
        </w:rPr>
        <w:t xml:space="preserve">Every layer of the stack is custom-built. No third-party backend abstractions. This ensures full learning, full control, and no vendor lock-in.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Layer</w:t>
            </w:r>
          </w:p>
        </w:tc>
        <w:tc>
          <w:tcPr>
            <w:tcW w:type="dxa" w:w="30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Technology</w:t>
            </w:r>
          </w:p>
        </w:tc>
        <w:tc>
          <w:tcPr>
            <w:tcW w:type="dxa" w:w="40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Backend</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 Fiber framework</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REST APIs, business logic, WebSocket server</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Database</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16 (Railway hosted)</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All data, triggers, constraints</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Real-Time</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Gorilla WebSocket + LISTEN/NOTIFY</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Live dashboard updates on every phase change</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ORM</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GORM</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Database queries in Go</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Authentication</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JWT — golang-jwt</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Owner and worker roles, route protection</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Owner Dashboard</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Next.js 14 (React)</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Web-based admin and owner interface</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Worker App</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Expo (React Native, SDK 51+)</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Mobile scanner app for factory floor workers</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Offline Support</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expo-sqlite + NetInfo</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Queue scans locally when WiFi drops, sync when back</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QR Generation</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qrcode library</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Generate unique QR per unit at batch creation</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QR Scanning</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expo-camera</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Scan Riddhi taffeta label QR in Expo app</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Backend Hosting</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Railway</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server deployment</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DB Hosting</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Railway PostgreSQL</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Managed PostgreSQL, free tier to start</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Frontend Hosting</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Vercel</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Next.js dashboard + Riddhi customer landing page</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AI Assistant</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Claude API (Anthropic)</w:t>
            </w:r>
          </w:p>
        </w:tc>
        <w:tc>
          <w:tcPr>
            <w:tcW w:type="dxa" w:w="4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Natural language queries for owner and worker</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5. Database Schema</w:t>
      </w:r>
    </w:p>
    <w:p>
      <w:pPr>
        <w:spacing w:after="120"/>
      </w:pPr>
      <w:r>
        <w:rPr>
          <w:rFonts w:ascii="Arial" w:cs="Arial" w:eastAsia="Arial" w:hAnsi="Arial"/>
          <w:b w:val="false"/>
          <w:bCs w:val="false"/>
          <w:color w:val="111827"/>
          <w:sz w:val="22"/>
          <w:szCs w:val="22"/>
        </w:rPr>
        <w:t xml:space="preserve">17 tables covering all entities. Designed for full relational integrity — every foreign key enforced, every constraint written at the database level, not just in application code. Patches in v1.1 are marked [NEW] or [UPDATED].</w:t>
      </w:r>
    </w:p>
    <w:p>
      <w:pPr>
        <w:pStyle w:val="Heading2"/>
        <w:spacing w:after="160" w:before="320"/>
      </w:pPr>
      <w:r>
        <w:rPr>
          <w:rFonts w:ascii="Arial" w:cs="Arial" w:eastAsia="Arial" w:hAnsi="Arial"/>
          <w:b/>
          <w:bCs/>
          <w:color w:val="111827"/>
          <w:sz w:val="26"/>
          <w:szCs w:val="26"/>
        </w:rPr>
        <w:t xml:space="preserve">5.1 Core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800"/>
      </w:tblGrid>
      <w:tr>
        <w:tc>
          <w:tcPr>
            <w:tcW w:type="dxa" w:w="2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Table</w:t>
            </w:r>
          </w:p>
        </w:tc>
        <w:tc>
          <w:tcPr>
            <w:tcW w:type="dxa" w:w="4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Key Columns</w:t>
            </w:r>
          </w:p>
        </w:tc>
        <w:tc>
          <w:tcPr>
            <w:tcW w:type="dxa" w:w="2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car_brands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name, created_at</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Honda, Maruti, Toyota etc.</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car_models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brand_id, name, pieces_per_set, piece_groups</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City, Swift, Fortuner — pieces_per_set and piece_groups for split-stitching</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users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name, email, role, password_hash</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Owner and supervisor logins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workers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name, phone, pin_hash, default_station, is_active</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Factory floor workers — soft delete only (is_active = false)</w:t>
            </w:r>
          </w:p>
        </w:tc>
      </w:tr>
      <w:tr>
        <w:tc>
          <w:tcPr>
            <w:tcW w:type="dxa" w:w="2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batches [UPDATED]</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batch_code, car_model_id, roll_id, quantity, current_phase, status, qr_data, rework_count, rush_order, version</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Central production order entity. Added: roll_id (FK), version (opt-lock)</w:t>
            </w:r>
          </w:p>
        </w:tc>
      </w:tr>
      <w:tr>
        <w:tc>
          <w:tcPr>
            <w:tcW w:type="dxa" w:w="2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phase_logs [UPDATED]</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batch_id, phase, status, rexine_meters_used, rejection_reason, rework_of_phase_log_id, started_at, completed_at</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One row per phase per batch. Added: rexine_meters_used, rework_of_phase_log_id</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worker_tasks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phase_log_id, worker_id, piece_description, status, actual_quantity, rejection_count, geo_lat, geo_lng</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Split task per worker per phase</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batch_units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batch_id, unit_code, unit_number, status, packed_by, packed_at</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Individual mat set. Created at batch creation (one per unit, sequential)</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stock</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car_model_id, quantity_available, reserved_quantity, damaged_quantity, minimum_threshold</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Current stock per car model</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stock_movements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car_model_id, batch_id, movement_type, quantity, notes</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Full audit trail of all stock changes</w:t>
            </w:r>
          </w:p>
        </w:tc>
      </w:tr>
      <w:tr>
        <w:tc>
          <w:tcPr>
            <w:tcW w:type="dxa" w:w="22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audit_log [NEW]</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Consolas" w:cs="Consolas" w:eastAsia="Consolas" w:hAnsi="Consolas"/>
                <w:color w:val="111827"/>
                <w:sz w:val="18"/>
                <w:szCs w:val="18"/>
              </w:rPr>
              <w:t xml:space="preserve">id, actor_id, actor_role, entity_type, entity_id, action, before_json, after_json, ip, device, created_at</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Every mutation written here in same transaction. Permanent record of who changed what when.</w:t>
            </w:r>
          </w:p>
        </w:tc>
      </w:tr>
    </w:tbl>
    <w:p>
      <w:pPr>
        <w:pStyle w:val="Heading2"/>
        <w:spacing w:after="160" w:before="320"/>
      </w:pPr>
      <w:r>
        <w:rPr>
          <w:rFonts w:ascii="Arial" w:cs="Arial" w:eastAsia="Arial" w:hAnsi="Arial"/>
          <w:b/>
          <w:bCs/>
          <w:color w:val="111827"/>
          <w:sz w:val="26"/>
          <w:szCs w:val="26"/>
        </w:rPr>
        <w:t xml:space="preserve">5.2 Supporting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Table</w:t>
            </w:r>
          </w:p>
        </w:tc>
        <w:tc>
          <w:tcPr>
            <w:tcW w:type="dxa" w:w="6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rework_logs</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Tracks batches sent back to a previous phase with reason and who decided</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dispatch_orders</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Records when stock is dispatched — customer name, quantity, linked batch_units</w:t>
            </w:r>
          </w:p>
        </w:tc>
      </w:tr>
      <w:tr>
        <w:tc>
          <w:tcPr>
            <w:tcW w:type="dxa" w:w="2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raw_materials [NEW]</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id, roll_code, color, total_meters, remaining_meters, received_at, is_active. Rexine roll tracking — which roll used for which batch.</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shifts</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Morning / Evening / Night shifts — linked to worker tasks for shift-wise reports</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ai_chat_logs</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Every AI assistant query stored — for audit and improving responses</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locations</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Factory locations — added now even if one location, for future multi-factory expansion</w:t>
            </w:r>
          </w:p>
        </w:tc>
      </w:tr>
      <w:tr>
        <w:tc>
          <w:tcPr>
            <w:tcW w:type="dxa" w:w="2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consumption_rates [NEW]</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car_model_id (PK) → meters_per_mat. Lookup table to predict rexine consumption at batch creation.</w:t>
            </w:r>
          </w:p>
        </w:tc>
      </w:tr>
      <w:tr>
        <w:tc>
          <w:tcPr>
            <w:tcW w:type="dxa" w:w="2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idempotency_keys [NEW]</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key (PK), response_hash, status_code, created_at (TTL 24h). Prevents duplicate processing of replayed offline mutations.</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6. Loopholes &amp; Fixes</w:t>
      </w:r>
    </w:p>
    <w:p>
      <w:pPr>
        <w:spacing w:after="120"/>
      </w:pPr>
      <w:r>
        <w:rPr>
          <w:rFonts w:ascii="Arial" w:cs="Arial" w:eastAsia="Arial" w:hAnsi="Arial"/>
          <w:b w:val="false"/>
          <w:bCs w:val="false"/>
          <w:color w:val="111827"/>
          <w:sz w:val="22"/>
          <w:szCs w:val="22"/>
        </w:rPr>
        <w:t xml:space="preserve">38 loopholes identified across production flow, worker fraud, quantity tracking, QR handling, data integrity, and business logic. Fixes are implemented at three levels: PostgreSQL (constraints and triggers), Go backend (middleware and validation), and Expo app (UX guards and offline handling).</w:t>
      </w:r>
    </w:p>
    <w:p>
      <w:pPr>
        <w:pStyle w:val="Heading2"/>
        <w:spacing w:after="160" w:before="320"/>
      </w:pPr>
      <w:r>
        <w:rPr>
          <w:rFonts w:ascii="Arial" w:cs="Arial" w:eastAsia="Arial" w:hAnsi="Arial"/>
          <w:b/>
          <w:bCs/>
          <w:color w:val="111827"/>
          <w:sz w:val="26"/>
          <w:szCs w:val="26"/>
        </w:rPr>
        <w:t xml:space="preserve">6.1 Critical — PostgreSQL 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c>
          <w:tcPr>
            <w:tcW w:type="dxa" w:w="1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Severity</w:t>
            </w:r>
          </w:p>
        </w:tc>
        <w:tc>
          <w:tcPr>
            <w:tcW w:type="dxa" w:w="4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Loophole</w:t>
            </w:r>
          </w:p>
        </w:tc>
        <w:tc>
          <w:tcPr>
            <w:tcW w:type="dxa" w:w="3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Fix</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Phase stays open even when all worker tasks complete</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trigger auto-marks phase_log complete when all worker_tasks done</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Stock update and batch completion can go out of sync</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Both happen in single atomic PostgreSQL transaction — succeed or both rollback</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Two batches can get same batch_code in race condition</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UNIQUE constraint on batch_code. UUID suffix prevents collision</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Duplicate phase log for same batch and phase</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UNIQUE constraint on (batch_id, phase) where status != rejected</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Stock can go below zero</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CHECK constraint quantity_available &gt;= 0 at database level</w:t>
            </w:r>
          </w:p>
        </w:tc>
      </w:tr>
    </w:tbl>
    <w:p>
      <w:pPr>
        <w:pStyle w:val="Heading2"/>
        <w:spacing w:after="160" w:before="320"/>
      </w:pPr>
      <w:r>
        <w:rPr>
          <w:rFonts w:ascii="Arial" w:cs="Arial" w:eastAsia="Arial" w:hAnsi="Arial"/>
          <w:b/>
          <w:bCs/>
          <w:color w:val="111827"/>
          <w:sz w:val="26"/>
          <w:szCs w:val="26"/>
        </w:rPr>
        <w:t xml:space="preserve">6.2 Critical — Go Backend 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c>
          <w:tcPr>
            <w:tcW w:type="dxa" w:w="1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Severity</w:t>
            </w:r>
          </w:p>
        </w:tc>
        <w:tc>
          <w:tcPr>
            <w:tcW w:type="dxa" w:w="4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Loophole</w:t>
            </w:r>
          </w:p>
        </w:tc>
        <w:tc>
          <w:tcPr>
            <w:tcW w:type="dxa" w:w="3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Fix</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claims another worker's task by scanning their QR</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Middleware checks JWT worker_id matches task.worker_id — 403 if mismatch</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skips phases — packing without stitching</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Phase sequence validator checks previous phase completed before allowing next</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marks task done instantly — no real work done</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Minimum task duration per stage (cutting 5min, stitching 10min, packing 30s)</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Two dispatch requests simultaneously push stock negative</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SELECT FOR UPDATE locks stock row — second request waits</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uses AI assistant to query other workers data</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middleware auto-appends WHERE worker_id = current_user to AI tool queries</w:t>
            </w:r>
          </w:p>
        </w:tc>
      </w:tr>
      <w:tr>
        <w:tc>
          <w:tcPr>
            <w:tcW w:type="dxa" w:w="16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top"/>
          </w:tcPr>
          <w:p>
            <w:r>
              <w:rPr>
                <w:rFonts w:ascii="Arial" w:cs="Arial" w:eastAsia="Arial" w:hAnsi="Arial"/>
                <w:b/>
                <w:bCs/>
                <w:color w:val="111827"/>
                <w:sz w:val="20"/>
                <w:szCs w:val="20"/>
              </w:rPr>
              <w:t xml:space="preserve">CRITICAL</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Old or fake QR accepted by system</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QR encodes SHA256 hash of batchID + createdAt + server secret — verified on every scan</w:t>
            </w:r>
          </w:p>
        </w:tc>
      </w:tr>
    </w:tbl>
    <w:p>
      <w:pPr>
        <w:pStyle w:val="Heading2"/>
        <w:spacing w:after="160" w:before="320"/>
      </w:pPr>
      <w:r>
        <w:rPr>
          <w:rFonts w:ascii="Arial" w:cs="Arial" w:eastAsia="Arial" w:hAnsi="Arial"/>
          <w:b/>
          <w:bCs/>
          <w:color w:val="111827"/>
          <w:sz w:val="26"/>
          <w:szCs w:val="26"/>
        </w:rPr>
        <w:t xml:space="preserve">6.3 Medium — Expo App 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c>
          <w:tcPr>
            <w:tcW w:type="dxa" w:w="1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Severity</w:t>
            </w:r>
          </w:p>
        </w:tc>
        <w:tc>
          <w:tcPr>
            <w:tcW w:type="dxa" w:w="4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Loophole</w:t>
            </w:r>
          </w:p>
        </w:tc>
        <w:tc>
          <w:tcPr>
            <w:tcW w:type="dxa" w:w="3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Fix</w:t>
            </w:r>
          </w:p>
        </w:tc>
      </w:tr>
      <w:tr>
        <w:tc>
          <w:tcPr>
            <w:tcW w:type="dxa" w:w="1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MEDIUM</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WiFi drops mid-shift — scan lost permanently</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expo-sqlite offline queue stores all scans locally, auto-syncs when connection returns</w:t>
            </w:r>
          </w:p>
        </w:tc>
      </w:tr>
      <w:tr>
        <w:tc>
          <w:tcPr>
            <w:tcW w:type="dxa" w:w="1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MEDIUM</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Wrong QR label scanned — wrong car model logged</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Confirm screen shows full batch details after every scan — worker verifies before accepting</w:t>
            </w:r>
          </w:p>
        </w:tc>
      </w:tr>
      <w:tr>
        <w:tc>
          <w:tcPr>
            <w:tcW w:type="dxa" w:w="1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MEDIUM</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Taffeta label falls off — worker cannot find batch</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Manual batch search by batch code, car model, or date — always available as fallback</w:t>
            </w:r>
          </w:p>
        </w:tc>
      </w:tr>
      <w:tr>
        <w:tc>
          <w:tcPr>
            <w:tcW w:type="dxa" w:w="1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MEDIUM</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skips rejection count — defective mats counted as good</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Rejection count is mandatory field — app blocks completion if empty (0 is valid)</w:t>
            </w:r>
          </w:p>
        </w:tc>
      </w:tr>
      <w:tr>
        <w:tc>
          <w:tcPr>
            <w:tcW w:type="dxa" w:w="1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MEDIUM</w:t>
            </w:r>
          </w:p>
        </w:tc>
        <w:tc>
          <w:tcPr>
            <w:tcW w:type="dxa" w:w="4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marks tasks from outside factory — clock fraud</w:t>
            </w:r>
          </w:p>
        </w:tc>
        <w:tc>
          <w:tcPr>
            <w:tcW w:type="dxa" w:w="3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expo-location captures coordinates + WiFi BSSID — Go validates against factory geofence</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7. Hard System Rules</w:t>
      </w:r>
    </w:p>
    <w:p>
      <w:pPr>
        <w:spacing w:after="120"/>
      </w:pPr>
      <w:r>
        <w:rPr>
          <w:rFonts w:ascii="Arial" w:cs="Arial" w:eastAsia="Arial" w:hAnsi="Arial"/>
          <w:b w:val="false"/>
          <w:bCs w:val="false"/>
          <w:color w:val="111827"/>
          <w:sz w:val="22"/>
          <w:szCs w:val="22"/>
        </w:rPr>
        <w:t xml:space="preserve">These rules are enforced in Go backend and PostgreSQL. They cannot be bypassed by any user action, app bug, or network issue. Rules 16-20 are new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2000"/>
      </w:tblGrid>
      <w:tr>
        <w:tc>
          <w:tcPr>
            <w:tcW w:type="dxa" w:w="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w:t>
            </w:r>
          </w:p>
        </w:tc>
        <w:tc>
          <w:tcPr>
            <w:tcW w:type="dxa" w:w="6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Rule</w:t>
            </w:r>
          </w:p>
        </w:tc>
        <w:tc>
          <w:tcPr>
            <w:tcW w:type="dxa" w:w="20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Where enforced</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cannot enter stitching without completed cutting phase log</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service layer</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2</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 cannot enter packing without completed stitching phase log</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service layer</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3</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When all worker_tasks for a phase complete, phase_log auto-completes</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trigger</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4</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Stock update and batch completion happen in same DB transaction</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transaction</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5</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can only start or complete their own assigned tasks</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middleware</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6</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Minimum task duration per stage (cutting 5min, stitching 10min, packing 30s)</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validation</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7</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Stock quantity can never go below zero</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CHECK constraint</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8</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Dispatch uses SELECT FOR UPDATE to prevent race-condition stock errors</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 PostgreSQL</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9</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Every QR scan validated against SHA256 hash stored at batch creation</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service layer</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10</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AI queries auto-scoped to their own data — cannot be overridden</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middleware</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11</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Workers are never hard deleted — is_active = false only</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service layer</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12</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All timestamps stored as UTC in DB — converted to IST on API response</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 PostgreSQL</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13</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Duplicate phase scan returns existing log — does not create new one</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idempotent handler</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14</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Rejection count required before any task can be marked complete</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Expo app + Go validation</w:t>
            </w:r>
          </w:p>
        </w:tc>
      </w:tr>
      <w:tr>
        <w:tc>
          <w:tcPr>
            <w:tcW w:type="dxa" w:w="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15</w:t>
            </w:r>
          </w:p>
        </w:tc>
        <w:tc>
          <w:tcPr>
            <w:tcW w:type="dxa" w:w="6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Low stock NOTIFY fires when quantity falls below minimum_threshold</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PostgreSQL trigger</w:t>
            </w:r>
          </w:p>
        </w:tc>
      </w:tr>
      <w:tr>
        <w:tc>
          <w:tcPr>
            <w:tcW w:type="dxa" w:w="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16</w:t>
            </w:r>
          </w:p>
        </w:tc>
        <w:tc>
          <w:tcPr>
            <w:tcW w:type="dxa" w:w="66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Every mutation on batches, phase_logs, worker_tasks, stock, batch_units, workers, raw_materials writes one audit_log row in same DB transaction</w:t>
            </w:r>
          </w:p>
        </w:tc>
        <w:tc>
          <w:tcPr>
            <w:tcW w:type="dxa" w:w="20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Go service layer (TransitionPhase wrapper)</w:t>
            </w:r>
          </w:p>
        </w:tc>
      </w:tr>
      <w:tr>
        <w:tc>
          <w:tcPr>
            <w:tcW w:type="dxa" w:w="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17</w:t>
            </w:r>
          </w:p>
        </w:tc>
        <w:tc>
          <w:tcPr>
            <w:tcW w:type="dxa" w:w="66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On cutting phase complete, raw_materials.remaining_meters is decremented by phase_logs.rexine_meters_used in same transaction</w:t>
            </w:r>
          </w:p>
        </w:tc>
        <w:tc>
          <w:tcPr>
            <w:tcW w:type="dxa" w:w="20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Go service + DB CHECK (remaining_meters &gt;= 0)</w:t>
            </w:r>
          </w:p>
        </w:tc>
      </w:tr>
      <w:tr>
        <w:tc>
          <w:tcPr>
            <w:tcW w:type="dxa" w:w="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18</w:t>
            </w:r>
          </w:p>
        </w:tc>
        <w:tc>
          <w:tcPr>
            <w:tcW w:type="dxa" w:w="66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batch_units rows created at batch creation, one per unit, with sequential unit_code (B-042-001 ... B-042-N). All Riddhi taffeta labels printed at batch creation, status starts as pending</w:t>
            </w:r>
          </w:p>
        </w:tc>
        <w:tc>
          <w:tcPr>
            <w:tcW w:type="dxa" w:w="20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Go service layer</w:t>
            </w:r>
          </w:p>
        </w:tc>
      </w:tr>
      <w:tr>
        <w:tc>
          <w:tcPr>
            <w:tcW w:type="dxa" w:w="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19</w:t>
            </w:r>
          </w:p>
        </w:tc>
        <w:tc>
          <w:tcPr>
            <w:tcW w:type="dxa" w:w="66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Stitching sub-tasks created when batch enters STITCHING phase. Count = car_models.piece_groups. First-come-first-served claim by stitchers. Phase auto-advances when all sub-tasks complete</w:t>
            </w:r>
          </w:p>
        </w:tc>
        <w:tc>
          <w:tcPr>
            <w:tcW w:type="dxa" w:w="20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Go service + DB trigger</w:t>
            </w:r>
          </w:p>
        </w:tc>
      </w:tr>
      <w:tr>
        <w:tc>
          <w:tcPr>
            <w:tcW w:type="dxa" w:w="8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b/>
                <w:bCs/>
                <w:color w:val="111827"/>
                <w:sz w:val="20"/>
                <w:szCs w:val="20"/>
              </w:rPr>
              <w:t xml:space="preserve">20</w:t>
            </w:r>
          </w:p>
        </w:tc>
        <w:tc>
          <w:tcPr>
            <w:tcW w:type="dxa" w:w="66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Rework: when batch_units defective_count exceeds 10% threshold, supervisor reviews and may trigger rework. New phase_logs row with rework_of_phase_log_id set. Original worker_tasks marked closed</w:t>
            </w:r>
          </w:p>
        </w:tc>
        <w:tc>
          <w:tcPr>
            <w:tcW w:type="dxa" w:w="2000"/>
            <w:tcBorders>
              <w:top w:val="single" w:color="E5E7EB" w:sz="4"/>
              <w:left w:val="single" w:color="E5E7EB" w:sz="4"/>
              <w:bottom w:val="single" w:color="E5E7EB" w:sz="4"/>
              <w:right w:val="single" w:color="E5E7EB" w:sz="4"/>
            </w:tcBorders>
            <w:shd w:fill="D1FAE5" w:val="clear"/>
            <w:tcMar>
              <w:top w:type="dxa" w:w="100"/>
              <w:left w:type="dxa" w:w="140"/>
              <w:bottom w:type="dxa" w:w="100"/>
              <w:right w:type="dxa" w:w="140"/>
            </w:tcMar>
            <w:vAlign w:val="top"/>
          </w:tcPr>
          <w:p>
            <w:r>
              <w:rPr>
                <w:rFonts w:ascii="Arial" w:cs="Arial" w:eastAsia="Arial" w:hAnsi="Arial"/>
                <w:color w:val="111827"/>
                <w:sz w:val="20"/>
                <w:szCs w:val="20"/>
              </w:rPr>
              <w:t xml:space="preserve">Go service layer</w:t>
            </w:r>
          </w:p>
        </w:tc>
      </w:tr>
    </w:tbl>
    <w:p>
      <w:pPr>
        <w:spacing w:after="2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97706" w:sz="24"/>
              <w:left w:val="single" w:color="D97706" w:sz="24"/>
              <w:bottom w:val="single" w:color="D97706" w:sz="24"/>
              <w:right w:val="single" w:color="D97706" w:sz="24"/>
            </w:tcBorders>
            <w:shd w:fill="FEF3C7" w:val="clear"/>
            <w:tcMar>
              <w:top w:type="dxa" w:w="200"/>
              <w:left w:type="dxa" w:w="300"/>
              <w:bottom w:type="dxa" w:w="200"/>
              <w:right w:type="dxa" w:w="300"/>
            </w:tcMar>
          </w:tcPr>
          <w:p>
            <w:r>
              <w:rPr>
                <w:rFonts w:ascii="Arial" w:cs="Arial" w:eastAsia="Arial" w:hAnsi="Arial"/>
                <w:b/>
                <w:bCs/>
                <w:color w:val="D97706"/>
                <w:sz w:val="20"/>
                <w:szCs w:val="20"/>
              </w:rPr>
              <w:t xml:space="preserve">★ THE GOLDEN RULE</w:t>
            </w:r>
          </w:p>
          <w:p>
            <w:pPr>
              <w:spacing w:before="80"/>
            </w:pPr>
            <w:r>
              <w:rPr>
                <w:rFonts w:ascii="Arial" w:cs="Arial" w:eastAsia="Arial" w:hAnsi="Arial"/>
                <w:color w:val="111827"/>
                <w:sz w:val="22"/>
                <w:szCs w:val="22"/>
              </w:rPr>
              <w:t xml:space="preserve">Every status change writes 3 rows in one DB transaction: the entity update, the phase_log row, and the audit_log row. If any one fails, all three roll back. No exceptions. This is what makes the system debuggable 6 months from now.</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8. AI Assistant</w:t>
      </w:r>
    </w:p>
    <w:p>
      <w:pPr>
        <w:spacing w:after="120"/>
      </w:pPr>
      <w:r>
        <w:rPr>
          <w:rFonts w:ascii="Arial" w:cs="Arial" w:eastAsia="Arial" w:hAnsi="Arial"/>
          <w:b w:val="false"/>
          <w:bCs w:val="false"/>
          <w:color w:val="111827"/>
          <w:sz w:val="22"/>
          <w:szCs w:val="22"/>
        </w:rPr>
        <w:t xml:space="preserve">A natural language assistant built into both the owner dashboard and worker app. Owner and workers can ask questions in plain language — the system queries the database and replies conversationally.</w:t>
      </w:r>
    </w:p>
    <w:p>
      <w:pPr>
        <w:pStyle w:val="Heading2"/>
        <w:spacing w:after="160" w:before="320"/>
      </w:pPr>
      <w:r>
        <w:rPr>
          <w:rFonts w:ascii="Arial" w:cs="Arial" w:eastAsia="Arial" w:hAnsi="Arial"/>
          <w:b/>
          <w:bCs/>
          <w:color w:val="111827"/>
          <w:sz w:val="26"/>
          <w:szCs w:val="26"/>
        </w:rPr>
        <w:t xml:space="preserve">8.1 How It Works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c>
          <w:tcPr>
            <w:tcW w:type="dxa" w:w="1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Step</w:t>
            </w:r>
          </w:p>
        </w:tc>
        <w:tc>
          <w:tcPr>
            <w:tcW w:type="dxa" w:w="8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What happens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w:t>
            </w:r>
          </w:p>
        </w:tc>
        <w:tc>
          <w:tcPr>
            <w:tcW w:type="dxa" w:w="8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User types question in plain language — no forms, no dropdowns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2</w:t>
            </w:r>
          </w:p>
        </w:tc>
        <w:tc>
          <w:tcPr>
            <w:tcW w:type="dxa" w:w="8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backend receives message, attaches user role and ID, calls Claude API</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3</w:t>
            </w:r>
          </w:p>
        </w:tc>
        <w:tc>
          <w:tcPr>
            <w:tcW w:type="dxa" w:w="8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Claude selects the right database tool (query_stock, query_worker_stats, query_batches etc.)</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4</w:t>
            </w:r>
          </w:p>
        </w:tc>
        <w:tc>
          <w:tcPr>
            <w:tcW w:type="dxa" w:w="8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Go executes the PostgreSQL query — worker role auto-scoped to their own data</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5</w:t>
            </w:r>
          </w:p>
        </w:tc>
        <w:tc>
          <w:tcPr>
            <w:tcW w:type="dxa" w:w="8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Raw result returned to Claude — formatted as natural readable response</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6</w:t>
            </w:r>
          </w:p>
        </w:tc>
        <w:tc>
          <w:tcPr>
            <w:tcW w:type="dxa" w:w="8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Response shown in app — entire flow under 2 seconds</w:t>
            </w:r>
          </w:p>
        </w:tc>
      </w:tr>
    </w:tbl>
    <w:p>
      <w:pPr>
        <w:pStyle w:val="Heading2"/>
        <w:spacing w:after="160" w:before="320"/>
      </w:pPr>
      <w:r>
        <w:rPr>
          <w:rFonts w:ascii="Arial" w:cs="Arial" w:eastAsia="Arial" w:hAnsi="Arial"/>
          <w:b/>
          <w:bCs/>
          <w:color w:val="111827"/>
          <w:sz w:val="26"/>
          <w:szCs w:val="26"/>
        </w:rPr>
        <w:t xml:space="preserve">8.2 Example Queries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400"/>
      </w:tblGrid>
      <w:tr>
        <w:tc>
          <w:tcPr>
            <w:tcW w:type="dxa" w:w="1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Who asks</w:t>
            </w:r>
          </w:p>
        </w:tc>
        <w:tc>
          <w:tcPr>
            <w:tcW w:type="dxa" w:w="4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Question</w:t>
            </w:r>
          </w:p>
        </w:tc>
        <w:tc>
          <w:tcPr>
            <w:tcW w:type="dxa" w:w="3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What system does</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Owner</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How many Baleno mats are in stock?</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Queries stock table for Maruti Baleno model_id</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Owner</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Which worker produced the most this week?</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Aggregates worker_tasks by worker_id for last 7 days</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Owner</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Any batches stuck for more than 2 days?</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Finds phase_logs where started_at &lt; NOW() - 2 days and status = in_progress</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Worker</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How many mats did I make yesterday?</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Queries worker_tasks WHERE worker_id = me AND date = yesterday</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Worker</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What tasks are assigned to me today?</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Queries worker_tasks WHERE worker_id = me AND status = pending</w:t>
            </w:r>
          </w:p>
        </w:tc>
      </w:tr>
      <w:tr>
        <w:tc>
          <w:tcPr>
            <w:tcW w:type="dxa" w:w="16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Owner</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Which car model takes longest to produce?</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Averages phase_log duration grouped by car_model_id</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9. Hardware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600"/>
      </w:tblGrid>
      <w:tr>
        <w:tc>
          <w:tcPr>
            <w:tcW w:type="dxa" w:w="2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Item</w:t>
            </w:r>
          </w:p>
        </w:tc>
        <w:tc>
          <w:tcPr>
            <w:tcW w:type="dxa" w:w="30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Specification</w:t>
            </w:r>
          </w:p>
        </w:tc>
        <w:tc>
          <w:tcPr>
            <w:tcW w:type="dxa" w:w="2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1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Cost</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Thermal transfer printer</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Xprinter or Zebra — resin ribbon</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Print Riddhi taffeta QR labels</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₹8,000 – ₹15,000</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Taffeta label rolls</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Polyester taffeta + resin ribbon</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Stitchable QR labels</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₹500 – ₹1,000/roll</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Android tablets (×3)</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Android 9+, camera required</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One per station — cutting, stitching, packing</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₹6,000 – ₹10,000 ea</w:t>
            </w:r>
          </w:p>
        </w:tc>
      </w:tr>
      <w:tr>
        <w:tc>
          <w:tcPr>
            <w:tcW w:type="dxa" w:w="24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WiFi router</w:t>
            </w:r>
          </w:p>
        </w:tc>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Reliable coverage across factory floor</w:t>
            </w:r>
          </w:p>
        </w:tc>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Connectivity for all tablets</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₹2,000 – ₹5,000</w:t>
            </w:r>
          </w:p>
        </w:tc>
      </w:tr>
      <w:tr>
        <w:tc>
          <w:tcPr>
            <w:tcW w:type="dxa" w:w="2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TOTAL</w:t>
            </w:r>
          </w:p>
        </w:tc>
        <w:tc>
          <w:tcPr>
            <w:tcW w:type="dxa" w:w="3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color w:val="111827"/>
                <w:sz w:val="20"/>
                <w:szCs w:val="20"/>
              </w:rPr>
              <w:t xml:space="preserve"/>
            </w:r>
          </w:p>
        </w:tc>
        <w:tc>
          <w:tcPr>
            <w:tcW w:type="dxa" w:w="24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color w:val="111827"/>
                <w:sz w:val="20"/>
                <w:szCs w:val="20"/>
              </w:rPr>
              <w:t xml:space="preserve"/>
            </w:r>
          </w:p>
        </w:tc>
        <w:tc>
          <w:tcPr>
            <w:tcW w:type="dxa" w:w="1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₹30,000 – ₹50,000</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10. Build Roadmap</w:t>
      </w:r>
    </w:p>
    <w:p>
      <w:pPr>
        <w:spacing w:after="120"/>
      </w:pPr>
      <w:r>
        <w:rPr>
          <w:rFonts w:ascii="Arial" w:cs="Arial" w:eastAsia="Arial" w:hAnsi="Arial"/>
          <w:b w:val="false"/>
          <w:bCs w:val="false"/>
          <w:color w:val="111827"/>
          <w:sz w:val="22"/>
          <w:szCs w:val="22"/>
        </w:rPr>
        <w:t xml:space="preserve">Twelve-week solo dev plan. Each week ends with something demoable. No new features on Fridays — Friday is for tests, docs, and rest.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c>
          <w:tcPr>
            <w:tcW w:type="dxa" w:w="12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Week</w:t>
            </w:r>
          </w:p>
        </w:tc>
        <w:tc>
          <w:tcPr>
            <w:tcW w:type="dxa" w:w="2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Focus</w:t>
            </w:r>
          </w:p>
        </w:tc>
        <w:tc>
          <w:tcPr>
            <w:tcW w:type="dxa" w:w="54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Deliverables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Foundation</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Auth + Next.js login + Go skeleton. End: log into deployed system from phone.</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2</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Batches CRUD</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Migrations for batches/phase_logs. Admin web: create + list batches.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3</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Cutter flow</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Worker PIN login, expo-sqlite offline queue, claim + complete cutting.</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4</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Stitching</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Sub-task creation, TransitionPhase function, state machine tests.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5</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Packing + Stock</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batch_units, packing scans, Postgres trigger to auto-increment stock.</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6</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QR + scanning</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QR generation with hash, expo-camera, test on real Riddhi taffeta label.</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7</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Realtime + Reports</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WebSocket + NOTIFY, materialized views for per-worker stats.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8</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Rework + Polish</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Rework state machine, error states, geofence + WiFi BSSID fallback.</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9</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Hardening</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Work through all 38 loopholes. Simulated production day in dev. Fix all.</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10</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Hardware + Factory</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Procure tablets, mount stations, configure WiFi BSSID, train workers.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11</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Parallel run</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Paper + app both running. Daily standup with admin. Fix what breaks.</w:t>
            </w:r>
          </w:p>
        </w:tc>
      </w:tr>
      <w:tr>
        <w:tc>
          <w:tcPr>
            <w:tcW w:type="dxa" w:w="1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12</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b/>
                <w:bCs/>
                <w:color w:val="111827"/>
                <w:sz w:val="20"/>
                <w:szCs w:val="20"/>
              </w:rPr>
              <w:t xml:space="preserve">Parallel run + Cutover</w:t>
            </w:r>
          </w:p>
        </w:tc>
        <w:tc>
          <w:tcPr>
            <w:tcW w:type="dxa" w:w="5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Continue parallel. End of week: paper goes away. v1 live.</w:t>
            </w:r>
          </w:p>
        </w:tc>
      </w:tr>
    </w:tbl>
    <w:p>
      <w:pPr>
        <w:pStyle w:val="Heading1"/>
        <w:pBdr>
          <w:bottom w:val="single" w:color="D97706" w:sz="12" w:space="6"/>
        </w:pBdr>
        <w:spacing w:after="240" w:before="480"/>
      </w:pPr>
      <w:r>
        <w:rPr>
          <w:rFonts w:ascii="Arial" w:cs="Arial" w:eastAsia="Arial" w:hAnsi="Arial"/>
          <w:b/>
          <w:bCs/>
          <w:color w:val="111827"/>
          <w:sz w:val="36"/>
          <w:szCs w:val="36"/>
        </w:rPr>
        <w:t xml:space="preserve">11. Cost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000"/>
      </w:tblGrid>
      <w:tr>
        <w:tc>
          <w:tcPr>
            <w:tcW w:type="dxa" w:w="28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Category</w:t>
            </w:r>
          </w:p>
        </w:tc>
        <w:tc>
          <w:tcPr>
            <w:tcW w:type="dxa" w:w="46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Item</w:t>
            </w:r>
          </w:p>
        </w:tc>
        <w:tc>
          <w:tcPr>
            <w:tcW w:type="dxa" w:w="2000"/>
            <w:tcBorders>
              <w:top w:val="single" w:color="E5E7EB" w:sz="4"/>
              <w:left w:val="single" w:color="E5E7EB" w:sz="4"/>
              <w:bottom w:val="single" w:color="E5E7EB" w:sz="4"/>
              <w:right w:val="single" w:color="E5E7EB" w:sz="4"/>
            </w:tcBorders>
            <w:shd w:fill="111827" w:val="clear"/>
            <w:tcMar>
              <w:top w:type="dxa" w:w="100"/>
              <w:left w:type="dxa" w:w="140"/>
              <w:bottom w:type="dxa" w:w="100"/>
              <w:right w:type="dxa" w:w="140"/>
            </w:tcMar>
            <w:vAlign w:val="top"/>
          </w:tcPr>
          <w:p>
            <w:r>
              <w:rPr>
                <w:rFonts w:ascii="Arial" w:cs="Arial" w:eastAsia="Arial" w:hAnsi="Arial"/>
                <w:b/>
                <w:bCs/>
                <w:color w:val="FFFFFF"/>
                <w:sz w:val="20"/>
                <w:szCs w:val="20"/>
              </w:rPr>
              <w:t xml:space="preserve">Cost</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Development</w:t>
            </w:r>
          </w:p>
        </w:tc>
        <w:tc>
          <w:tcPr>
            <w:tcW w:type="dxa" w:w="4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Self-built (your own time)</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₹0</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Hardware</w:t>
            </w:r>
          </w:p>
        </w:tc>
        <w:tc>
          <w:tcPr>
            <w:tcW w:type="dxa" w:w="4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Printer + tablets + labels + router</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₹30,000 – ₹50,000</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Hosting — monthly</w:t>
            </w:r>
          </w:p>
        </w:tc>
        <w:tc>
          <w:tcPr>
            <w:tcW w:type="dxa" w:w="4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Railway (Go server + PostgreSQL)</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₹0 – ₹800/mo</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Hosting — monthly</w:t>
            </w:r>
          </w:p>
        </w:tc>
        <w:tc>
          <w:tcPr>
            <w:tcW w:type="dxa" w:w="4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Vercel (Next.js + Riddhi landing)</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₹0 (free tier)</w:t>
            </w:r>
          </w:p>
        </w:tc>
      </w:tr>
      <w:tr>
        <w:tc>
          <w:tcPr>
            <w:tcW w:type="dxa" w:w="2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top"/>
          </w:tcPr>
          <w:p>
            <w:r>
              <w:rPr>
                <w:rFonts w:ascii="Arial" w:cs="Arial" w:eastAsia="Arial" w:hAnsi="Arial"/>
                <w:b/>
                <w:bCs/>
                <w:color w:val="111827"/>
                <w:sz w:val="20"/>
                <w:szCs w:val="20"/>
              </w:rPr>
              <w:t xml:space="preserve">AI Assistant</w:t>
            </w:r>
          </w:p>
        </w:tc>
        <w:tc>
          <w:tcPr>
            <w:tcW w:type="dxa" w:w="46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Claude API (Anthropic)</w:t>
            </w:r>
          </w:p>
        </w:tc>
        <w:tc>
          <w:tcPr>
            <w:tcW w:type="dxa" w:w="2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r>
              <w:rPr>
                <w:rFonts w:ascii="Arial" w:cs="Arial" w:eastAsia="Arial" w:hAnsi="Arial"/>
                <w:color w:val="111827"/>
                <w:sz w:val="20"/>
                <w:szCs w:val="20"/>
              </w:rPr>
              <w:t xml:space="preserve">Pay per query — negligible at factory scale</w:t>
            </w:r>
          </w:p>
        </w:tc>
      </w:tr>
      <w:tr>
        <w:tc>
          <w:tcPr>
            <w:tcW w:type="dxa" w:w="2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Total one-time</w:t>
            </w:r>
          </w:p>
        </w:tc>
        <w:tc>
          <w:tcPr>
            <w:tcW w:type="dxa" w:w="4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color w:val="111827"/>
                <w:sz w:val="20"/>
                <w:szCs w:val="20"/>
              </w:rPr>
              <w:t xml:space="preserve"/>
            </w:r>
          </w:p>
        </w:tc>
        <w:tc>
          <w:tcPr>
            <w:tcW w:type="dxa" w:w="2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₹30,000 – ₹50,000</w:t>
            </w:r>
          </w:p>
        </w:tc>
      </w:tr>
      <w:tr>
        <w:tc>
          <w:tcPr>
            <w:tcW w:type="dxa" w:w="2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Total monthly</w:t>
            </w:r>
          </w:p>
        </w:tc>
        <w:tc>
          <w:tcPr>
            <w:tcW w:type="dxa" w:w="46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color w:val="111827"/>
                <w:sz w:val="20"/>
                <w:szCs w:val="20"/>
              </w:rPr>
              <w:t xml:space="preserve"/>
            </w:r>
          </w:p>
        </w:tc>
        <w:tc>
          <w:tcPr>
            <w:tcW w:type="dxa" w:w="2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top"/>
          </w:tcPr>
          <w:p>
            <w:r>
              <w:rPr>
                <w:rFonts w:ascii="Arial" w:cs="Arial" w:eastAsia="Arial" w:hAnsi="Arial"/>
                <w:b/>
                <w:bCs/>
                <w:color w:val="111827"/>
                <w:sz w:val="20"/>
                <w:szCs w:val="20"/>
              </w:rPr>
              <w:t xml:space="preserve">₹0 – ₹800/mo</w:t>
            </w:r>
          </w:p>
        </w:tc>
      </w:tr>
    </w:tbl>
    <w:p>
      <w:pPr>
        <w:spacing w:after="2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059669" w:sz="12"/>
              <w:left w:val="single" w:color="059669" w:sz="12"/>
              <w:bottom w:val="single" w:color="059669" w:sz="12"/>
              <w:right w:val="single" w:color="059669" w:sz="12"/>
            </w:tcBorders>
            <w:shd w:fill="D1FAE5" w:val="clear"/>
            <w:tcMar>
              <w:top w:type="dxa" w:w="200"/>
              <w:left w:type="dxa" w:w="300"/>
              <w:bottom w:type="dxa" w:w="200"/>
              <w:right w:type="dxa" w:w="300"/>
            </w:tcMar>
          </w:tcPr>
          <w:p>
            <w:r>
              <w:rPr>
                <w:rFonts w:ascii="Arial" w:cs="Arial" w:eastAsia="Arial" w:hAnsi="Arial"/>
                <w:b/>
                <w:bCs/>
                <w:color w:val="059669"/>
                <w:sz w:val="20"/>
                <w:szCs w:val="20"/>
              </w:rPr>
              <w:t xml:space="preserve">CHARGING THE CLIENT (if commercial)</w:t>
            </w:r>
          </w:p>
          <w:p>
            <w:pPr>
              <w:spacing w:before="80"/>
            </w:pPr>
            <w:r>
              <w:rPr>
                <w:rFonts w:ascii="Arial" w:cs="Arial" w:eastAsia="Arial" w:hAnsi="Arial"/>
                <w:color w:val="111827"/>
                <w:sz w:val="22"/>
                <w:szCs w:val="22"/>
              </w:rPr>
              <w:t xml:space="preserve">Recommended: ₹75,000 one-time + ₹3,500/month maintenance. Hardware cost passed to client. Monthly fee covers hosting + your support. Profitable from month one.</w:t>
            </w:r>
          </w:p>
        </w:tc>
      </w:tr>
    </w:tbl>
    <w:p>
      <w:r>
        <w:br w:type="page"/>
      </w:r>
    </w:p>
    <w:p>
      <w:pPr>
        <w:spacing w:after="200" w:before="800"/>
        <w:jc w:val="center"/>
      </w:pPr>
      <w:r>
        <w:rPr>
          <w:rFonts w:ascii="Arial" w:cs="Arial" w:eastAsia="Arial" w:hAnsi="Arial"/>
          <w:color w:val="D97706"/>
          <w:sz w:val="28"/>
          <w:szCs w:val="28"/>
        </w:rPr>
        <w:t xml:space="preserve">★</w:t>
      </w:r>
    </w:p>
    <w:p>
      <w:pPr>
        <w:spacing w:after="80"/>
        <w:jc w:val="center"/>
      </w:pPr>
      <w:r>
        <w:rPr>
          <w:rFonts w:ascii="Arial" w:cs="Arial" w:eastAsia="Arial" w:hAnsi="Arial"/>
          <w:b/>
          <w:bCs/>
          <w:color w:val="111827"/>
          <w:sz w:val="22"/>
          <w:szCs w:val="22"/>
        </w:rPr>
        <w:t xml:space="preserve">End of Document</w:t>
      </w:r>
    </w:p>
    <w:p>
      <w:pPr>
        <w:spacing w:after="40"/>
        <w:jc w:val="center"/>
      </w:pPr>
      <w:r>
        <w:rPr>
          <w:rFonts w:ascii="Arial" w:cs="Arial" w:eastAsia="Arial" w:hAnsi="Arial"/>
          <w:color w:val="6B7280"/>
          <w:sz w:val="20"/>
          <w:szCs w:val="20"/>
        </w:rPr>
        <w:t xml:space="preserve">Riddhi Production System (RPS) · v1.1 · 2026</w:t>
      </w:r>
    </w:p>
    <w:p>
      <w:pPr>
        <w:jc w:val="center"/>
      </w:pPr>
      <w:r>
        <w:rPr>
          <w:rFonts w:ascii="Arial" w:cs="Arial" w:eastAsia="Arial" w:hAnsi="Arial"/>
          <w:i/>
          <w:iCs/>
          <w:color w:val="6B7280"/>
          <w:sz w:val="18"/>
          <w:szCs w:val="18"/>
        </w:rPr>
        <w:t xml:space="preserve">Ambika Enterprise · Gujarat,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RPS · Ambika Enterprise · Riddhi Car Floor Laminates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2026-05-24T06:31:32.693Z</dcterms:created>
  <dcterms:modified xsi:type="dcterms:W3CDTF">2026-05-24T06:31:32.694Z</dcterms:modified>
</cp:coreProperties>
</file>

<file path=docProps/custom.xml><?xml version="1.0" encoding="utf-8"?>
<Properties xmlns="http://schemas.openxmlformats.org/officeDocument/2006/custom-properties" xmlns:vt="http://schemas.openxmlformats.org/officeDocument/2006/docPropsVTypes"/>
</file>