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nh3qyr7wf3xd" w:id="0"/>
      <w:bookmarkEnd w:id="0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Medicina Veterinaria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2qv2r73djyu9" w:id="1"/>
      <w:bookmarkEnd w:id="1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1. Áreas Fundamentales de la Veterinaria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QUÉ ES:</w:t>
      </w:r>
      <w:r w:rsidDel="00000000" w:rsidR="00000000" w:rsidRPr="00000000">
        <w:rPr>
          <w:color w:val="1b1c1d"/>
          <w:rtl w:val="0"/>
        </w:rPr>
        <w:t xml:space="preserve"> Rama de la medicina que se ocupa de la prevención, diagnóstico y tratamiento de enfermedades, trastornos y lesiones en los animales. También se ocupa de la salud pública.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ÁREAS DE ESPECIALIDAD: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Medicina de Pequeños Animales (Clínica):</w:t>
      </w:r>
      <w:r w:rsidDel="00000000" w:rsidR="00000000" w:rsidRPr="00000000">
        <w:rPr>
          <w:color w:val="1b1c1d"/>
          <w:rtl w:val="0"/>
        </w:rPr>
        <w:t xml:space="preserve"> Perros, gatos, exóticos (conejos, aves, reptiles).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Medicina de Grandes Animales (Producción):</w:t>
      </w:r>
      <w:r w:rsidDel="00000000" w:rsidR="00000000" w:rsidRPr="00000000">
        <w:rPr>
          <w:color w:val="1b1c1d"/>
          <w:rtl w:val="0"/>
        </w:rPr>
        <w:t xml:space="preserve"> Bovinos, porcinos, ovinos, caprinos.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Medicina Equina:</w:t>
      </w:r>
      <w:r w:rsidDel="00000000" w:rsidR="00000000" w:rsidRPr="00000000">
        <w:rPr>
          <w:color w:val="1b1c1d"/>
          <w:rtl w:val="0"/>
        </w:rPr>
        <w:t xml:space="preserve"> Caballos y asnos.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Medicina de Animales Exóticos y Silvestres:</w:t>
      </w:r>
      <w:r w:rsidDel="00000000" w:rsidR="00000000" w:rsidRPr="00000000">
        <w:rPr>
          <w:color w:val="1b1c1d"/>
          <w:rtl w:val="0"/>
        </w:rPr>
        <w:t xml:space="preserve"> Fauna salvaje, zoo.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Salud Pública Veterinaria:</w:t>
      </w:r>
      <w:r w:rsidDel="00000000" w:rsidR="00000000" w:rsidRPr="00000000">
        <w:rPr>
          <w:color w:val="1b1c1d"/>
          <w:rtl w:val="0"/>
        </w:rPr>
        <w:t xml:space="preserve"> Zoonosis, seguridad alimentaria, control de higiene en la producción.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Patología Veterinaria:</w:t>
      </w:r>
      <w:r w:rsidDel="00000000" w:rsidR="00000000" w:rsidRPr="00000000">
        <w:rPr>
          <w:color w:val="1b1c1d"/>
          <w:rtl w:val="0"/>
        </w:rPr>
        <w:t xml:space="preserve"> Estudio de las enfermedades y sus causas (anatomopatología y patología clínica).</w:t>
      </w:r>
    </w:p>
    <w:p w:rsidR="00000000" w:rsidDel="00000000" w:rsidP="00000000" w:rsidRDefault="00000000" w:rsidRPr="00000000" w14:paraId="0000000B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9x1387xnp8wp" w:id="2"/>
      <w:bookmarkEnd w:id="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2. Conceptos de Diagnóstico y Exploración 🔎</w:t>
      </w:r>
    </w:p>
    <w:tbl>
      <w:tblPr>
        <w:tblStyle w:val="Table1"/>
        <w:tblW w:w="8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6705"/>
        <w:tblGridChange w:id="0">
          <w:tblGrid>
            <w:gridCol w:w="2115"/>
            <w:gridCol w:w="670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Concepto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Descripción Clave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Anamnesis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Recopilación de información del propietario sobre la historia médica, síntomas y entorno del animal. Paso inicial y crucial.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Exploración Física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Examen sistemático: inspección, palpación, auscultación y percusión de todos los sistemas corporales (cardíaco, respiratorio, digestivo, etc.).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Constantes Vitales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Parámetros básicos: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Temperatura</w:t>
            </w:r>
            <w:r w:rsidDel="00000000" w:rsidR="00000000" w:rsidRPr="00000000">
              <w:rPr>
                <w:color w:val="1b1c1d"/>
                <w:rtl w:val="0"/>
              </w:rPr>
              <w:t xml:space="preserve"> (varía según especie),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Frecuencia Cardíaca (FC)</w:t>
            </w:r>
            <w:r w:rsidDel="00000000" w:rsidR="00000000" w:rsidRPr="00000000">
              <w:rPr>
                <w:color w:val="1b1c1d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Frecuencia Respiratoria (FR)</w:t>
            </w:r>
            <w:r w:rsidDel="00000000" w:rsidR="00000000" w:rsidRPr="00000000">
              <w:rPr>
                <w:color w:val="1b1c1d"/>
                <w:rtl w:val="0"/>
              </w:rPr>
              <w:t xml:space="preserve">, y tiempo de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Relleno Capilar (TRC)</w:t>
            </w:r>
            <w:r w:rsidDel="00000000" w:rsidR="00000000" w:rsidRPr="00000000">
              <w:rPr>
                <w:color w:val="1b1c1d"/>
                <w:rtl w:val="0"/>
              </w:rPr>
              <w:t xml:space="preserve">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Hematología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Análisis de sangre que evalúa glóbulos rojos, blancos y plaquetas. Útil para diagnosticar anemias, infecciones e inflamación.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Bioquímica Sanguínea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Mide enzimas y metabolitos (ej. glucosa, urea, creatinina, enzimas hepáticas) para evaluar la función de órganos (riñón, hígado, páncreas).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Pruebas de Imagen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Radiografía</w:t>
            </w:r>
            <w:r w:rsidDel="00000000" w:rsidR="00000000" w:rsidRPr="00000000">
              <w:rPr>
                <w:color w:val="1b1c1d"/>
                <w:rtl w:val="0"/>
              </w:rPr>
              <w:t xml:space="preserve"> (evaluación ósea y torácica),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Ecografía</w:t>
            </w:r>
            <w:r w:rsidDel="00000000" w:rsidR="00000000" w:rsidRPr="00000000">
              <w:rPr>
                <w:color w:val="1b1c1d"/>
                <w:rtl w:val="0"/>
              </w:rPr>
              <w:t xml:space="preserve"> (evaluación de tejidos blandos y abdominal),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Resonancia Magnética (RM)</w:t>
            </w:r>
            <w:r w:rsidDel="00000000" w:rsidR="00000000" w:rsidRPr="00000000">
              <w:rPr>
                <w:color w:val="1b1c1d"/>
                <w:rtl w:val="0"/>
              </w:rPr>
              <w:t xml:space="preserve"> o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Tomografía Computarizada (TC)</w:t>
            </w:r>
            <w:r w:rsidDel="00000000" w:rsidR="00000000" w:rsidRPr="00000000">
              <w:rPr>
                <w:color w:val="1b1c1d"/>
                <w:rtl w:val="0"/>
              </w:rPr>
              <w:t xml:space="preserve"> (diagnóstico avanzado).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Citología / Biopsia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Recolección de células o tejido para su análisis microscópico para diagnóstico de tumores, masas o inflamaciones.</w:t>
            </w:r>
          </w:p>
        </w:tc>
      </w:tr>
    </w:tbl>
    <w:p w:rsidR="00000000" w:rsidDel="00000000" w:rsidP="00000000" w:rsidRDefault="00000000" w:rsidRPr="00000000" w14:paraId="0000001D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3irgkdtohq6r" w:id="3"/>
      <w:bookmarkEnd w:id="3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3. Medicina Preventiva y Fármacos 💊</w:t>
      </w:r>
    </w:p>
    <w:tbl>
      <w:tblPr>
        <w:tblStyle w:val="Table2"/>
        <w:tblW w:w="8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450"/>
        <w:tblGridChange w:id="0">
          <w:tblGrid>
            <w:gridCol w:w="2370"/>
            <w:gridCol w:w="645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Concepto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Descripción Clave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Vacunación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Inoculación de antígenos para estimular una respuesta inmune protectora contra enfermedades específicas (ej. Parvovirus, Moquillo, Rabia).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Desparasitación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Control de parásitos internos (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endoparásitos</w:t>
            </w:r>
            <w:r w:rsidDel="00000000" w:rsidR="00000000" w:rsidRPr="00000000">
              <w:rPr>
                <w:color w:val="1b1c1d"/>
                <w:rtl w:val="0"/>
              </w:rPr>
              <w:t xml:space="preserve">, ej. gusanos intestinales, filarias) y externos (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ectoparásitos</w:t>
            </w:r>
            <w:r w:rsidDel="00000000" w:rsidR="00000000" w:rsidRPr="00000000">
              <w:rPr>
                <w:color w:val="1b1c1d"/>
                <w:rtl w:val="0"/>
              </w:rPr>
              <w:t xml:space="preserve">, ej. pulgas, garrapatas). Es vital para la zoonosis.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Zoonosis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Enfermedades que pueden ser transmitidas de animales a humanos y viceversa (ej. Rabia, Toxoplasmosis, Leptospirosis).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Antibióticos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Fármacos usados para tratar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infecciones bacterianas</w:t>
            </w:r>
            <w:r w:rsidDel="00000000" w:rsidR="00000000" w:rsidRPr="00000000">
              <w:rPr>
                <w:color w:val="1b1c1d"/>
                <w:rtl w:val="0"/>
              </w:rPr>
              <w:t xml:space="preserve">. Su uso debe ser responsable para evitar resistencias.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Antiinflamatorios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Fármacos para reducir la inflamación y el dolor. Los más comunes son los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AINES</w:t>
            </w:r>
            <w:r w:rsidDel="00000000" w:rsidR="00000000" w:rsidRPr="00000000">
              <w:rPr>
                <w:color w:val="1b1c1d"/>
                <w:rtl w:val="0"/>
              </w:rPr>
              <w:t xml:space="preserve"> (Antiinflamatorios No Esteroideos).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Nutrición Clínica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Dieta específica formulada para el manejo de enfermedades (ej. renal, hepática, diabetes, obesidad). Es una herramienta terapéutica.</w:t>
            </w:r>
          </w:p>
        </w:tc>
      </w:tr>
    </w:tbl>
    <w:p w:rsidR="00000000" w:rsidDel="00000000" w:rsidP="00000000" w:rsidRDefault="00000000" w:rsidRPr="00000000" w14:paraId="0000002D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romypmx17wo3" w:id="4"/>
      <w:bookmarkEnd w:id="4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4. Patologías Comunes (Pequeños Animales) 🐕🐈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Gastroenteritis:</w:t>
      </w:r>
      <w:r w:rsidDel="00000000" w:rsidR="00000000" w:rsidRPr="00000000">
        <w:rPr>
          <w:color w:val="1b1c1d"/>
          <w:rtl w:val="0"/>
        </w:rPr>
        <w:t xml:space="preserve"> Inflamación del tracto digestivo. Síntomas: vómitos y diarrea.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Insuficiencia Renal Crónica (IRC):</w:t>
      </w:r>
      <w:r w:rsidDel="00000000" w:rsidR="00000000" w:rsidRPr="00000000">
        <w:rPr>
          <w:color w:val="1b1c1d"/>
          <w:rtl w:val="0"/>
        </w:rPr>
        <w:t xml:space="preserve"> Deterioro progresivo e irreversible de la función renal, común en gatos mayores.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Diabetes Mellitus:</w:t>
      </w:r>
      <w:r w:rsidDel="00000000" w:rsidR="00000000" w:rsidRPr="00000000">
        <w:rPr>
          <w:color w:val="1b1c1d"/>
          <w:rtl w:val="0"/>
        </w:rPr>
        <w:t xml:space="preserve"> Trastorno metabólico por falta de insulina o resistencia a ella. Requiere manejo de dieta e insulina.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Otitis:</w:t>
      </w:r>
      <w:r w:rsidDel="00000000" w:rsidR="00000000" w:rsidRPr="00000000">
        <w:rPr>
          <w:color w:val="1b1c1d"/>
          <w:rtl w:val="0"/>
        </w:rPr>
        <w:t xml:space="preserve"> Inflamación del conducto auditivo. Causa común: alergias o infecciones por levaduras/bacterias.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Parvovirus Canino:</w:t>
      </w:r>
      <w:r w:rsidDel="00000000" w:rsidR="00000000" w:rsidRPr="00000000">
        <w:rPr>
          <w:color w:val="1b1c1d"/>
          <w:rtl w:val="0"/>
        </w:rPr>
        <w:t xml:space="preserve"> Enfermedad viral altamente contagiosa, causa gastroenteritis hemorrágica grave en cachorros. Prevención clave: vacunación.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Leishmaniosis:</w:t>
      </w:r>
      <w:r w:rsidDel="00000000" w:rsidR="00000000" w:rsidRPr="00000000">
        <w:rPr>
          <w:color w:val="1b1c1d"/>
          <w:rtl w:val="0"/>
        </w:rPr>
        <w:t xml:space="preserve"> Enfermedad parasitaria transmitida por el mosquito flebótomo. Puede afectar piel, riñón y articulaciones.</w:t>
      </w:r>
    </w:p>
    <w:p w:rsidR="00000000" w:rsidDel="00000000" w:rsidP="00000000" w:rsidRDefault="00000000" w:rsidRPr="00000000" w14:paraId="00000035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6kxwikt4d92s" w:id="5"/>
      <w:bookmarkEnd w:id="5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5. Conceptos de Salud Pública y Ética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Bienestar Animal:</w:t>
      </w:r>
      <w:r w:rsidDel="00000000" w:rsidR="00000000" w:rsidRPr="00000000">
        <w:rPr>
          <w:color w:val="1b1c1d"/>
          <w:rtl w:val="0"/>
        </w:rPr>
        <w:t xml:space="preserve"> Garantizar las "Cinco Libertades" (libre de hambre y sed; libre de incomodidad; libre de dolor, lesión y enfermedad; libre de expresar un comportamiento normal; libre de miedo y estrés).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Seguridad Alimentaria:</w:t>
      </w:r>
      <w:r w:rsidDel="00000000" w:rsidR="00000000" w:rsidRPr="00000000">
        <w:rPr>
          <w:color w:val="1b1c1d"/>
          <w:rtl w:val="0"/>
        </w:rPr>
        <w:t xml:space="preserve"> Control y prevención de riesgos que puedan transmitirse a través de los alimentos de origen animal (inspección de carnes, lácteos, etc.).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Eutanasia:</w:t>
      </w:r>
      <w:r w:rsidDel="00000000" w:rsidR="00000000" w:rsidRPr="00000000">
        <w:rPr>
          <w:color w:val="1b1c1d"/>
          <w:rtl w:val="0"/>
        </w:rPr>
        <w:t xml:space="preserve"> Práctica ética para aliviar el sufrimiento incurable del animal, considerada la última responsabilidad profesional.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Farmacovigilancia:</w:t>
      </w:r>
      <w:r w:rsidDel="00000000" w:rsidR="00000000" w:rsidRPr="00000000">
        <w:rPr>
          <w:color w:val="1b1c1d"/>
          <w:rtl w:val="0"/>
        </w:rPr>
        <w:t xml:space="preserve"> Monitoreo de los efectos de los medicamentos una vez comercializados, para detectar reacciones adversas.</w:t>
      </w:r>
    </w:p>
    <w:p w:rsidR="00000000" w:rsidDel="00000000" w:rsidP="00000000" w:rsidRDefault="00000000" w:rsidRPr="00000000" w14:paraId="0000003B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2">
    <w:basedOn w:val="TableNormal"/>
    <w:tblPr>
      <w:tblStyleRowBandSize w:val="1"/>
      <w:tblStyleColBandSize w:val="1"/>
      <w:tblCellMar/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