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Pseudocode in SDLC and Algorithms</w:t>
      </w:r>
    </w:p>
    <w:p>
      <w:r>
        <w:t>Pseudocode is a simplified, high-level description of a program or algorithm that uses plain, structured language to represent logic and flow. It serves as a bridge between the design and implementation phases of software development. This document explores how pseudocode is utilized in the Software Development Life Cycle (SDLC) and Algorithms.</w:t>
      </w:r>
    </w:p>
    <w:p>
      <w:pPr>
        <w:pStyle w:val="Heading2"/>
      </w:pPr>
      <w:r>
        <w:t>Pseudocode in SDLC</w:t>
      </w:r>
    </w:p>
    <w:p>
      <w:pPr>
        <w:pStyle w:val="Heading3"/>
      </w:pPr>
      <w:r>
        <w:t>Requirement Analysis Phase</w:t>
      </w:r>
    </w:p>
    <w:p>
      <w:r>
        <w:t>During this phase, pseudocode can be used to outline potential solutions to meet the requirements. For example, documenting key workflows or use cases in a structured manner to clarify requirements with stakeholders.</w:t>
      </w:r>
    </w:p>
    <w:p>
      <w:pPr>
        <w:pStyle w:val="Heading3"/>
      </w:pPr>
      <w:r>
        <w:t>Design Phase</w:t>
      </w:r>
    </w:p>
    <w:p>
      <w:r>
        <w:t>Pseudocode is most commonly used here to define the logic and structure of the system before coding begins. Example usages include designing the logic for user authentication or defining the flow of an algorithm for data processing.</w:t>
      </w:r>
    </w:p>
    <w:p>
      <w:pPr>
        <w:pStyle w:val="Heading3"/>
      </w:pPr>
      <w:r>
        <w:t>Implementation Phase</w:t>
      </w:r>
    </w:p>
    <w:p>
      <w:r>
        <w:t>Developers use pseudocode as a guide to write actual code in a programming language. Example: Translating the step-by-step pseudocode into executable code.</w:t>
      </w:r>
    </w:p>
    <w:p>
      <w:pPr>
        <w:pStyle w:val="Heading3"/>
      </w:pPr>
      <w:r>
        <w:t>Testing Phase</w:t>
      </w:r>
    </w:p>
    <w:p>
      <w:r>
        <w:t>Testers can use pseudocode to understand and validate logic without requiring knowledge of the actual code syntax. Example: Ensuring that edge cases are covered and logical paths are tested.</w:t>
      </w:r>
    </w:p>
    <w:p>
      <w:pPr>
        <w:pStyle w:val="Heading3"/>
      </w:pPr>
      <w:r>
        <w:t>Maintenance Phase</w:t>
      </w:r>
    </w:p>
    <w:p>
      <w:r>
        <w:t>For ongoing updates and debugging, pseudocode simplifies understanding of complex logic for new developers or maintainers. Example: Revisiting pseudocode to verify the logic before updating a feature or fixing a bug.</w:t>
      </w:r>
    </w:p>
    <w:p>
      <w:pPr>
        <w:pStyle w:val="Heading2"/>
      </w:pPr>
      <w:r>
        <w:t>Pseudocode in Algorithms</w:t>
      </w:r>
    </w:p>
    <w:p>
      <w:r>
        <w:t>• Pseudocode helps outline the algorithm's steps in a structured way without worrying about syntax. It focuses on the 'what' (the problem-solving approach) rather than the 'how' (implementation details).</w:t>
      </w:r>
    </w:p>
    <w:p>
      <w:r>
        <w:t>• During analysis, pseudocode aids in calculating time complexity (e.g., Big O notation) and understanding edge cases. It allows focusing on the algorithm's efficiency without the distractions of actual code.</w:t>
      </w:r>
    </w:p>
    <w:p>
      <w:r>
        <w:t>• Developers use pseudocode as a blueprint to implement the algorithm in a specific programming language. Clear pseudocode ensures consistency and correctness during translation to code.</w:t>
      </w:r>
    </w:p>
    <w:p>
      <w:pPr>
        <w:pStyle w:val="Heading3"/>
      </w:pPr>
      <w:r>
        <w:t>Example: Pseudocode for Sorting Algorithm (Bubble Sort)</w:t>
      </w:r>
    </w:p>
    <w:p>
      <w:r>
        <w:t>BEGIN BubbleSort</w:t>
        <w:br/>
        <w:t xml:space="preserve">  FOR i FROM 0 TO n-1</w:t>
        <w:br/>
        <w:t xml:space="preserve">    FOR j FROM 0 TO n-i-1</w:t>
        <w:br/>
        <w:t xml:space="preserve">      IF array[j] &gt; array[j+1]</w:t>
        <w:br/>
        <w:t xml:space="preserve">        SWAP array[j] and array[j+1]</w:t>
        <w:br/>
        <w:t xml:space="preserve">      ENDIF</w:t>
        <w:br/>
        <w:t xml:space="preserve">    ENDFOR</w:t>
        <w:br/>
        <w:t xml:space="preserve">  ENDFOR</w:t>
        <w:br/>
        <w:t>END BubbleSort</w:t>
      </w:r>
    </w:p>
    <w:p>
      <w:r>
        <w:t>In the context of SDLC:</w:t>
        <w:br/>
        <w:t>• In the design phase, this pseudocode provides a clear description of the sorting logic.</w:t>
        <w:br/>
        <w:t>• During the implementation phase, developers translate this into Python, Java, or another programming language.</w:t>
      </w:r>
    </w:p>
    <w:p>
      <w:r>
        <w:t>Pseudocode is invaluable in both SDLC and algorithm development as it enhances communication, simplifies complex logic, and bridges the gap between planning and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