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23" w:rsidRDefault="00F46BD4" w:rsidP="00F46BD4">
      <w:pPr>
        <w:jc w:val="center"/>
        <w:rPr>
          <w:rStyle w:val="fontstyle01"/>
        </w:rPr>
      </w:pPr>
      <w:r>
        <w:rPr>
          <w:rStyle w:val="fontstyle01"/>
        </w:rPr>
        <w:t>Segurança de Banco de Dados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Segurança da Aplicação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 xml:space="preserve">Estudo sobre 10 </w:t>
      </w:r>
      <w:proofErr w:type="spellStart"/>
      <w:r>
        <w:rPr>
          <w:rStyle w:val="fontstyle01"/>
        </w:rPr>
        <w:t>Most</w:t>
      </w:r>
      <w:proofErr w:type="spellEnd"/>
      <w:r>
        <w:rPr>
          <w:rStyle w:val="fontstyle01"/>
        </w:rPr>
        <w:t xml:space="preserve"> Web </w:t>
      </w:r>
      <w:proofErr w:type="spellStart"/>
      <w:r>
        <w:rPr>
          <w:rStyle w:val="fontstyle01"/>
        </w:rPr>
        <w:t>Application</w:t>
      </w:r>
      <w:proofErr w:type="spellEnd"/>
      <w:r>
        <w:rPr>
          <w:rStyle w:val="fontstyle01"/>
        </w:rPr>
        <w:t xml:space="preserve"> Security </w:t>
      </w:r>
      <w:proofErr w:type="spellStart"/>
      <w:r>
        <w:rPr>
          <w:rStyle w:val="fontstyle01"/>
        </w:rPr>
        <w:t>Risks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01"/>
        </w:rPr>
        <w:t>Prof. Ms. Sidney Galeote</w:t>
      </w:r>
    </w:p>
    <w:p w:rsidR="00F46BD4" w:rsidRDefault="00F46BD4" w:rsidP="00F46BD4">
      <w:pPr>
        <w:jc w:val="center"/>
        <w:rPr>
          <w:rStyle w:val="fontstyle01"/>
        </w:rPr>
      </w:pPr>
    </w:p>
    <w:p w:rsidR="00F46BD4" w:rsidRDefault="00F46BD4" w:rsidP="00F46BD4">
      <w:pPr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t xml:space="preserve">A partir do documento </w:t>
      </w:r>
      <w:r w:rsidRPr="00F46BD4">
        <w:rPr>
          <w:rFonts w:ascii="Calibri-Bold" w:hAnsi="Calibri-Bold"/>
          <w:b/>
          <w:bCs/>
          <w:color w:val="000000"/>
        </w:rPr>
        <w:t xml:space="preserve">OWASP Top 10 – 2017 The </w:t>
      </w:r>
      <w:proofErr w:type="spellStart"/>
      <w:r w:rsidRPr="00F46BD4">
        <w:rPr>
          <w:rFonts w:ascii="Calibri-Bold" w:hAnsi="Calibri-Bold"/>
          <w:b/>
          <w:bCs/>
          <w:color w:val="000000"/>
        </w:rPr>
        <w:t>Ten</w:t>
      </w:r>
      <w:proofErr w:type="spellEnd"/>
      <w:r w:rsidRPr="00F46BD4">
        <w:rPr>
          <w:rFonts w:ascii="Calibri-Bold" w:hAnsi="Calibri-Bold"/>
          <w:b/>
          <w:bCs/>
          <w:color w:val="000000"/>
        </w:rPr>
        <w:t xml:space="preserve"> </w:t>
      </w:r>
      <w:proofErr w:type="spellStart"/>
      <w:r w:rsidRPr="00F46BD4">
        <w:rPr>
          <w:rFonts w:ascii="Calibri-Bold" w:hAnsi="Calibri-Bold"/>
          <w:b/>
          <w:bCs/>
          <w:color w:val="000000"/>
        </w:rPr>
        <w:t>Most</w:t>
      </w:r>
      <w:proofErr w:type="spellEnd"/>
      <w:r w:rsidRPr="00F46BD4">
        <w:rPr>
          <w:rFonts w:ascii="Calibri-Bold" w:hAnsi="Calibri-Bold"/>
          <w:b/>
          <w:bCs/>
          <w:color w:val="000000"/>
        </w:rPr>
        <w:t xml:space="preserve"> </w:t>
      </w:r>
      <w:proofErr w:type="spellStart"/>
      <w:r w:rsidRPr="00F46BD4">
        <w:rPr>
          <w:rFonts w:ascii="Calibri-Bold" w:hAnsi="Calibri-Bold"/>
          <w:b/>
          <w:bCs/>
          <w:color w:val="000000"/>
        </w:rPr>
        <w:t>Critical</w:t>
      </w:r>
      <w:proofErr w:type="spellEnd"/>
      <w:r w:rsidRPr="00F46BD4">
        <w:rPr>
          <w:rFonts w:ascii="Calibri-Bold" w:hAnsi="Calibri-Bold"/>
          <w:b/>
          <w:bCs/>
          <w:color w:val="000000"/>
        </w:rPr>
        <w:t xml:space="preserve"> Web </w:t>
      </w:r>
      <w:proofErr w:type="spellStart"/>
      <w:r w:rsidRPr="00F46BD4">
        <w:rPr>
          <w:rFonts w:ascii="Calibri-Bold" w:hAnsi="Calibri-Bold"/>
          <w:b/>
          <w:bCs/>
          <w:color w:val="000000"/>
        </w:rPr>
        <w:t>Application</w:t>
      </w:r>
      <w:proofErr w:type="spellEnd"/>
      <w:r w:rsidRPr="00F46BD4">
        <w:rPr>
          <w:rFonts w:ascii="Calibri-Bold" w:hAnsi="Calibri-Bold"/>
          <w:b/>
          <w:bCs/>
          <w:color w:val="000000"/>
        </w:rPr>
        <w:t xml:space="preserve"> Security</w:t>
      </w:r>
      <w:r w:rsidRPr="00F46BD4">
        <w:rPr>
          <w:rFonts w:ascii="Calibri-Bold" w:hAnsi="Calibri-Bold"/>
          <w:b/>
          <w:bCs/>
          <w:color w:val="000000"/>
        </w:rPr>
        <w:br/>
      </w:r>
      <w:proofErr w:type="spellStart"/>
      <w:r w:rsidRPr="00F46BD4">
        <w:rPr>
          <w:rFonts w:ascii="Calibri-Bold" w:hAnsi="Calibri-Bold"/>
          <w:b/>
          <w:bCs/>
          <w:color w:val="000000"/>
        </w:rPr>
        <w:t>Risks</w:t>
      </w:r>
      <w:proofErr w:type="spellEnd"/>
      <w:r w:rsidRPr="00F46BD4">
        <w:rPr>
          <w:rFonts w:ascii="Calibri-Bold" w:hAnsi="Calibri-Bold"/>
          <w:b/>
          <w:bCs/>
          <w:color w:val="000000"/>
        </w:rPr>
        <w:t xml:space="preserve">, </w:t>
      </w:r>
      <w:r w:rsidRPr="00F46BD4">
        <w:rPr>
          <w:rFonts w:ascii="Calibri" w:hAnsi="Calibri" w:cs="Calibri"/>
          <w:color w:val="000000"/>
        </w:rPr>
        <w:t>responda às questões abaixo: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>1. Explique com suas palavras o caminho percorrido para a exploração de uma falha na</w:t>
      </w:r>
      <w:r w:rsidRPr="00F46BD4">
        <w:rPr>
          <w:rFonts w:ascii="Calibri" w:hAnsi="Calibri" w:cs="Calibri"/>
          <w:color w:val="000000"/>
        </w:rPr>
        <w:br/>
        <w:t>segurança da aplicação.</w:t>
      </w:r>
      <w:bookmarkStart w:id="0" w:name="_GoBack"/>
      <w:bookmarkEnd w:id="0"/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>2. Segundo a lista dos dez maiores riscos críticos das aplicações web, cite e justifique quais são</w:t>
      </w:r>
      <w:r w:rsidRPr="00F46BD4">
        <w:rPr>
          <w:rFonts w:ascii="Calibri" w:hAnsi="Calibri" w:cs="Calibri"/>
          <w:color w:val="000000"/>
        </w:rPr>
        <w:br/>
        <w:t>os dois riscos que explicitamente têm potencial de maior dano ao negócio.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>3. Segundo a lista dos dez maiores riscos críticos das aplicações web, qual é o risco de maior</w:t>
      </w:r>
      <w:r w:rsidRPr="00F46BD4">
        <w:rPr>
          <w:rFonts w:ascii="Calibri" w:hAnsi="Calibri" w:cs="Calibri"/>
          <w:color w:val="000000"/>
        </w:rPr>
        <w:br/>
        <w:t>dificuldade de detecção?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>4. Segundo a lista dos dez maiores riscos críticos das aplicações web, quais os dois riscos de</w:t>
      </w:r>
      <w:r w:rsidRPr="00F46BD4">
        <w:rPr>
          <w:rFonts w:ascii="Calibri" w:hAnsi="Calibri" w:cs="Calibri"/>
          <w:color w:val="000000"/>
        </w:rPr>
        <w:br/>
        <w:t>maior facilidade de exploração e mais disseminados nas aplicações?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 xml:space="preserve">5. Leia </w:t>
      </w:r>
      <w:r w:rsidRPr="00F46BD4">
        <w:rPr>
          <w:rFonts w:ascii="Cambria" w:hAnsi="Cambria"/>
          <w:color w:val="0066FF"/>
          <w:sz w:val="18"/>
          <w:szCs w:val="18"/>
        </w:rPr>
        <w:t xml:space="preserve">OWASP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Cheat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Sheet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: SQL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Injection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Prevention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r w:rsidRPr="00F46BD4">
        <w:rPr>
          <w:rFonts w:ascii="Calibri" w:hAnsi="Calibri" w:cs="Calibri"/>
          <w:color w:val="000000"/>
        </w:rPr>
        <w:t>e responda: quais são as quatro opções de</w:t>
      </w:r>
      <w:r w:rsidRPr="00F46BD4">
        <w:rPr>
          <w:rFonts w:ascii="Calibri" w:hAnsi="Calibri" w:cs="Calibri"/>
          <w:color w:val="000000"/>
        </w:rPr>
        <w:br/>
        <w:t>defesa contra Injeção de SQL?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 xml:space="preserve">6. Leia </w:t>
      </w:r>
      <w:r w:rsidRPr="00F46BD4">
        <w:rPr>
          <w:rFonts w:ascii="Cambria" w:hAnsi="Cambria"/>
          <w:color w:val="0066FF"/>
          <w:sz w:val="18"/>
          <w:szCs w:val="18"/>
        </w:rPr>
        <w:t xml:space="preserve">OWASP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Cheat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Sheet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: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Authentication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r w:rsidRPr="00F46BD4">
        <w:rPr>
          <w:rFonts w:ascii="Calibri" w:hAnsi="Calibri" w:cs="Calibri"/>
          <w:color w:val="000000"/>
        </w:rPr>
        <w:t>e responda:</w:t>
      </w:r>
      <w:r w:rsidRPr="00F46BD4">
        <w:rPr>
          <w:rFonts w:ascii="Calibri" w:hAnsi="Calibri" w:cs="Calibri"/>
          <w:color w:val="000000"/>
        </w:rPr>
        <w:br/>
        <w:t>A. Como prevenir contra um ataque de força bruta?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 xml:space="preserve">B. Qual é o principal benefício de se utilizar a autenticação </w:t>
      </w:r>
      <w:proofErr w:type="spellStart"/>
      <w:r w:rsidRPr="00F46BD4">
        <w:rPr>
          <w:rFonts w:ascii="Calibri" w:hAnsi="Calibri" w:cs="Calibri"/>
          <w:color w:val="000000"/>
        </w:rPr>
        <w:t>multi</w:t>
      </w:r>
      <w:proofErr w:type="spellEnd"/>
      <w:r w:rsidRPr="00F46BD4">
        <w:rPr>
          <w:rFonts w:ascii="Calibri" w:hAnsi="Calibri" w:cs="Calibri"/>
          <w:color w:val="000000"/>
        </w:rPr>
        <w:t xml:space="preserve"> fator?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 xml:space="preserve">7. Leia </w:t>
      </w:r>
      <w:r w:rsidRPr="00F46BD4">
        <w:rPr>
          <w:rFonts w:ascii="Cambria" w:hAnsi="Cambria"/>
          <w:color w:val="0066FF"/>
          <w:sz w:val="18"/>
          <w:szCs w:val="18"/>
        </w:rPr>
        <w:t xml:space="preserve">OWASP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Cheat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Sheet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: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User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Privacy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Protection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r w:rsidRPr="00F46BD4">
        <w:rPr>
          <w:rFonts w:ascii="Calibri" w:hAnsi="Calibri" w:cs="Calibri"/>
          <w:color w:val="000000"/>
        </w:rPr>
        <w:t>e responda: explique como funciona o método</w:t>
      </w:r>
      <w:r w:rsidRPr="00F46BD4">
        <w:rPr>
          <w:rFonts w:ascii="Calibri" w:hAnsi="Calibri" w:cs="Calibri"/>
          <w:color w:val="000000"/>
        </w:rPr>
        <w:br/>
        <w:t>de proteção de usuários contra ameaças MODO DE PÂNICO</w:t>
      </w:r>
    </w:p>
    <w:p w:rsidR="00F46BD4" w:rsidRDefault="00F46BD4" w:rsidP="00F46BD4">
      <w:pPr>
        <w:jc w:val="both"/>
        <w:rPr>
          <w:rFonts w:ascii="TimesNewRomanPSMT" w:hAnsi="TimesNewRomanPSMT"/>
          <w:color w:val="000000"/>
          <w:sz w:val="24"/>
          <w:szCs w:val="24"/>
        </w:rPr>
      </w:pPr>
      <w:r w:rsidRPr="00F46BD4">
        <w:rPr>
          <w:rFonts w:ascii="Calibri" w:hAnsi="Calibri" w:cs="Calibri"/>
          <w:color w:val="000000"/>
        </w:rPr>
        <w:br/>
        <w:t xml:space="preserve">8. Leia </w:t>
      </w:r>
      <w:r w:rsidRPr="00F46BD4">
        <w:rPr>
          <w:rFonts w:ascii="Cambria" w:hAnsi="Cambria"/>
          <w:color w:val="0066FF"/>
          <w:sz w:val="18"/>
          <w:szCs w:val="18"/>
        </w:rPr>
        <w:t xml:space="preserve">OWASP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Cheat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Sheet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: Access </w:t>
      </w:r>
      <w:proofErr w:type="spellStart"/>
      <w:r w:rsidRPr="00F46BD4">
        <w:rPr>
          <w:rFonts w:ascii="Cambria" w:hAnsi="Cambria"/>
          <w:color w:val="0066FF"/>
          <w:sz w:val="18"/>
          <w:szCs w:val="18"/>
        </w:rPr>
        <w:t>Control</w:t>
      </w:r>
      <w:proofErr w:type="spellEnd"/>
      <w:r w:rsidRPr="00F46BD4">
        <w:rPr>
          <w:rFonts w:ascii="Cambria" w:hAnsi="Cambria"/>
          <w:color w:val="0066FF"/>
          <w:sz w:val="18"/>
          <w:szCs w:val="18"/>
        </w:rPr>
        <w:t xml:space="preserve"> </w:t>
      </w:r>
      <w:r w:rsidRPr="00F46BD4">
        <w:rPr>
          <w:rFonts w:ascii="TimesNewRomanPSMT" w:hAnsi="TimesNewRomanPSMT"/>
          <w:color w:val="000000"/>
          <w:sz w:val="24"/>
          <w:szCs w:val="24"/>
        </w:rPr>
        <w:t>e responda: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TimesNewRomanPSMT" w:hAnsi="TimesNewRomanPSMT"/>
          <w:color w:val="000000"/>
        </w:rPr>
        <w:br/>
      </w:r>
      <w:r w:rsidRPr="00F46BD4">
        <w:rPr>
          <w:rFonts w:ascii="Calibri" w:hAnsi="Calibri" w:cs="Calibri"/>
          <w:color w:val="000000"/>
        </w:rPr>
        <w:t>A. Defina Controle de Acesso Baseado em Papel e quais os cuidados com o uso desse modelo</w:t>
      </w:r>
      <w:r w:rsidRPr="00F46BD4">
        <w:rPr>
          <w:rFonts w:ascii="Calibri" w:hAnsi="Calibri" w:cs="Calibri"/>
          <w:color w:val="000000"/>
        </w:rPr>
        <w:br/>
        <w:t>de controle de acesso?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>B. Defina Controle de Acesso Discricionário e quais os cuidados com o uso desse modelo de</w:t>
      </w:r>
      <w:r w:rsidRPr="00F46BD4">
        <w:rPr>
          <w:rFonts w:ascii="Calibri" w:hAnsi="Calibri" w:cs="Calibri"/>
          <w:color w:val="000000"/>
        </w:rPr>
        <w:br/>
        <w:t>controle de acesso?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lastRenderedPageBreak/>
        <w:br/>
        <w:t>C. Defina Controle de Acesso Mandatório e quais os cuidados com o uso desse modelo de</w:t>
      </w:r>
      <w:r w:rsidRPr="00F46BD4">
        <w:rPr>
          <w:rFonts w:ascii="Calibri" w:hAnsi="Calibri" w:cs="Calibri"/>
          <w:color w:val="000000"/>
        </w:rPr>
        <w:br/>
        <w:t>controle de acesso?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>8. Entre as recomendações sobre os Próximos Passos Para Programadores estão os Requisitos</w:t>
      </w:r>
      <w:r w:rsidRPr="00F46BD4">
        <w:rPr>
          <w:rFonts w:ascii="Calibri" w:hAnsi="Calibri" w:cs="Calibri"/>
          <w:color w:val="000000"/>
        </w:rPr>
        <w:br/>
        <w:t>de Segurança da Aplicação. Cite os 4 itens propostos pelo checklist de verificação quanto aos</w:t>
      </w:r>
      <w:r w:rsidRPr="00F46BD4">
        <w:rPr>
          <w:rFonts w:ascii="Calibri" w:hAnsi="Calibri" w:cs="Calibri"/>
          <w:color w:val="000000"/>
        </w:rPr>
        <w:br/>
        <w:t>Requisitos Arquiteturais de Autenticação.</w:t>
      </w:r>
    </w:p>
    <w:p w:rsidR="00F46BD4" w:rsidRDefault="00F46BD4" w:rsidP="00F46BD4">
      <w:pPr>
        <w:jc w:val="both"/>
        <w:rPr>
          <w:rFonts w:ascii="Calibri" w:hAnsi="Calibri" w:cs="Calibri"/>
          <w:color w:val="000000"/>
        </w:rPr>
      </w:pPr>
      <w:r w:rsidRPr="00F46BD4">
        <w:rPr>
          <w:rFonts w:ascii="Calibri" w:hAnsi="Calibri" w:cs="Calibri"/>
          <w:color w:val="000000"/>
        </w:rPr>
        <w:br/>
        <w:t>9. Entre as recomendações sobre os Próximos Passos Para Programadores estão o Ciclo de</w:t>
      </w:r>
      <w:r w:rsidRPr="00F46BD4">
        <w:rPr>
          <w:rFonts w:ascii="Calibri" w:hAnsi="Calibri" w:cs="Calibri"/>
          <w:color w:val="000000"/>
        </w:rPr>
        <w:br/>
        <w:t>Vida de Desenvolvimento Seguro. Explique com suas palavras os 3 níveis de maturidade do</w:t>
      </w:r>
      <w:r w:rsidRPr="00F46BD4">
        <w:rPr>
          <w:rFonts w:ascii="Calibri" w:hAnsi="Calibri" w:cs="Calibri"/>
          <w:color w:val="000000"/>
        </w:rPr>
        <w:br/>
        <w:t>“SOFTWARE ASSURANCE MATURITY MODEL”</w:t>
      </w:r>
    </w:p>
    <w:p w:rsidR="00F46BD4" w:rsidRDefault="00F46BD4" w:rsidP="00F46BD4">
      <w:pPr>
        <w:jc w:val="both"/>
      </w:pPr>
      <w:r w:rsidRPr="00F46BD4">
        <w:rPr>
          <w:rFonts w:ascii="Calibri" w:hAnsi="Calibri" w:cs="Calibri"/>
          <w:color w:val="000000"/>
        </w:rPr>
        <w:br/>
        <w:t>10. Ainda em relação ao “SOFTWARE ASSURANCE MATURITY MODEL” liste suas 12 práticas de</w:t>
      </w:r>
      <w:r w:rsidRPr="00F46BD4">
        <w:rPr>
          <w:rFonts w:ascii="Calibri" w:hAnsi="Calibri" w:cs="Calibri"/>
          <w:color w:val="000000"/>
        </w:rPr>
        <w:br/>
        <w:t>segurança e suas quatro funções de negócios.</w:t>
      </w:r>
    </w:p>
    <w:sectPr w:rsidR="00F46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D4"/>
    <w:rsid w:val="00CF4023"/>
    <w:rsid w:val="00F4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19FEA"/>
  <w15:chartTrackingRefBased/>
  <w15:docId w15:val="{5DC4C1AE-03C9-4D95-B062-4ABAB997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46BD4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F46BD4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ontepargpadro"/>
    <w:rsid w:val="00F46BD4"/>
    <w:rPr>
      <w:rFonts w:ascii="Cambria" w:hAnsi="Cambria" w:hint="default"/>
      <w:b w:val="0"/>
      <w:bCs w:val="0"/>
      <w:i w:val="0"/>
      <w:iCs w:val="0"/>
      <w:color w:val="0066FF"/>
      <w:sz w:val="18"/>
      <w:szCs w:val="18"/>
    </w:rPr>
  </w:style>
  <w:style w:type="character" w:customStyle="1" w:styleId="fontstyle41">
    <w:name w:val="fontstyle41"/>
    <w:basedOn w:val="Fontepargpadro"/>
    <w:rsid w:val="00F46BD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LUIZ CASSIANO DE CAMPOS</dc:creator>
  <cp:keywords/>
  <dc:description/>
  <cp:lastModifiedBy>PEDRO LUIZ CASSIANO DE CAMPOS</cp:lastModifiedBy>
  <cp:revision>1</cp:revision>
  <dcterms:created xsi:type="dcterms:W3CDTF">2019-05-25T00:28:00Z</dcterms:created>
  <dcterms:modified xsi:type="dcterms:W3CDTF">2019-05-25T00:30:00Z</dcterms:modified>
</cp:coreProperties>
</file>