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ind w:firstLine="0"/>
        <w:contextualSpacing w:val="0"/>
      </w:pPr>
      <w:r w:rsidDel="00000000" w:rsidR="00000000" w:rsidRPr="00000000">
        <w:rPr>
          <w:b w:val="1"/>
          <w:vertAlign w:val="baseline"/>
          <w:rtl w:val="0"/>
        </w:rPr>
        <w:t xml:space="preserve">PCCO Worship Team Song Offering Policy</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At times, at the speaker’s request, or as part of the Worship Team plan, there may be a special song offering or song of response (solo or in other format).  This brief document is for the purpose of clarifying how to do this in a way that is pleasing to our Lord, useful in encouraging brothers and sisters to serve God with their gifts and talents, and helpful to the overall worship service.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1. With the exception of outside speaker bringing in their own special music offering, the general rule is for the speaker to go through the Worship Team Coordinators in setting up the special song offering.</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2. The speaker of the day will notify the worship at least one week in advance of the desire to have a special song offering or response song.  The speaker can designate the specific song, and request a specific singer, or have the Worship Team chose the singer and an appropriate song.  In the case when a specific singer is requested, if the singer is on the Worship Team, then it should be a very straightforward process (unless the singer can not do it for some reason).</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3. In the case when the specific singer requested is not on the Worship Team. She/he needs to be approved by the Worship Team Coordinator, the Pastor, and/or the Elders. This is to prevent any spiritually qualified** person to offer music, resulting in poor testimony and confusion to the church body.</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 By spiritually qualified we mean that they have not met the basic standards of all Worship Team members (i.e., not in sin; attends worship and prayer meeting regularly; faithful in their Worship Team responsibilities, etc.)</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vertAlign w:val="baseline"/>
          <w:rtl w:val="0"/>
        </w:rPr>
        <w:t xml:space="preserve">It is our church's desire and general practice to equip and encourage the brothers and sisters to serve the Lord with the talents and gifts they have received from God, but we want to ensure this is done in a God-honoring way and does not inadvertently cause the one who is serving or others to stumble. We believe that any music ministry is not about performance, but an act of worship onto the Lord.  While it should be done with excellence in quality, it also needs to meet the standards of spiritual maturity.</w:t>
      </w:r>
    </w:p>
    <w:sectPr>
      <w:footerReference r:id="rId5"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ind w:firstLine="0"/>
      <w:contextualSpacing w:val="0"/>
    </w:pPr>
    <w:r w:rsidDel="00000000" w:rsidR="00000000" w:rsidRPr="00000000">
      <w:rPr>
        <w:rFonts w:ascii="Times New Roman" w:cs="Times New Roman" w:eastAsia="Times New Roman" w:hAnsi="Times New Roman"/>
        <w:sz w:val="24"/>
        <w:szCs w:val="24"/>
        <w:vertAlign w:val="baseline"/>
        <w:rtl w:val="0"/>
      </w:rPr>
      <w:t xml:space="preserve">February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2004 drafted by Pastor Hugo Cheng</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tabs>
        <w:tab w:val="left" w:pos="1080"/>
      </w:tabs>
      <w:spacing w:after="240" w:before="240" w:line="240" w:lineRule="auto"/>
      <w:ind w:left="0" w:right="0" w:firstLine="0"/>
      <w:jc w:val="center"/>
    </w:pPr>
    <w:rPr>
      <w:rFonts w:ascii="Times New Roman" w:cs="Times New Roman" w:eastAsia="Times New Roman" w:hAnsi="Times New Roman"/>
      <w:b w:val="1"/>
      <w:i w:val="0"/>
      <w:smallCaps w:val="1"/>
      <w:strike w:val="0"/>
      <w:color w:val="000000"/>
      <w:sz w:val="24"/>
      <w:szCs w:val="24"/>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