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108" w:rsidRPr="00E36108" w:rsidRDefault="00E36108" w:rsidP="00E36108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E36108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DOCUMENT CONTROLLER</w:t>
      </w:r>
    </w:p>
    <w:tbl>
      <w:tblPr>
        <w:tblW w:w="10915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10915"/>
      </w:tblGrid>
      <w:tr w:rsidR="00E36108" w:rsidRPr="00E36108" w:rsidTr="006710E3">
        <w:tblPrEx>
          <w:tblCellMar>
            <w:top w:w="0" w:type="dxa"/>
            <w:bottom w:w="0" w:type="dxa"/>
          </w:tblCellMar>
        </w:tblPrEx>
        <w:tc>
          <w:tcPr>
            <w:tcW w:w="10915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Description:</w:t>
            </w:r>
          </w:p>
          <w:p w:rsidR="00E36108" w:rsidRPr="00E36108" w:rsidRDefault="00E36108" w:rsidP="00E36108">
            <w:pPr>
              <w:spacing w:after="0" w:line="240" w:lineRule="auto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To assure that Document Controllers are adequately trained and competent. Competency assessment is based upon a review of records following participation in document management programme.</w:t>
            </w:r>
          </w:p>
          <w:p w:rsidR="00E36108" w:rsidRPr="00E36108" w:rsidRDefault="00E36108" w:rsidP="00E36108">
            <w:pPr>
              <w:spacing w:after="0" w:line="240" w:lineRule="auto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blPrEx>
          <w:tblCellMar>
            <w:top w:w="0" w:type="dxa"/>
            <w:bottom w:w="0" w:type="dxa"/>
          </w:tblCellMar>
        </w:tblPrEx>
        <w:tc>
          <w:tcPr>
            <w:tcW w:w="10915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Objectives:</w:t>
            </w:r>
          </w:p>
          <w:p w:rsidR="00E36108" w:rsidRPr="00E36108" w:rsidRDefault="00E36108" w:rsidP="00E36108">
            <w:pPr>
              <w:spacing w:after="0" w:line="240" w:lineRule="auto"/>
              <w:rPr>
                <w:rFonts w:ascii="Verdana" w:eastAsia="Times" w:hAnsi="Verdana" w:cs="Arial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Arial"/>
                <w:sz w:val="18"/>
                <w:szCs w:val="18"/>
                <w:lang w:val="en-GB"/>
              </w:rPr>
              <w:t>On successful completion of this competency event the participant:</w:t>
            </w:r>
          </w:p>
          <w:p w:rsidR="00E36108" w:rsidRPr="00E36108" w:rsidRDefault="00E36108" w:rsidP="00E36108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E36108">
              <w:rPr>
                <w:rFonts w:ascii="Verdana" w:eastAsia="Calibri" w:hAnsi="Verdana" w:cs="Arial"/>
                <w:sz w:val="18"/>
                <w:szCs w:val="18"/>
              </w:rPr>
              <w:t>Helps to create a supportive environment in the department in relation to document preparation and control</w:t>
            </w:r>
          </w:p>
          <w:p w:rsidR="00E36108" w:rsidRPr="00E36108" w:rsidRDefault="00E36108" w:rsidP="00E36108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E36108">
              <w:rPr>
                <w:rFonts w:ascii="Verdana" w:eastAsia="Calibri" w:hAnsi="Verdana" w:cs="Arial"/>
                <w:sz w:val="18"/>
                <w:szCs w:val="18"/>
              </w:rPr>
              <w:t>Assists with the development of documents and communicates updates within the Department</w:t>
            </w:r>
          </w:p>
          <w:p w:rsidR="00E36108" w:rsidRPr="00E36108" w:rsidRDefault="00E36108" w:rsidP="00E36108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E36108">
              <w:rPr>
                <w:rFonts w:ascii="Verdana" w:eastAsia="Calibri" w:hAnsi="Verdana" w:cs="Arial"/>
                <w:sz w:val="18"/>
                <w:szCs w:val="18"/>
              </w:rPr>
              <w:t>Effectively coordinates the Departmental document management programme in accordance with by ISO 15189 /INAB requirements</w:t>
            </w:r>
          </w:p>
          <w:p w:rsidR="00E36108" w:rsidRPr="00E36108" w:rsidRDefault="00E36108" w:rsidP="00E36108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E36108">
              <w:rPr>
                <w:rFonts w:ascii="Verdana" w:eastAsia="Calibri" w:hAnsi="Verdana" w:cs="Arial"/>
                <w:sz w:val="18"/>
                <w:szCs w:val="18"/>
              </w:rPr>
              <w:t>Works closely with management in monitoring and trending document workload</w:t>
            </w:r>
          </w:p>
          <w:p w:rsidR="00E36108" w:rsidRPr="00E36108" w:rsidRDefault="00E36108" w:rsidP="00E36108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E36108">
              <w:rPr>
                <w:rFonts w:ascii="Verdana" w:eastAsia="Calibri" w:hAnsi="Verdana" w:cs="Arial"/>
                <w:sz w:val="18"/>
                <w:szCs w:val="18"/>
              </w:rPr>
              <w:t>Participates in the quality meetings</w:t>
            </w:r>
          </w:p>
        </w:tc>
      </w:tr>
    </w:tbl>
    <w:p w:rsidR="00E36108" w:rsidRPr="00E36108" w:rsidRDefault="00E36108" w:rsidP="00E36108">
      <w:pPr>
        <w:spacing w:after="0" w:line="240" w:lineRule="auto"/>
        <w:rPr>
          <w:rFonts w:ascii="Verdana" w:eastAsia="Times" w:hAnsi="Verdana" w:cs="Times New Roman"/>
          <w:sz w:val="18"/>
          <w:szCs w:val="18"/>
          <w:lang w:val="en-GB"/>
        </w:rPr>
      </w:pP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709"/>
        <w:gridCol w:w="708"/>
        <w:gridCol w:w="4536"/>
      </w:tblGrid>
      <w:tr w:rsidR="00E36108" w:rsidRPr="00E36108" w:rsidTr="006710E3">
        <w:tc>
          <w:tcPr>
            <w:tcW w:w="4962" w:type="dxa"/>
          </w:tcPr>
          <w:p w:rsidR="00E36108" w:rsidRPr="00E36108" w:rsidRDefault="00E36108" w:rsidP="00E36108">
            <w:pPr>
              <w:spacing w:after="0" w:line="280" w:lineRule="exact"/>
              <w:jc w:val="center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Task</w:t>
            </w:r>
          </w:p>
        </w:tc>
        <w:tc>
          <w:tcPr>
            <w:tcW w:w="709" w:type="dxa"/>
          </w:tcPr>
          <w:p w:rsidR="00E36108" w:rsidRPr="00E36108" w:rsidRDefault="00E36108" w:rsidP="00E36108">
            <w:pPr>
              <w:spacing w:after="0" w:line="280" w:lineRule="exact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CM*</w:t>
            </w:r>
          </w:p>
        </w:tc>
        <w:tc>
          <w:tcPr>
            <w:tcW w:w="708" w:type="dxa"/>
          </w:tcPr>
          <w:p w:rsidR="00E36108" w:rsidRPr="00E36108" w:rsidRDefault="00E36108" w:rsidP="00E36108">
            <w:pPr>
              <w:spacing w:after="0" w:line="280" w:lineRule="exact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RT** (Y/N)</w:t>
            </w:r>
          </w:p>
        </w:tc>
        <w:tc>
          <w:tcPr>
            <w:tcW w:w="4536" w:type="dxa"/>
          </w:tcPr>
          <w:p w:rsidR="00E36108" w:rsidRPr="00E36108" w:rsidRDefault="00E36108" w:rsidP="00E36108">
            <w:pPr>
              <w:spacing w:after="0" w:line="280" w:lineRule="exact"/>
              <w:jc w:val="center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Comment /records reviewed</w:t>
            </w:r>
          </w:p>
        </w:tc>
      </w:tr>
      <w:tr w:rsidR="00E36108" w:rsidRPr="00E36108" w:rsidTr="006710E3">
        <w:tc>
          <w:tcPr>
            <w:tcW w:w="4962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Works as an effective member of the QMS team in the preparation and control of documents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Acts as a focal point for document management matters within the department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Distributes workload </w:t>
            </w:r>
          </w:p>
        </w:tc>
        <w:tc>
          <w:tcPr>
            <w:tcW w:w="709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8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N</w:t>
            </w:r>
          </w:p>
        </w:tc>
        <w:tc>
          <w:tcPr>
            <w:tcW w:w="4536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Documents controller reviews workload on Q-Pulse and emails /liaises with authors /owners with regards to timely review /revision of documents.</w:t>
            </w:r>
          </w:p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c>
          <w:tcPr>
            <w:tcW w:w="4962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Assists with development of </w:t>
            </w:r>
            <w:proofErr w:type="spellStart"/>
            <w:r w:rsidRPr="00E36108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dept</w:t>
            </w:r>
            <w:proofErr w:type="spellEnd"/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documentation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Reviews new /updated documents for compliance with hospital and accreditation. </w:t>
            </w:r>
          </w:p>
        </w:tc>
        <w:tc>
          <w:tcPr>
            <w:tcW w:w="709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8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N</w:t>
            </w:r>
          </w:p>
        </w:tc>
        <w:tc>
          <w:tcPr>
            <w:tcW w:w="4536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Checked following documents on to Q-Pulse: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PPG-CUH-PAT-590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INS-CUH-PAT-650</w:t>
            </w:r>
          </w:p>
        </w:tc>
      </w:tr>
      <w:tr w:rsidR="00E36108" w:rsidRPr="00E36108" w:rsidTr="006710E3">
        <w:trPr>
          <w:trHeight w:val="1721"/>
        </w:trPr>
        <w:tc>
          <w:tcPr>
            <w:tcW w:w="4962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Coordinates document control activities: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Monitors the departmental document register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Monitors the review, revision, activation, distribution and deactivation of documents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Tracks workload including open change requests and documents due revision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Provides advice and support to staff in carrying out their responsibilities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Is aware of criteria against which the document control system is audited and some common non-conformances encountered</w:t>
            </w:r>
          </w:p>
        </w:tc>
        <w:tc>
          <w:tcPr>
            <w:tcW w:w="709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8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N</w:t>
            </w:r>
          </w:p>
        </w:tc>
        <w:tc>
          <w:tcPr>
            <w:tcW w:w="4536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QMS Metrics within target.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95% documents within review date</w:t>
            </w:r>
          </w:p>
          <w:p w:rsidR="00E36108" w:rsidRPr="00E36108" w:rsidRDefault="00E36108" w:rsidP="00E36108">
            <w:pPr>
              <w:numPr>
                <w:ilvl w:val="0"/>
                <w:numId w:val="2"/>
              </w:numPr>
              <w:spacing w:after="0" w:line="280" w:lineRule="exact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100% change requests reviewed in a timely manner.</w:t>
            </w:r>
          </w:p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Reviewed QMS Workload review (documents due review /change requests).</w:t>
            </w:r>
          </w:p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Discussed training needs analysis and distribution and acknowledgement of common (cross-</w:t>
            </w:r>
            <w:proofErr w:type="spellStart"/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dept</w:t>
            </w:r>
            <w:proofErr w:type="spellEnd"/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) documents. </w:t>
            </w:r>
          </w:p>
        </w:tc>
      </w:tr>
      <w:tr w:rsidR="00E36108" w:rsidRPr="00E36108" w:rsidTr="006710E3">
        <w:tc>
          <w:tcPr>
            <w:tcW w:w="4962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Advises Management on quality trends:</w:t>
            </w:r>
          </w:p>
          <w:p w:rsidR="00E36108" w:rsidRPr="00E36108" w:rsidRDefault="00E36108" w:rsidP="00E3610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Actively participates in local quality meetings and communicates pertinent information</w:t>
            </w:r>
          </w:p>
          <w:p w:rsidR="00E36108" w:rsidRPr="00E36108" w:rsidRDefault="00E36108" w:rsidP="00E3610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Timely reporting document metrics /workload</w:t>
            </w:r>
          </w:p>
        </w:tc>
        <w:tc>
          <w:tcPr>
            <w:tcW w:w="709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8" w:type="dxa"/>
          </w:tcPr>
          <w:p w:rsidR="00E36108" w:rsidRPr="00E36108" w:rsidRDefault="00E36108" w:rsidP="00E36108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N</w:t>
            </w:r>
          </w:p>
        </w:tc>
        <w:tc>
          <w:tcPr>
            <w:tcW w:w="4536" w:type="dxa"/>
          </w:tcPr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Awareness and participation in Quality indicator programme.</w:t>
            </w:r>
          </w:p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E36108" w:rsidRPr="00E36108" w:rsidRDefault="00E36108" w:rsidP="00E36108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0" w:type="dxa"/>
            <w:right w:w="100" w:type="dxa"/>
          </w:tblCellMar>
          <w:tblLook w:val="0000" w:firstRow="0" w:lastRow="0" w:firstColumn="0" w:lastColumn="0" w:noHBand="0" w:noVBand="0"/>
        </w:tblPrEx>
        <w:trPr>
          <w:cantSplit/>
          <w:trHeight w:val="265"/>
        </w:trPr>
        <w:tc>
          <w:tcPr>
            <w:tcW w:w="10915" w:type="dxa"/>
            <w:gridSpan w:val="4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>*</w:t>
            </w:r>
            <w:r w:rsidRPr="00E36108"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  <w:t>Competency Method:</w:t>
            </w:r>
            <w:r w:rsidRPr="00E36108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 xml:space="preserve"> DO= Direct Observation Processes /Procedures, RR = Record Review</w:t>
            </w:r>
          </w:p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  <w:t>**RT</w:t>
            </w:r>
            <w:r w:rsidRPr="00E36108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 xml:space="preserve"> = Retraining (Yes /No)</w:t>
            </w:r>
          </w:p>
        </w:tc>
      </w:tr>
    </w:tbl>
    <w:p w:rsidR="00E36108" w:rsidRPr="00E36108" w:rsidRDefault="00E36108" w:rsidP="00E36108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tbl>
      <w:tblPr>
        <w:tblW w:w="7513" w:type="dxa"/>
        <w:tblInd w:w="-1168" w:type="dxa"/>
        <w:tblLook w:val="04A0" w:firstRow="1" w:lastRow="0" w:firstColumn="1" w:lastColumn="0" w:noHBand="0" w:noVBand="1"/>
      </w:tblPr>
      <w:tblGrid>
        <w:gridCol w:w="2873"/>
        <w:gridCol w:w="1805"/>
        <w:gridCol w:w="2835"/>
      </w:tblGrid>
      <w:tr w:rsidR="00E36108" w:rsidRPr="00E36108" w:rsidTr="006710E3"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Retraining required?</w:t>
            </w:r>
          </w:p>
        </w:tc>
        <w:tc>
          <w:tcPr>
            <w:tcW w:w="1805" w:type="dxa"/>
            <w:tcBorders>
              <w:top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 xml:space="preserve">Yes: </w:t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instrText xml:space="preserve"> FORMCHECKBOX </w:instrText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end"/>
            </w:r>
            <w:bookmarkEnd w:id="0"/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     </w:t>
            </w:r>
          </w:p>
        </w:tc>
        <w:tc>
          <w:tcPr>
            <w:tcW w:w="2835" w:type="dxa"/>
            <w:tcBorders>
              <w:top w:val="single" w:sz="4" w:space="0" w:color="auto"/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 xml:space="preserve">No: </w:t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instrText xml:space="preserve"> FORMCHECKBOX </w:instrText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end"/>
            </w: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     </w:t>
            </w:r>
          </w:p>
        </w:tc>
      </w:tr>
      <w:tr w:rsidR="00E36108" w:rsidRPr="00E36108" w:rsidTr="006710E3">
        <w:tc>
          <w:tcPr>
            <w:tcW w:w="2873" w:type="dxa"/>
            <w:tcBorders>
              <w:left w:val="single" w:sz="4" w:space="0" w:color="auto"/>
              <w:bottom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i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i/>
                <w:sz w:val="18"/>
                <w:szCs w:val="18"/>
                <w:lang w:val="en-GB"/>
              </w:rPr>
              <w:t>If yes comment:</w:t>
            </w:r>
          </w:p>
        </w:tc>
        <w:tc>
          <w:tcPr>
            <w:tcW w:w="464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E36108" w:rsidRPr="00E36108" w:rsidRDefault="00E36108" w:rsidP="00E36108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tbl>
      <w:tblPr>
        <w:tblW w:w="7513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0"/>
        <w:gridCol w:w="1589"/>
        <w:gridCol w:w="1134"/>
      </w:tblGrid>
      <w:tr w:rsidR="00E36108" w:rsidRPr="00E36108" w:rsidTr="006710E3">
        <w:trPr>
          <w:trHeight w:val="163"/>
        </w:trPr>
        <w:tc>
          <w:tcPr>
            <w:tcW w:w="4790" w:type="dxa"/>
            <w:vMerge w:val="restart"/>
          </w:tcPr>
          <w:p w:rsidR="00E36108" w:rsidRPr="00E36108" w:rsidRDefault="00E36108" w:rsidP="00E36108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Overall competence result:</w:t>
            </w:r>
          </w:p>
          <w:p w:rsidR="00E36108" w:rsidRPr="00E36108" w:rsidRDefault="00E36108" w:rsidP="00E36108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6"/>
                <w:szCs w:val="16"/>
                <w:lang w:val="en-GB"/>
              </w:rPr>
              <w:t xml:space="preserve">(Place an </w:t>
            </w:r>
            <w:r w:rsidRPr="00E36108">
              <w:rPr>
                <w:rFonts w:ascii="Segoe UI Symbol" w:eastAsia="Arial Unicode MS" w:hAnsi="Segoe UI Symbol" w:cs="Segoe UI Symbol"/>
                <w:color w:val="273D49"/>
                <w:sz w:val="18"/>
                <w:szCs w:val="18"/>
                <w:lang w:val="en-GB"/>
              </w:rPr>
              <w:t>✓</w:t>
            </w:r>
            <w:r w:rsidRPr="00E36108">
              <w:rPr>
                <w:rFonts w:ascii="Verdana" w:eastAsia="Times" w:hAnsi="Verdana" w:cs="Times New Roman"/>
                <w:b/>
                <w:sz w:val="16"/>
                <w:szCs w:val="16"/>
                <w:lang w:val="en-GB"/>
              </w:rPr>
              <w:t xml:space="preserve"> </w:t>
            </w:r>
            <w:r w:rsidRPr="00E36108">
              <w:rPr>
                <w:rFonts w:ascii="Verdana" w:eastAsia="Times" w:hAnsi="Verdana" w:cs="Times New Roman"/>
                <w:sz w:val="16"/>
                <w:szCs w:val="16"/>
                <w:lang w:val="en-GB"/>
              </w:rPr>
              <w:t xml:space="preserve">in the appropriate box on the right) </w:t>
            </w:r>
          </w:p>
        </w:tc>
        <w:tc>
          <w:tcPr>
            <w:tcW w:w="1589" w:type="dxa"/>
          </w:tcPr>
          <w:p w:rsidR="00E36108" w:rsidRPr="00E36108" w:rsidRDefault="00E36108" w:rsidP="00E36108">
            <w:pPr>
              <w:spacing w:before="1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Satisfactory:</w:t>
            </w:r>
          </w:p>
        </w:tc>
        <w:tc>
          <w:tcPr>
            <w:tcW w:w="1134" w:type="dxa"/>
          </w:tcPr>
          <w:p w:rsidR="00E36108" w:rsidRPr="00E36108" w:rsidRDefault="00E36108" w:rsidP="00E36108">
            <w:pPr>
              <w:spacing w:before="6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Segoe UI Symbol" w:eastAsia="Arial Unicode MS" w:hAnsi="Segoe UI Symbol" w:cs="Segoe UI Symbol"/>
                <w:color w:val="273D49"/>
                <w:sz w:val="18"/>
                <w:szCs w:val="18"/>
                <w:lang w:val="en-GB"/>
              </w:rPr>
              <w:t>✓</w:t>
            </w:r>
          </w:p>
        </w:tc>
      </w:tr>
      <w:tr w:rsidR="00E36108" w:rsidRPr="00E36108" w:rsidTr="006710E3">
        <w:trPr>
          <w:trHeight w:val="299"/>
        </w:trPr>
        <w:tc>
          <w:tcPr>
            <w:tcW w:w="4790" w:type="dxa"/>
            <w:vMerge/>
          </w:tcPr>
          <w:p w:rsidR="00E36108" w:rsidRPr="00E36108" w:rsidRDefault="00E36108" w:rsidP="00E36108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1589" w:type="dxa"/>
          </w:tcPr>
          <w:p w:rsidR="00E36108" w:rsidRPr="00E36108" w:rsidRDefault="00E36108" w:rsidP="00E36108">
            <w:pPr>
              <w:spacing w:before="1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Unsatisfactory:</w:t>
            </w:r>
          </w:p>
        </w:tc>
        <w:tc>
          <w:tcPr>
            <w:tcW w:w="1134" w:type="dxa"/>
          </w:tcPr>
          <w:p w:rsidR="00E36108" w:rsidRPr="00E36108" w:rsidRDefault="00E36108" w:rsidP="00E36108">
            <w:pPr>
              <w:spacing w:before="6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E36108" w:rsidRPr="00E36108" w:rsidRDefault="00E36108" w:rsidP="00E36108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tbl>
      <w:tblPr>
        <w:tblW w:w="0" w:type="auto"/>
        <w:tblInd w:w="-1168" w:type="dxa"/>
        <w:tblLook w:val="04A0" w:firstRow="1" w:lastRow="0" w:firstColumn="1" w:lastColumn="0" w:noHBand="0" w:noVBand="1"/>
      </w:tblPr>
      <w:tblGrid>
        <w:gridCol w:w="2694"/>
        <w:gridCol w:w="2410"/>
        <w:gridCol w:w="269"/>
        <w:gridCol w:w="723"/>
        <w:gridCol w:w="1417"/>
      </w:tblGrid>
      <w:tr w:rsidR="00E36108" w:rsidRPr="00E36108" w:rsidTr="006710E3"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rPr>
          <w:trHeight w:val="619"/>
        </w:trPr>
        <w:tc>
          <w:tcPr>
            <w:tcW w:w="2694" w:type="dxa"/>
            <w:tcBorders>
              <w:left w:val="single" w:sz="4" w:space="0" w:color="auto"/>
            </w:tcBorders>
          </w:tcPr>
          <w:p w:rsidR="00E36108" w:rsidRPr="00E36108" w:rsidRDefault="00E36108" w:rsidP="00E36108">
            <w:pPr>
              <w:spacing w:after="0" w:line="280" w:lineRule="exact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Doc. Controller signature:</w:t>
            </w:r>
          </w:p>
        </w:tc>
        <w:tc>
          <w:tcPr>
            <w:tcW w:w="2410" w:type="dxa"/>
          </w:tcPr>
          <w:p w:rsidR="00E36108" w:rsidRPr="00E36108" w:rsidRDefault="00E36108" w:rsidP="00E36108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  <w:r w:rsidRPr="00E36108">
              <w:rPr>
                <w:rFonts w:ascii="Arial" w:eastAsia="Times" w:hAnsi="Arial" w:cs="Arial"/>
                <w:i/>
                <w:sz w:val="18"/>
                <w:szCs w:val="18"/>
                <w:lang w:val="en-GB"/>
              </w:rPr>
              <w:t>Niamh Bouse</w:t>
            </w:r>
          </w:p>
        </w:tc>
        <w:tc>
          <w:tcPr>
            <w:tcW w:w="269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723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Date: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rPr>
          <w:trHeight w:val="557"/>
        </w:trPr>
        <w:tc>
          <w:tcPr>
            <w:tcW w:w="2694" w:type="dxa"/>
            <w:tcBorders>
              <w:lef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lastRenderedPageBreak/>
              <w:t>Reviewer signature:</w:t>
            </w:r>
          </w:p>
        </w:tc>
        <w:tc>
          <w:tcPr>
            <w:tcW w:w="2410" w:type="dxa"/>
          </w:tcPr>
          <w:p w:rsidR="00E36108" w:rsidRPr="00E36108" w:rsidRDefault="00E36108" w:rsidP="00E36108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  <w:r w:rsidRPr="00E36108">
              <w:rPr>
                <w:rFonts w:ascii="Arial" w:eastAsia="Times" w:hAnsi="Arial" w:cs="Arial"/>
                <w:i/>
                <w:sz w:val="18"/>
                <w:szCs w:val="18"/>
                <w:lang w:val="en-GB"/>
              </w:rPr>
              <w:t>Ciara O’Connor</w:t>
            </w:r>
          </w:p>
        </w:tc>
        <w:tc>
          <w:tcPr>
            <w:tcW w:w="269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723" w:type="dxa"/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E36108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Date: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  <w:tr w:rsidR="00E36108" w:rsidRPr="00E36108" w:rsidTr="006710E3">
        <w:tc>
          <w:tcPr>
            <w:tcW w:w="751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108" w:rsidRPr="00E36108" w:rsidRDefault="00E36108" w:rsidP="00E36108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E36108" w:rsidRPr="00E36108" w:rsidRDefault="00E36108" w:rsidP="00E36108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1" w:name="_GoBack"/>
      <w:bookmarkEnd w:id="1"/>
    </w:p>
    <w:sectPr w:rsidR="00F5144A" w:rsidSect="00CB14A2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 Frutiger Light.">
    <w:altName w:val="Times New Roman"/>
    <w:charset w:val="00"/>
    <w:family w:val="auto"/>
    <w:pitch w:val="variable"/>
    <w:sig w:usb0="03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2A7B" w:rsidRDefault="00E36108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402A7B" w:rsidRDefault="00E36108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402A7B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402A7B" w:rsidRPr="00C31D5A" w:rsidRDefault="00E36108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402A7B" w:rsidRPr="00395D11" w:rsidRDefault="00E36108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402A7B" w:rsidRPr="00456583" w:rsidRDefault="00E36108" w:rsidP="00931034">
          <w:pPr>
            <w:pStyle w:val="Header"/>
          </w:pPr>
          <w:r>
            <w:t>FOR-CUH-PA</w:t>
          </w:r>
          <w:r>
            <w:t>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02A7B" w:rsidRPr="00395D11" w:rsidRDefault="00E36108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402A7B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402A7B" w:rsidRDefault="00E36108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402A7B" w:rsidRPr="00395D11" w:rsidRDefault="00E36108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402A7B" w:rsidRPr="00C31D5A" w:rsidRDefault="00E36108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02A7B" w:rsidRPr="004A4462" w:rsidRDefault="00E36108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402A7B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402A7B" w:rsidRDefault="00E36108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402A7B" w:rsidRPr="00395D11" w:rsidRDefault="00E36108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402A7B" w:rsidRPr="00B921B7" w:rsidRDefault="00E36108" w:rsidP="00931034">
          <w:pPr>
            <w:pStyle w:val="Header"/>
          </w:pPr>
          <w:r w:rsidRPr="00B921B7">
            <w:t xml:space="preserve">Dr Bartley </w:t>
          </w:r>
          <w:proofErr w:type="spellStart"/>
          <w:r w:rsidRPr="00B921B7">
            <w:t>Cryan</w:t>
          </w:r>
          <w:proofErr w:type="spellEnd"/>
        </w:p>
      </w:tc>
    </w:tr>
    <w:tr w:rsidR="00402A7B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402A7B" w:rsidRDefault="00E36108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402A7B" w:rsidRPr="00395D11" w:rsidRDefault="00E36108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402A7B" w:rsidRPr="00C31D5A" w:rsidRDefault="00E36108" w:rsidP="00931034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402A7B" w:rsidRDefault="00E36108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402A7B" w:rsidRPr="00B42E5B" w:rsidTr="00BA5A26">
      <w:tc>
        <w:tcPr>
          <w:tcW w:w="3696" w:type="dxa"/>
          <w:vMerge w:val="restart"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Title:</w:t>
          </w:r>
          <w:r w:rsidRPr="00B42E5B">
            <w:rPr>
              <w:rFonts w:ascii="Verdana" w:eastAsia="Times New Roman" w:hAnsi="Verdana"/>
              <w:sz w:val="16"/>
            </w:rPr>
            <w:t xml:space="preserve">  Training Event and Competency Assessment form</w:t>
          </w:r>
        </w:p>
      </w:tc>
      <w:tc>
        <w:tcPr>
          <w:tcW w:w="1430" w:type="dxa"/>
          <w:tcBorders>
            <w:righ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b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Reference:</w:t>
          </w:r>
          <w:r w:rsidRPr="00B42E5B">
            <w:rPr>
              <w:rFonts w:ascii="Verdana" w:eastAsia="Times New Roman" w:hAnsi="Verdana"/>
              <w:sz w:val="16"/>
            </w:rP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sz w:val="16"/>
            </w:rPr>
            <w:t>FOR-CUH-PAT-2</w:t>
          </w:r>
        </w:p>
      </w:tc>
      <w:tc>
        <w:tcPr>
          <w:tcW w:w="1690" w:type="dxa"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b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Revision:</w:t>
          </w:r>
          <w:r w:rsidRPr="00B42E5B">
            <w:rPr>
              <w:rFonts w:ascii="Verdana" w:eastAsia="Times New Roman" w:hAnsi="Verdana"/>
              <w:sz w:val="16"/>
            </w:rPr>
            <w:t xml:space="preserve"> 04</w:t>
          </w:r>
        </w:p>
      </w:tc>
    </w:tr>
    <w:tr w:rsidR="00402A7B" w:rsidRPr="00B42E5B" w:rsidTr="00BA5A26">
      <w:tc>
        <w:tcPr>
          <w:tcW w:w="3696" w:type="dxa"/>
          <w:vMerge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</w:p>
      </w:tc>
      <w:tc>
        <w:tcPr>
          <w:tcW w:w="1430" w:type="dxa"/>
          <w:tcBorders>
            <w:righ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b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A</w:t>
          </w:r>
          <w:r w:rsidRPr="00B42E5B">
            <w:rPr>
              <w:rFonts w:ascii="Verdana" w:eastAsia="Times New Roman" w:hAnsi="Verdana"/>
              <w:b/>
              <w:sz w:val="16"/>
            </w:rPr>
            <w:t>ctive Date:</w:t>
          </w:r>
          <w:r w:rsidRPr="00B42E5B">
            <w:rPr>
              <w:rFonts w:ascii="Verdana" w:eastAsia="Times New Roman" w:hAnsi="Verdana"/>
              <w:sz w:val="16"/>
            </w:rP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sz w:val="16"/>
            </w:rPr>
            <w:t>15/04/2016</w:t>
          </w:r>
        </w:p>
      </w:tc>
      <w:tc>
        <w:tcPr>
          <w:tcW w:w="1690" w:type="dxa"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Page</w:t>
          </w:r>
          <w:r w:rsidRPr="00B42E5B">
            <w:rPr>
              <w:rFonts w:ascii="Verdana" w:eastAsia="Times New Roman" w:hAnsi="Verdana"/>
              <w:sz w:val="16"/>
            </w:rPr>
            <w:t xml:space="preserve">: </w:t>
          </w:r>
          <w:r w:rsidRPr="00B42E5B">
            <w:rPr>
              <w:rFonts w:ascii="Verdana" w:eastAsia="Times New Roman" w:hAnsi="Verdana"/>
              <w:sz w:val="16"/>
            </w:rPr>
            <w:fldChar w:fldCharType="begin"/>
          </w:r>
          <w:r w:rsidRPr="00B42E5B">
            <w:rPr>
              <w:rFonts w:ascii="Verdana" w:eastAsia="Times New Roman" w:hAnsi="Verdana"/>
              <w:sz w:val="16"/>
            </w:rPr>
            <w:instrText xml:space="preserve"> PAGE </w:instrText>
          </w:r>
          <w:r w:rsidRPr="00B42E5B">
            <w:rPr>
              <w:rFonts w:ascii="Verdana" w:eastAsia="Times New Roman" w:hAnsi="Verdana"/>
              <w:sz w:val="16"/>
            </w:rPr>
            <w:fldChar w:fldCharType="separate"/>
          </w:r>
          <w:r>
            <w:rPr>
              <w:rFonts w:ascii="Verdana" w:eastAsia="Times New Roman" w:hAnsi="Verdana"/>
              <w:noProof/>
              <w:sz w:val="16"/>
            </w:rPr>
            <w:t>1</w:t>
          </w:r>
          <w:r w:rsidRPr="00B42E5B">
            <w:rPr>
              <w:rFonts w:ascii="Verdana" w:eastAsia="Times New Roman" w:hAnsi="Verdana"/>
              <w:sz w:val="16"/>
            </w:rPr>
            <w:fldChar w:fldCharType="end"/>
          </w:r>
          <w:r w:rsidRPr="00B42E5B">
            <w:rPr>
              <w:rFonts w:ascii="Verdana" w:eastAsia="Times New Roman" w:hAnsi="Verdana"/>
              <w:sz w:val="16"/>
            </w:rPr>
            <w:t xml:space="preserve"> of </w:t>
          </w:r>
          <w:r w:rsidRPr="00B42E5B">
            <w:rPr>
              <w:rFonts w:ascii="Verdana" w:eastAsia="Times New Roman" w:hAnsi="Verdana"/>
              <w:sz w:val="16"/>
            </w:rPr>
            <w:fldChar w:fldCharType="begin"/>
          </w:r>
          <w:r w:rsidRPr="00B42E5B">
            <w:rPr>
              <w:rFonts w:ascii="Verdana" w:eastAsia="Times New Roman" w:hAnsi="Verdana"/>
              <w:sz w:val="16"/>
            </w:rPr>
            <w:instrText xml:space="preserve"> NUMPAGES </w:instrText>
          </w:r>
          <w:r w:rsidRPr="00B42E5B">
            <w:rPr>
              <w:rFonts w:ascii="Verdana" w:eastAsia="Times New Roman" w:hAnsi="Verdana"/>
              <w:sz w:val="16"/>
            </w:rPr>
            <w:fldChar w:fldCharType="separate"/>
          </w:r>
          <w:r>
            <w:rPr>
              <w:rFonts w:ascii="Verdana" w:eastAsia="Times New Roman" w:hAnsi="Verdana"/>
              <w:noProof/>
              <w:sz w:val="16"/>
            </w:rPr>
            <w:t>2</w:t>
          </w:r>
          <w:r w:rsidRPr="00B42E5B">
            <w:rPr>
              <w:rFonts w:ascii="Verdana" w:eastAsia="Times New Roman" w:hAnsi="Verdana"/>
              <w:sz w:val="16"/>
            </w:rPr>
            <w:fldChar w:fldCharType="end"/>
          </w:r>
          <w:r w:rsidRPr="00B42E5B">
            <w:rPr>
              <w:rFonts w:ascii="Verdana" w:eastAsia="Times New Roman" w:hAnsi="Verdana"/>
              <w:sz w:val="16"/>
            </w:rPr>
            <w:t xml:space="preserve"> </w:t>
          </w:r>
        </w:p>
      </w:tc>
    </w:tr>
    <w:tr w:rsidR="00402A7B" w:rsidRPr="00B42E5B" w:rsidTr="00BA5A26">
      <w:tc>
        <w:tcPr>
          <w:tcW w:w="3696" w:type="dxa"/>
          <w:vMerge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</w:p>
      </w:tc>
      <w:tc>
        <w:tcPr>
          <w:tcW w:w="1430" w:type="dxa"/>
          <w:tcBorders>
            <w:righ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b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Approved By:</w:t>
          </w:r>
          <w:r w:rsidRPr="00B42E5B">
            <w:rPr>
              <w:rFonts w:ascii="Verdana" w:eastAsia="Times New Roman" w:hAnsi="Verdana"/>
              <w:sz w:val="16"/>
            </w:rP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sz w:val="16"/>
            </w:rPr>
            <w:t>Ms Bríd Brew</w:t>
          </w:r>
        </w:p>
      </w:tc>
    </w:tr>
    <w:tr w:rsidR="00402A7B" w:rsidRPr="00B42E5B" w:rsidTr="00BA5A26">
      <w:tc>
        <w:tcPr>
          <w:tcW w:w="3696" w:type="dxa"/>
          <w:vMerge/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</w:p>
      </w:tc>
      <w:tc>
        <w:tcPr>
          <w:tcW w:w="1430" w:type="dxa"/>
          <w:tcBorders>
            <w:righ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b/>
              <w:sz w:val="16"/>
            </w:rPr>
          </w:pPr>
          <w:r w:rsidRPr="00B42E5B">
            <w:rPr>
              <w:rFonts w:ascii="Verdana" w:eastAsia="Times New Roman" w:hAnsi="Verdana"/>
              <w:b/>
              <w:sz w:val="16"/>
            </w:rPr>
            <w:t>Author:</w:t>
          </w:r>
          <w:r w:rsidRPr="00B42E5B">
            <w:rPr>
              <w:rFonts w:ascii="Verdana" w:eastAsia="Times New Roman" w:hAnsi="Verdana"/>
              <w:sz w:val="16"/>
            </w:rPr>
            <w:t xml:space="preserve">  </w:t>
          </w:r>
        </w:p>
      </w:tc>
      <w:tc>
        <w:tcPr>
          <w:tcW w:w="3380" w:type="dxa"/>
          <w:gridSpan w:val="2"/>
          <w:tcBorders>
            <w:left w:val="nil"/>
          </w:tcBorders>
        </w:tcPr>
        <w:p w:rsidR="00402A7B" w:rsidRPr="00B42E5B" w:rsidRDefault="00E36108" w:rsidP="00B42E5B">
          <w:pPr>
            <w:tabs>
              <w:tab w:val="center" w:pos="4153"/>
              <w:tab w:val="right" w:pos="8306"/>
            </w:tabs>
            <w:rPr>
              <w:rFonts w:ascii="Verdana" w:eastAsia="Times New Roman" w:hAnsi="Verdana"/>
              <w:sz w:val="16"/>
            </w:rPr>
          </w:pPr>
          <w:r w:rsidRPr="00B42E5B">
            <w:rPr>
              <w:rFonts w:ascii="Verdana" w:eastAsia="Times New Roman" w:hAnsi="Verdana"/>
              <w:sz w:val="16"/>
            </w:rPr>
            <w:t xml:space="preserve">Ms Helen </w:t>
          </w:r>
          <w:proofErr w:type="spellStart"/>
          <w:r w:rsidRPr="00B42E5B">
            <w:rPr>
              <w:rFonts w:ascii="Verdana" w:eastAsia="Times New Roman" w:hAnsi="Verdana"/>
              <w:sz w:val="16"/>
            </w:rPr>
            <w:t>Keeffe</w:t>
          </w:r>
          <w:proofErr w:type="spellEnd"/>
        </w:p>
      </w:tc>
    </w:tr>
  </w:tbl>
  <w:p w:rsidR="00402A7B" w:rsidRPr="00B42E5B" w:rsidRDefault="00E36108" w:rsidP="00B42E5B">
    <w:pPr>
      <w:tabs>
        <w:tab w:val="center" w:pos="4153"/>
        <w:tab w:val="right" w:pos="8306"/>
      </w:tabs>
      <w:rPr>
        <w:rFonts w:ascii="Verdana" w:eastAsia="Times New Roman" w:hAnsi="Verdana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01DD3"/>
    <w:multiLevelType w:val="hybridMultilevel"/>
    <w:tmpl w:val="AECA19C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E4F0B"/>
    <w:multiLevelType w:val="hybridMultilevel"/>
    <w:tmpl w:val="93886B7E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" w15:restartNumberingAfterBreak="0">
    <w:nsid w:val="710641EE"/>
    <w:multiLevelType w:val="hybridMultilevel"/>
    <w:tmpl w:val="2A928B6C"/>
    <w:lvl w:ilvl="0" w:tplc="8A02E15C">
      <w:numFmt w:val="bullet"/>
      <w:lvlText w:val="-"/>
      <w:lvlJc w:val="left"/>
      <w:pPr>
        <w:ind w:left="360" w:hanging="360"/>
      </w:pPr>
      <w:rPr>
        <w:rFonts w:ascii="Verdana" w:eastAsia="Times" w:hAnsi="Verdana" w:cs="Times New Roman" w:hint="default"/>
      </w:rPr>
    </w:lvl>
    <w:lvl w:ilvl="1" w:tplc="EF80AF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CD40428">
      <w:start w:val="1"/>
      <w:numFmt w:val="bullet"/>
      <w:lvlText w:val="•"/>
      <w:lvlJc w:val="left"/>
      <w:pPr>
        <w:ind w:left="1980" w:hanging="360"/>
      </w:pPr>
      <w:rPr>
        <w:rFonts w:ascii="Times" w:eastAsia="Times" w:hAnsi="Times" w:cs="Times" w:hint="default"/>
      </w:rPr>
    </w:lvl>
    <w:lvl w:ilvl="3" w:tplc="3B6889E0">
      <w:start w:val="5"/>
      <w:numFmt w:val="bullet"/>
      <w:lvlText w:val="-"/>
      <w:lvlJc w:val="left"/>
      <w:pPr>
        <w:ind w:left="2880" w:hanging="720"/>
      </w:pPr>
      <w:rPr>
        <w:rFonts w:ascii="Verdana" w:eastAsia="Times" w:hAnsi="Verdana" w:cs="Times New Roman" w:hint="default"/>
      </w:r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08"/>
    <w:rsid w:val="004D37B4"/>
    <w:rsid w:val="00E36108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7A679-FB4E-424C-8BD0-16924425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36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2026-04-09T10:42:00Z</dcterms:created>
  <dcterms:modified xsi:type="dcterms:W3CDTF">2026-04-09T10:43:00Z</dcterms:modified>
</cp:coreProperties>
</file>