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05A" w:rsidRPr="00E4105A" w:rsidRDefault="00E4105A" w:rsidP="00E4105A">
      <w:pPr>
        <w:overflowPunct w:val="0"/>
        <w:autoSpaceDE w:val="0"/>
        <w:autoSpaceDN w:val="0"/>
        <w:adjustRightInd w:val="0"/>
        <w:spacing w:before="240" w:after="60" w:line="240" w:lineRule="auto"/>
        <w:jc w:val="center"/>
        <w:textAlignment w:val="baseline"/>
        <w:outlineLvl w:val="0"/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</w:pPr>
      <w:r w:rsidRPr="00E4105A">
        <w:rPr>
          <w:rFonts w:ascii="Verdana" w:eastAsia="Times New Roman" w:hAnsi="Verdana" w:cs="Times New Roman"/>
          <w:b/>
          <w:caps/>
          <w:snapToGrid w:val="0"/>
          <w:kern w:val="28"/>
          <w:sz w:val="24"/>
          <w:szCs w:val="20"/>
          <w:lang w:val="en-US"/>
        </w:rPr>
        <w:t>COMPETENCY assessment – ca / Endocrinology (Beckman Coulter Unicel DXI 9000 analyser)</w:t>
      </w:r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2770"/>
        <w:gridCol w:w="1624"/>
        <w:gridCol w:w="1494"/>
        <w:gridCol w:w="3290"/>
        <w:gridCol w:w="679"/>
        <w:gridCol w:w="1167"/>
      </w:tblGrid>
      <w:tr w:rsidR="00E4105A" w:rsidRPr="00E4105A" w:rsidTr="0041367F">
        <w:tc>
          <w:tcPr>
            <w:tcW w:w="11024" w:type="dxa"/>
            <w:gridSpan w:val="6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Description:</w:t>
            </w:r>
          </w:p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participant will demonstrate the correct combination of knowledge and skills to the Senior Medical Scientist or appointee thereof during a competency assessment using an approved competency method to perform assays on the DXI 9000 analyser (see below).</w:t>
            </w:r>
          </w:p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E4105A" w:rsidRPr="00E4105A" w:rsidTr="0041367F">
        <w:tc>
          <w:tcPr>
            <w:tcW w:w="11024" w:type="dxa"/>
            <w:gridSpan w:val="6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Objectives: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The Senior Medical Scientist or appointee thereof will deem the participant competent to perform the following tasks.</w:t>
            </w:r>
          </w:p>
          <w:p w:rsidR="00E4105A" w:rsidRPr="00E4105A" w:rsidRDefault="00E4105A" w:rsidP="00E4105A">
            <w:pPr>
              <w:numPr>
                <w:ilvl w:val="0"/>
                <w:numId w:val="2"/>
              </w:num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Perform maintenance as needed</w:t>
            </w:r>
          </w:p>
          <w:p w:rsidR="00E4105A" w:rsidRPr="00E4105A" w:rsidRDefault="00E4105A" w:rsidP="00E4105A">
            <w:pPr>
              <w:numPr>
                <w:ilvl w:val="0"/>
                <w:numId w:val="2"/>
              </w:num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Review and replenish reagents and supplies</w:t>
            </w:r>
          </w:p>
          <w:p w:rsidR="00E4105A" w:rsidRPr="00E4105A" w:rsidRDefault="00E4105A" w:rsidP="00E4105A">
            <w:pPr>
              <w:numPr>
                <w:ilvl w:val="0"/>
                <w:numId w:val="2"/>
              </w:num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Perform and review calibrations &amp; QC</w:t>
            </w:r>
          </w:p>
          <w:p w:rsidR="00E4105A" w:rsidRPr="00E4105A" w:rsidRDefault="00E4105A" w:rsidP="00E4105A">
            <w:pPr>
              <w:numPr>
                <w:ilvl w:val="0"/>
                <w:numId w:val="2"/>
              </w:num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Process samples, check error messages and resolve</w:t>
            </w:r>
          </w:p>
          <w:p w:rsidR="00E4105A" w:rsidRPr="00E4105A" w:rsidRDefault="00E4105A" w:rsidP="00E4105A">
            <w:pPr>
              <w:numPr>
                <w:ilvl w:val="0"/>
                <w:numId w:val="2"/>
              </w:num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 New Roman" w:hAnsi="Verdana" w:cs="Times New Roman"/>
                <w:sz w:val="20"/>
                <w:szCs w:val="20"/>
                <w:lang w:val="en-GB"/>
              </w:rPr>
              <w:t>Label, process and submit a clinical chemistry EQA distribution</w:t>
            </w:r>
          </w:p>
          <w:p w:rsidR="00E4105A" w:rsidRPr="00E4105A" w:rsidRDefault="00E4105A" w:rsidP="00E4105A">
            <w:pPr>
              <w:spacing w:before="40" w:after="0" w:line="240" w:lineRule="auto"/>
              <w:ind w:left="720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  <w:tr w:rsidR="00E4105A" w:rsidRPr="00E4105A" w:rsidTr="0041367F">
        <w:tc>
          <w:tcPr>
            <w:tcW w:w="2770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624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679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1167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E4105A" w:rsidRPr="00E4105A" w:rsidTr="0041367F">
        <w:tc>
          <w:tcPr>
            <w:tcW w:w="2770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Scheduled Date:</w:t>
            </w:r>
          </w:p>
        </w:tc>
        <w:tc>
          <w:tcPr>
            <w:tcW w:w="1624" w:type="dxa"/>
            <w:tcBorders>
              <w:bottom w:val="dashed" w:sz="4" w:space="0" w:color="auto"/>
            </w:tcBorders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494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  <w:tc>
          <w:tcPr>
            <w:tcW w:w="3290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Completed Date:</w:t>
            </w:r>
          </w:p>
        </w:tc>
        <w:tc>
          <w:tcPr>
            <w:tcW w:w="1846" w:type="dxa"/>
            <w:gridSpan w:val="2"/>
            <w:tcBorders>
              <w:bottom w:val="dashed" w:sz="4" w:space="0" w:color="auto"/>
            </w:tcBorders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</w:tbl>
    <w:p w:rsidR="00E4105A" w:rsidRPr="00E4105A" w:rsidRDefault="00E4105A" w:rsidP="00E4105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tbl>
      <w:tblPr>
        <w:tblW w:w="11024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52"/>
        <w:gridCol w:w="3068"/>
        <w:gridCol w:w="2602"/>
        <w:gridCol w:w="1740"/>
        <w:gridCol w:w="1300"/>
        <w:gridCol w:w="962"/>
      </w:tblGrid>
      <w:tr w:rsidR="00E4105A" w:rsidRPr="00E4105A" w:rsidTr="0041367F">
        <w:trPr>
          <w:cantSplit/>
          <w:trHeight w:val="612"/>
          <w:tblHeader/>
        </w:trPr>
        <w:tc>
          <w:tcPr>
            <w:tcW w:w="1352" w:type="dxa"/>
            <w:tcBorders>
              <w:top w:val="single" w:sz="6" w:space="0" w:color="auto"/>
              <w:left w:val="single" w:sz="4" w:space="0" w:color="auto"/>
              <w:right w:val="double" w:sz="4" w:space="0" w:color="auto"/>
            </w:tcBorders>
          </w:tcPr>
          <w:p w:rsidR="00E4105A" w:rsidRPr="00E4105A" w:rsidRDefault="00E4105A" w:rsidP="00E4105A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Comp*</w:t>
            </w:r>
          </w:p>
          <w:p w:rsidR="00E4105A" w:rsidRPr="00E4105A" w:rsidRDefault="00E4105A" w:rsidP="00E4105A">
            <w:pPr>
              <w:spacing w:before="60"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Method</w:t>
            </w:r>
          </w:p>
        </w:tc>
        <w:tc>
          <w:tcPr>
            <w:tcW w:w="3068" w:type="dxa"/>
            <w:tcBorders>
              <w:top w:val="single" w:sz="6" w:space="0" w:color="auto"/>
              <w:left w:val="double" w:sz="4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 xml:space="preserve">Reference Material 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Employee </w:t>
            </w:r>
          </w:p>
          <w:p w:rsidR="00E4105A" w:rsidRPr="00E4105A" w:rsidRDefault="00E4105A" w:rsidP="00E4105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Reviewer </w:t>
            </w:r>
          </w:p>
          <w:p w:rsidR="00E4105A" w:rsidRPr="00E4105A" w:rsidRDefault="00E4105A" w:rsidP="00E4105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Signature</w:t>
            </w: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 xml:space="preserve">Retraining </w:t>
            </w:r>
          </w:p>
          <w:p w:rsidR="00E4105A" w:rsidRPr="00E4105A" w:rsidRDefault="00E4105A" w:rsidP="00E4105A">
            <w:pPr>
              <w:spacing w:before="60" w:after="0" w:line="240" w:lineRule="auto"/>
              <w:jc w:val="center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(Yes /No)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before="6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Date</w:t>
            </w:r>
          </w:p>
        </w:tc>
      </w:tr>
      <w:tr w:rsidR="00E4105A" w:rsidRPr="00E4105A" w:rsidTr="0041367F">
        <w:trPr>
          <w:cantSplit/>
          <w:trHeight w:val="837"/>
        </w:trPr>
        <w:tc>
          <w:tcPr>
            <w:tcW w:w="135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DOEM+RR</w:t>
            </w:r>
          </w:p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+DORR</w:t>
            </w:r>
          </w:p>
        </w:tc>
        <w:tc>
          <w:tcPr>
            <w:tcW w:w="3068" w:type="dxa"/>
            <w:tcBorders>
              <w:top w:val="single" w:sz="6" w:space="0" w:color="auto"/>
              <w:left w:val="thinThickSmallGap" w:sz="12" w:space="0" w:color="auto"/>
              <w:bottom w:val="single" w:sz="6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US"/>
              </w:rPr>
              <w:t>a.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US"/>
              </w:rPr>
              <w:t>b.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US"/>
              </w:rPr>
              <w:t>c.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US"/>
              </w:rPr>
              <w:t>d.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US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US"/>
              </w:rPr>
              <w:t>e.</w:t>
            </w:r>
          </w:p>
        </w:tc>
        <w:tc>
          <w:tcPr>
            <w:tcW w:w="2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E"/>
              </w:rPr>
            </w:pPr>
            <w:r w:rsidRPr="00E4105A">
              <w:rPr>
                <w:rFonts w:ascii="Calibri" w:eastAsia="Times New Roman" w:hAnsi="Calibri" w:cs="Calibri"/>
                <w:lang w:eastAsia="en-IE"/>
              </w:rPr>
              <w:t>Leah Cullinane</w:t>
            </w:r>
          </w:p>
          <w:p w:rsidR="00E4105A" w:rsidRPr="00E4105A" w:rsidRDefault="00E4105A" w:rsidP="00E4105A">
            <w:pPr>
              <w:spacing w:after="0" w:line="276" w:lineRule="auto"/>
              <w:rPr>
                <w:rFonts w:ascii="L Frutiger Light." w:eastAsia="Times" w:hAnsi="L Frutiger Light." w:cs="Times New Roman"/>
                <w:szCs w:val="24"/>
                <w:lang w:val="en-GB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</w:tr>
    </w:tbl>
    <w:p w:rsidR="00E4105A" w:rsidRPr="00E4105A" w:rsidRDefault="00E4105A" w:rsidP="00E4105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  <w:r w:rsidRPr="00E4105A">
        <w:rPr>
          <w:rFonts w:ascii="Verdana" w:eastAsia="Times" w:hAnsi="Verdana" w:cs="Times New Roman"/>
          <w:sz w:val="20"/>
          <w:szCs w:val="20"/>
          <w:lang w:val="en-GB"/>
        </w:rPr>
        <w:t xml:space="preserve"> </w:t>
      </w:r>
    </w:p>
    <w:tbl>
      <w:tblPr>
        <w:tblW w:w="11102" w:type="dxa"/>
        <w:tblInd w:w="-1252" w:type="dxa"/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0"/>
        <w:gridCol w:w="958"/>
        <w:gridCol w:w="5528"/>
        <w:gridCol w:w="284"/>
        <w:gridCol w:w="709"/>
        <w:gridCol w:w="3403"/>
      </w:tblGrid>
      <w:tr w:rsidR="00E4105A" w:rsidRPr="00E4105A" w:rsidTr="0041367F">
        <w:trPr>
          <w:cantSplit/>
          <w:trHeight w:val="265"/>
        </w:trPr>
        <w:tc>
          <w:tcPr>
            <w:tcW w:w="6706" w:type="dxa"/>
            <w:gridSpan w:val="3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*</w:t>
            </w:r>
            <w:r w:rsidRPr="00E4105A"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  <w:t>Competency Method:</w:t>
            </w:r>
          </w:p>
        </w:tc>
        <w:tc>
          <w:tcPr>
            <w:tcW w:w="284" w:type="dxa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4112" w:type="dxa"/>
            <w:gridSpan w:val="2"/>
          </w:tcPr>
          <w:p w:rsidR="00E4105A" w:rsidRPr="00E4105A" w:rsidRDefault="00E4105A" w:rsidP="00E4105A">
            <w:pPr>
              <w:spacing w:after="0" w:line="240" w:lineRule="auto"/>
              <w:rPr>
                <w:rFonts w:ascii="Verdana" w:eastAsia="Times" w:hAnsi="Verdana" w:cs="Times New Roman"/>
                <w:b/>
                <w:sz w:val="20"/>
                <w:szCs w:val="20"/>
                <w:lang w:val="en-GB"/>
              </w:rPr>
            </w:pPr>
          </w:p>
        </w:tc>
      </w:tr>
      <w:tr w:rsidR="00E4105A" w:rsidRPr="00E4105A" w:rsidTr="0041367F">
        <w:trPr>
          <w:cantSplit/>
          <w:trHeight w:val="482"/>
        </w:trPr>
        <w:tc>
          <w:tcPr>
            <w:tcW w:w="220" w:type="dxa"/>
          </w:tcPr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958" w:type="dxa"/>
          </w:tcPr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DOWP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DOEM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DORR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RR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PES</w:t>
            </w:r>
          </w:p>
        </w:tc>
        <w:tc>
          <w:tcPr>
            <w:tcW w:w="5528" w:type="dxa"/>
          </w:tcPr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Work Processes /Procedures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Equipment Maintenance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Direct Observation Reporting of Results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Record Review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Previously Examined Samples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284" w:type="dxa"/>
          </w:tcPr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</w:p>
        </w:tc>
        <w:tc>
          <w:tcPr>
            <w:tcW w:w="709" w:type="dxa"/>
          </w:tcPr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EQA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WA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US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SS</w:t>
            </w:r>
          </w:p>
        </w:tc>
        <w:tc>
          <w:tcPr>
            <w:tcW w:w="3403" w:type="dxa"/>
          </w:tcPr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External Quality Assessment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Written Assessment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Unknown Sample</w:t>
            </w:r>
          </w:p>
          <w:p w:rsidR="00E4105A" w:rsidRPr="00E4105A" w:rsidRDefault="00E4105A" w:rsidP="00E4105A">
            <w:pPr>
              <w:spacing w:before="40" w:after="0" w:line="240" w:lineRule="auto"/>
              <w:rPr>
                <w:rFonts w:ascii="Verdana" w:eastAsia="Times" w:hAnsi="Verdana" w:cs="Times New Roman"/>
                <w:sz w:val="20"/>
                <w:szCs w:val="20"/>
                <w:lang w:val="en-GB"/>
              </w:rPr>
            </w:pPr>
            <w:r w:rsidRPr="00E4105A">
              <w:rPr>
                <w:rFonts w:ascii="Verdana" w:eastAsia="Times" w:hAnsi="Verdana" w:cs="Times New Roman"/>
                <w:sz w:val="20"/>
                <w:szCs w:val="20"/>
                <w:lang w:val="en-GB"/>
              </w:rPr>
              <w:t>= Split Samples</w:t>
            </w:r>
          </w:p>
        </w:tc>
      </w:tr>
    </w:tbl>
    <w:p w:rsidR="00E4105A" w:rsidRPr="00E4105A" w:rsidRDefault="00E4105A" w:rsidP="00E4105A">
      <w:pPr>
        <w:spacing w:after="0" w:line="240" w:lineRule="auto"/>
        <w:rPr>
          <w:rFonts w:ascii="Verdana" w:eastAsia="Times" w:hAnsi="Verdana" w:cs="Times New Roman"/>
          <w:b/>
          <w:sz w:val="20"/>
          <w:szCs w:val="20"/>
          <w:lang w:val="en-GB"/>
        </w:rPr>
      </w:pPr>
    </w:p>
    <w:p w:rsidR="00E4105A" w:rsidRPr="00E4105A" w:rsidRDefault="00E4105A" w:rsidP="00E4105A">
      <w:pPr>
        <w:spacing w:after="0" w:line="240" w:lineRule="auto"/>
        <w:rPr>
          <w:rFonts w:ascii="Verdana" w:eastAsia="Times" w:hAnsi="Verdana" w:cs="Times New Roman"/>
          <w:b/>
          <w:sz w:val="20"/>
          <w:szCs w:val="20"/>
          <w:lang w:val="en-GB"/>
        </w:rPr>
      </w:pPr>
      <w:r w:rsidRPr="00E4105A">
        <w:rPr>
          <w:rFonts w:ascii="Verdana" w:eastAsia="Times" w:hAnsi="Verdana" w:cs="Times New Roman"/>
          <w:b/>
          <w:sz w:val="20"/>
          <w:szCs w:val="20"/>
          <w:lang w:val="en-GB"/>
        </w:rPr>
        <w:t>Documents associated with this competency to be acknowledged:</w:t>
      </w:r>
    </w:p>
    <w:p w:rsidR="00E4105A" w:rsidRPr="00E4105A" w:rsidRDefault="00E4105A" w:rsidP="00E4105A">
      <w:pPr>
        <w:spacing w:after="0" w:line="240" w:lineRule="auto"/>
        <w:rPr>
          <w:rFonts w:ascii="Verdana" w:eastAsia="Times" w:hAnsi="Verdana" w:cs="Times New Roman"/>
          <w:sz w:val="20"/>
          <w:szCs w:val="20"/>
          <w:lang w:val="en-GB"/>
        </w:rPr>
      </w:pPr>
    </w:p>
    <w:p w:rsidR="00E4105A" w:rsidRPr="00E4105A" w:rsidRDefault="00E4105A" w:rsidP="00E4105A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E"/>
        </w:rPr>
      </w:pPr>
      <w:r w:rsidRPr="00E4105A">
        <w:rPr>
          <w:rFonts w:ascii="Verdana" w:eastAsia="Times New Roman" w:hAnsi="Verdana" w:cs="Segoe UI"/>
          <w:color w:val="000000"/>
          <w:sz w:val="20"/>
          <w:szCs w:val="20"/>
          <w:lang w:val="en-GB" w:eastAsia="en-IE"/>
        </w:rPr>
        <w:t>PPG-CUH-PAT-4036- Laboratory Procedure for the BECKMAN COULTER UNICEL DXI 9000 analysers</w:t>
      </w:r>
    </w:p>
    <w:p w:rsidR="00E4105A" w:rsidRPr="00E4105A" w:rsidRDefault="00E4105A" w:rsidP="00E4105A">
      <w:pPr>
        <w:spacing w:after="0" w:line="240" w:lineRule="auto"/>
        <w:ind w:left="1080"/>
        <w:rPr>
          <w:rFonts w:ascii="Verdana" w:eastAsia="Times" w:hAnsi="Verdana" w:cs="Times New Roman"/>
          <w:sz w:val="20"/>
          <w:szCs w:val="20"/>
          <w:lang w:val="en-GB"/>
        </w:rPr>
      </w:pPr>
    </w:p>
    <w:p w:rsidR="00E4105A" w:rsidRPr="00E4105A" w:rsidRDefault="00E4105A" w:rsidP="00E4105A">
      <w:pPr>
        <w:spacing w:after="0" w:line="240" w:lineRule="auto"/>
        <w:rPr>
          <w:rFonts w:ascii="L Frutiger Light." w:eastAsia="Times" w:hAnsi="L Frutiger Light." w:cs="Times New Roman"/>
          <w:szCs w:val="20"/>
          <w:lang w:val="en-GB"/>
        </w:rPr>
      </w:pPr>
    </w:p>
    <w:p w:rsidR="00F5144A" w:rsidRDefault="00F5144A">
      <w:bookmarkStart w:id="0" w:name="_GoBack"/>
      <w:bookmarkEnd w:id="0"/>
    </w:p>
    <w:sectPr w:rsidR="00F5144A" w:rsidSect="000D4623">
      <w:headerReference w:type="default" r:id="rId5"/>
      <w:footerReference w:type="even" r:id="rId6"/>
      <w:headerReference w:type="first" r:id="rId7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4105A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t>viii</w:t>
    </w:r>
    <w:r>
      <w:fldChar w:fldCharType="end"/>
    </w:r>
  </w:p>
  <w:p w:rsidR="00E74A51" w:rsidRDefault="00E4105A">
    <w:pPr>
      <w:ind w:right="360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130448">
      <w:tc>
        <w:tcPr>
          <w:tcW w:w="369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:rsidR="00130448" w:rsidRPr="00C31D5A" w:rsidRDefault="00E4105A" w:rsidP="00130448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E4105A" w:rsidP="00130448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456583" w:rsidRDefault="00E4105A" w:rsidP="00130448">
          <w:pPr>
            <w:pStyle w:val="Header"/>
          </w:pPr>
          <w:r>
            <w:t>FOR-CUH-PAT-2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Pr="00395D11" w:rsidRDefault="00E4105A" w:rsidP="00130448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130448" w:rsidRDefault="00E4105A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E4105A" w:rsidP="00130448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C31D5A" w:rsidRDefault="00E4105A" w:rsidP="00130448">
          <w:pPr>
            <w:pStyle w:val="Header"/>
          </w:pPr>
          <w:r>
            <w:t>23/08/2024</w:t>
          </w:r>
        </w:p>
      </w:tc>
      <w:tc>
        <w:tcPr>
          <w:tcW w:w="169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Pr="004A4462" w:rsidRDefault="00E4105A" w:rsidP="00130448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right w:val="single" w:sz="4" w:space="0" w:color="auto"/>
          </w:tcBorders>
        </w:tcPr>
        <w:p w:rsidR="00130448" w:rsidRDefault="00E4105A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E4105A" w:rsidP="00130448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130448" w:rsidRPr="00B921B7" w:rsidRDefault="00E4105A" w:rsidP="00130448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130448">
      <w:tc>
        <w:tcPr>
          <w:tcW w:w="369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130448" w:rsidRDefault="00E4105A" w:rsidP="00130448">
          <w:pPr>
            <w:pStyle w:val="Header"/>
          </w:pPr>
        </w:p>
      </w:tc>
      <w:tc>
        <w:tcPr>
          <w:tcW w:w="14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130448" w:rsidRPr="00395D11" w:rsidRDefault="00E4105A" w:rsidP="00130448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130448" w:rsidRPr="00C31D5A" w:rsidRDefault="00E4105A" w:rsidP="00130448">
          <w:pPr>
            <w:pStyle w:val="Header"/>
          </w:pPr>
          <w:r>
            <w:t>Ms Ann-Marie O’Donovan</w:t>
          </w:r>
        </w:p>
      </w:tc>
    </w:tr>
  </w:tbl>
  <w:p w:rsidR="00E74A51" w:rsidRDefault="00E4105A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E4105A" w:rsidP="00955A76">
          <w:pPr>
            <w:pStyle w:val="Header"/>
          </w:pPr>
          <w:r>
            <w:rPr>
              <w:b/>
            </w:rPr>
            <w:t>Title:</w:t>
          </w:r>
          <w:r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E4105A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E4105A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E4105A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E4105A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E4105A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E4105A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E4105A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E4105A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E4105A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E4105A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E4105A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E4105A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E4105A" w:rsidP="00955A76">
          <w:pPr>
            <w:pStyle w:val="Header"/>
          </w:pPr>
          <w:r w:rsidRPr="00C31D5A">
            <w:t>Ms Helen Keeffe</w:t>
          </w:r>
        </w:p>
      </w:tc>
    </w:tr>
  </w:tbl>
  <w:p w:rsidR="00CB14A2" w:rsidRDefault="00E410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463C4"/>
    <w:multiLevelType w:val="hybridMultilevel"/>
    <w:tmpl w:val="97DA08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4C3B30"/>
    <w:multiLevelType w:val="hybridMultilevel"/>
    <w:tmpl w:val="B2E6C9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05A"/>
    <w:rsid w:val="004D37B4"/>
    <w:rsid w:val="00E4105A"/>
    <w:rsid w:val="00F5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09FB2B-8714-4C4D-B3B1-71BB78879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410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1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HSE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Chuk (Medical Scientist, Biochemistry Lab, CUH)</dc:creator>
  <cp:keywords/>
  <dc:description/>
  <cp:lastModifiedBy>Peter Chuk (Medical Scientist, Biochemistry Lab, CUH)</cp:lastModifiedBy>
  <cp:revision>1</cp:revision>
  <dcterms:created xsi:type="dcterms:W3CDTF">2026-04-09T10:51:00Z</dcterms:created>
  <dcterms:modified xsi:type="dcterms:W3CDTF">2026-04-09T10:52:00Z</dcterms:modified>
</cp:coreProperties>
</file>