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081DC12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27</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23</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78E42005"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w:t>
      </w:r>
      <w:r w:rsidR="004F19D9">
        <w:rPr>
          <w:rFonts w:ascii="Times New Roman" w:hAnsi="Times New Roman" w:cs="Times New Roman"/>
          <w:sz w:val="24"/>
          <w:szCs w:val="24"/>
        </w:rPr>
        <w:t xml:space="preserve">O referido material foi encaminhado diretamente ao Setor de Química Forense para realização do exame definitivo, sem submissão a exame preliminar prévio, em observância à cadeia de custódia da prova prevista nos </w:t>
      </w:r>
      <w:proofErr w:type="spellStart"/>
      <w:r w:rsidR="004F19D9">
        <w:rPr>
          <w:rFonts w:ascii="Times New Roman" w:hAnsi="Times New Roman" w:cs="Times New Roman"/>
          <w:sz w:val="24"/>
          <w:szCs w:val="24"/>
        </w:rPr>
        <w:t>arts</w:t>
      </w:r>
      <w:proofErr w:type="spellEnd"/>
      <w:r w:rsidR="004F19D9">
        <w:rPr>
          <w:rFonts w:ascii="Times New Roman" w:hAnsi="Times New Roman" w:cs="Times New Roman"/>
          <w:sz w:val="24"/>
          <w:szCs w:val="24"/>
        </w:rPr>
        <w:t>. 158-A a 158-F do CPP (Lei 13.964/2019)</w:t>
      </w:r>
      <w:r>
        <w:rPr>
          <w:rFonts w:ascii="Times New Roman" w:hAnsi="Times New Roman" w:cs="Times New Roman"/>
          <w:sz w:val="24"/>
          <w:szCs w:val="24"/>
        </w:rPr>
        <w:t>.</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397A2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8F6164" w:rsidRPr="00B674A3" w14:paraId="5BB8507A"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40AF1869" w14:textId="19490A86"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18483F60" w14:textId="22257206"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[MASSA_CC_BRUTA]</w:t>
            </w:r>
            <w:r>
              <w:rPr>
                <w:rFonts w:ascii="Times New Roman" w:hAnsi="Times New Roman" w:cs="Times New Roman"/>
                <w:sz w:val="20"/>
                <w:szCs w:val="20"/>
              </w:rPr>
              <w:t xml:space="preserve"> g (</w:t>
            </w:r>
            <w:r>
              <w:rPr>
                <w:rFonts w:ascii="Times New Roman" w:hAnsi="Times New Roman" w:cs="Times New Roman"/>
                <w:i/>
                <w:iCs/>
                <w:sz w:val="20"/>
                <w:szCs w:val="20"/>
              </w:rPr>
              <w:t>[MASSA_CC_EXT]</w:t>
            </w:r>
            <w:r>
              <w:rPr>
                <w:rFonts w:ascii="Times New Roman" w:hAnsi="Times New Roman" w:cs="Times New Roman"/>
                <w:sz w:val="20"/>
                <w:szCs w:val="20"/>
              </w:rPr>
              <w:t>) massa bruta</w:t>
            </w:r>
          </w:p>
        </w:tc>
        <w:tc>
          <w:tcPr>
            <w:tcW w:w="1316" w:type="dxa"/>
          </w:tcPr>
          <w:p w14:paraId="26B40770" w14:textId="119424A1"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[QTD_CC]</w:t>
            </w:r>
          </w:p>
        </w:tc>
        <w:tc>
          <w:tcPr>
            <w:tcW w:w="2086" w:type="dxa"/>
          </w:tcPr>
          <w:p w14:paraId="638E2B0D" w14:textId="7B4DDCCC"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[ACOND_CC]</w:t>
            </w:r>
          </w:p>
        </w:tc>
        <w:tc>
          <w:tcPr>
            <w:tcW w:w="3119" w:type="dxa"/>
          </w:tcPr>
          <w:p w14:paraId="601689FB" w14:textId="751C73AB"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[ASPECTOS_CC]</w:t>
            </w:r>
          </w:p>
        </w:tc>
      </w:tr>
    </w:tbl>
    <w:p w14:paraId="1C580BC5" w14:textId="5923EA90"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6DA14948" w:rsidR="00B674A3" w:rsidRDefault="00B63C3B" w:rsidP="007B71B0">
      <w:pPr>
        <w:spacing w:before="80" w:after="80"/>
        <w:jc w:val="center"/>
        <w:rPr>
          <w:rFonts w:ascii="Times New Roman" w:hAnsi="Times New Roman" w:cs="Times New Roman"/>
          <w:i/>
          <w:iCs/>
        </w:rPr>
      </w:pPr>
      <w:r>
        <w:rPr>
          <w:rFonts w:ascii="Times New Roman" w:hAnsi="Times New Roman" w:cs="Times New Roman"/>
          <w:i/>
          <w:iCs/>
          <w:noProof/>
        </w:rPr>
        <w:drawing>
          <wp:inline distT="0" distB="0" distL="0" distR="0" wp14:anchorId="5F853967" wp14:editId="132153D3">
            <wp:extent cx="5703891" cy="3469217"/>
            <wp:effectExtent l="19050" t="19050" r="11430" b="1714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5713079" cy="3474805"/>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Figura 1.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7DE394A1"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Ressalta-se que do referido material foram retiradas frações representativas de cada item — analisadas individualmente. Das frações examinadas foram ainda separadas amostras para constituição de contraprova, mantidas sob custódia nesta unidade pericial, acondicionadas sob nº.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1EC9DE66"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xml:space="preserve">), teste colorimétrico de orientação empregado na triagem de </w:t>
      </w:r>
      <w:r>
        <w:rPr>
          <w:rFonts w:ascii="Times New Roman" w:hAnsi="Times New Roman" w:cs="Times New Roman"/>
          <w:sz w:val="24"/>
          <w:szCs w:val="24"/>
        </w:rPr>
        <w:lastRenderedPageBreak/>
        <w:t xml:space="preserve">alcaloides </w:t>
      </w:r>
      <w:proofErr w:type="spellStart"/>
      <w:r>
        <w:rPr>
          <w:rFonts w:ascii="Times New Roman" w:hAnsi="Times New Roman" w:cs="Times New Roman"/>
          <w:sz w:val="24"/>
          <w:szCs w:val="24"/>
        </w:rPr>
        <w:t>tropânicos</w:t>
      </w:r>
      <w:proofErr w:type="spellEnd"/>
      <w:r>
        <w:rPr>
          <w:rFonts w:ascii="Times New Roman" w:hAnsi="Times New Roman" w:cs="Times New Roman"/>
          <w:sz w:val="24"/>
          <w:szCs w:val="24"/>
        </w:rPr>
        <w:t>, notadamente cocaína e substâncias correlatas. O método baseia-se na reação entre a amina terciária e solução de tiocianato de cobalto (II) [Co(SCN)₂], com formação de complexo azul característico.</w:t>
      </w:r>
      <w:r>
        <w:rPr>
          <w:rStyle w:val="Refdenotaderodap"/>
          <w:rFonts w:ascii="Times New Roman" w:hAnsi="Times New Roman" w:cs="Times New Roman"/>
          <w:sz w:val="24"/>
          <w:szCs w:val="24"/>
        </w:rPr>
        <w:footnoteReference w:id="2"/>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Co(SCN)₂ (solução 1% aquosa);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[Co(SCN)₂·alcaloide];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 xml:space="preserve">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2AF77937" w:rsid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72F1F6CA" w14:textId="77777777" w:rsidR="007C63D7" w:rsidRPr="00256A8B" w:rsidRDefault="007C63D7" w:rsidP="00256A8B">
      <w:pPr>
        <w:jc w:val="center"/>
        <w:rPr>
          <w:rFonts w:ascii="Times New Roman" w:eastAsia="Times New Roman" w:hAnsi="Times New Roman" w:cs="Times New Roman"/>
          <w:i/>
          <w:iCs/>
          <w:sz w:val="20"/>
          <w:szCs w:val="20"/>
        </w:rPr>
      </w:pPr>
    </w:p>
    <w:p w14:paraId="67835EA9" w14:textId="0A700A2D"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2.4.   Espectroscopia no Infravermelho por Transformada de Fourier (FTIR-ATR)</w:t>
      </w:r>
    </w:p>
    <w:p w14:paraId="6C82E5E6" w14:textId="77777777" w:rsidR="004C4BDD" w:rsidRDefault="004C4BDD" w:rsidP="004C4BDD">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4BAAADA" w14:textId="77777777" w:rsidR="004C4BDD" w:rsidRPr="007B71B0" w:rsidRDefault="004C4BDD" w:rsidP="004C4BDD">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Espectrômetro </w:t>
      </w:r>
      <w:proofErr w:type="spellStart"/>
      <w:r>
        <w:rPr>
          <w:rStyle w:val="Forte"/>
          <w:rFonts w:ascii="Times New Roman" w:hAnsi="Times New Roman" w:cs="Times New Roman"/>
          <w:b w:val="0"/>
          <w:bCs w:val="0"/>
          <w:i/>
          <w:iCs/>
          <w:sz w:val="24"/>
          <w:szCs w:val="24"/>
        </w:rPr>
        <w:t>Bruker</w:t>
      </w:r>
      <w:proofErr w:type="spellEnd"/>
      <w:r>
        <w:rPr>
          <w:rStyle w:val="Forte"/>
          <w:rFonts w:ascii="Times New Roman" w:hAnsi="Times New Roman" w:cs="Times New Roman"/>
          <w:b w:val="0"/>
          <w:bCs w:val="0"/>
          <w:i/>
          <w:iCs/>
          <w:sz w:val="24"/>
          <w:szCs w:val="24"/>
        </w:rPr>
        <w:t xml:space="preserve"> Alpha II</w:t>
      </w:r>
      <w:r>
        <w:rPr>
          <w:rFonts w:ascii="Times New Roman" w:hAnsi="Times New Roman" w:cs="Times New Roman"/>
          <w:sz w:val="24"/>
          <w:szCs w:val="24"/>
        </w:rPr>
        <w:t>, equipado com acessório de Reflectância Total Atenuada (ATR) com cristal de diamante, operando na região espectral de 4000 a 650 cm⁻¹, com 16 varreduras (</w:t>
      </w:r>
      <w:proofErr w:type="spellStart"/>
      <w:r>
        <w:rPr>
          <w:rStyle w:val="nfase"/>
          <w:rFonts w:ascii="Times New Roman" w:hAnsi="Times New Roman" w:cs="Times New Roman"/>
          <w:sz w:val="24"/>
          <w:szCs w:val="24"/>
        </w:rPr>
        <w:t>scans</w:t>
      </w:r>
      <w:proofErr w:type="spellEnd"/>
      <w:r>
        <w:rPr>
          <w:rFonts w:ascii="Times New Roman" w:hAnsi="Times New Roman" w:cs="Times New Roman"/>
          <w:sz w:val="24"/>
          <w:szCs w:val="24"/>
        </w:rPr>
        <w:t xml:space="preserve">) e resolução de 4 cm⁻¹. O processamento e a identificação espectral foram realizados pelo software </w:t>
      </w:r>
      <w:r>
        <w:rPr>
          <w:rStyle w:val="nfase"/>
          <w:rFonts w:ascii="Times New Roman" w:hAnsi="Times New Roman" w:cs="Times New Roman"/>
          <w:sz w:val="24"/>
          <w:szCs w:val="24"/>
        </w:rPr>
        <w:t xml:space="preserve">OPUS </w:t>
      </w:r>
      <w:proofErr w:type="spellStart"/>
      <w:r>
        <w:rPr>
          <w:rStyle w:val="nfase"/>
          <w:rFonts w:ascii="Times New Roman" w:hAnsi="Times New Roman" w:cs="Times New Roman"/>
          <w:sz w:val="24"/>
          <w:szCs w:val="24"/>
        </w:rPr>
        <w:t>DrugID</w:t>
      </w:r>
      <w:proofErr w:type="spellEnd"/>
      <w:r>
        <w:rPr>
          <w:rStyle w:val="nfase"/>
          <w:rFonts w:ascii="Times New Roman" w:hAnsi="Times New Roman" w:cs="Times New Roman"/>
          <w:sz w:val="24"/>
          <w:szCs w:val="24"/>
        </w:rPr>
        <w:t xml:space="preserve"> </w:t>
      </w:r>
      <w:proofErr w:type="spellStart"/>
      <w:r>
        <w:rPr>
          <w:rStyle w:val="nfase"/>
          <w:rFonts w:ascii="Times New Roman" w:hAnsi="Times New Roman" w:cs="Times New Roman"/>
          <w:sz w:val="24"/>
          <w:szCs w:val="24"/>
        </w:rPr>
        <w:t>Wizard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Bruker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Optik</w:t>
      </w:r>
      <w:proofErr w:type="spellEnd"/>
      <w:r>
        <w:rPr>
          <w:rFonts w:ascii="Times New Roman" w:hAnsi="Times New Roman" w:cs="Times New Roman"/>
          <w:sz w:val="24"/>
          <w:szCs w:val="24"/>
        </w:rPr>
        <w:t xml:space="preserve"> GmbH).</w:t>
      </w:r>
    </w:p>
    <w:p w14:paraId="365B6780" w14:textId="4A0CBA25"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 (tolerância ±4 cm⁻¹).</w:t>
      </w:r>
      <w:r>
        <w:rPr>
          <w:rStyle w:val="Refdenotaderodap"/>
          <w:rFonts w:ascii="Times New Roman" w:hAnsi="Times New Roman" w:cs="Times New Roman"/>
          <w:sz w:val="24"/>
          <w:szCs w:val="24"/>
        </w:rPr>
        <w:footnoteReference w:id="3"/>
      </w:r>
    </w:p>
    <w:p w14:paraId="2B967F7D" w14:textId="46655709" w:rsidR="00256A8B" w:rsidRPr="00256A8B" w:rsidRDefault="00256A8B" w:rsidP="00256A8B">
      <w:pPr>
        <w:jc w:val="center"/>
        <w:rPr>
          <w:rFonts w:ascii="Times New Roman" w:hAnsi="Times New Roman" w:cs="Times New Roman"/>
          <w:i/>
          <w:iCs/>
          <w:sz w:val="20"/>
          <w:szCs w:val="20"/>
        </w:rPr>
      </w:pPr>
      <w:r>
        <w:rPr>
          <w:noProof/>
        </w:rPr>
        <w:lastRenderedPageBreak/>
        <w:drawing>
          <wp:anchor distT="0" distB="0" distL="114300" distR="114300" simplePos="0" relativeHeight="251659264" behindDoc="0" locked="0" layoutInCell="1" allowOverlap="1" wp14:anchorId="6F6C15E3" wp14:editId="7BC000E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 amostra apresentou 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397A2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Resultado integrado</w:t>
            </w:r>
          </w:p>
        </w:tc>
      </w:tr>
      <w:tr w:rsidR="008E04B3" w:rsidRPr="002E3AB8" w14:paraId="14778BA3" w14:textId="77777777" w:rsidTr="00397A2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sz w:val="20"/>
                <w:szCs w:val="20"/>
              </w:rPr>
              <w:t xml:space="preserve"> </w:t>
            </w:r>
            <w:r>
              <w:rPr>
                <w:rFonts w:ascii="Times New Roman" w:hAnsi="Times New Roman" w:cs="Times New Roman"/>
                <w:i/>
                <w:iCs/>
                <w:sz w:val="20"/>
                <w:szCs w:val="20"/>
              </w:rPr>
              <w:t>Formação de precipitado azul [Co(SCN)₂·cocaína]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 xml:space="preserve">Desaparecimento da coloração com </w:t>
            </w:r>
            <w:proofErr w:type="spellStart"/>
            <w:r>
              <w:rPr>
                <w:rFonts w:ascii="Times New Roman" w:hAnsi="Times New Roman" w:cs="Times New Roman"/>
                <w:i/>
                <w:iCs/>
                <w:sz w:val="20"/>
                <w:szCs w:val="20"/>
              </w:rPr>
              <w:t>HCl</w:t>
            </w:r>
            <w:proofErr w:type="spellEnd"/>
            <w:r>
              <w:rPr>
                <w:rFonts w:ascii="Times New Roman" w:hAnsi="Times New Roman" w:cs="Times New Roman"/>
                <w:i/>
                <w:iCs/>
                <w:sz w:val="20"/>
                <w:szCs w:val="20"/>
              </w:rPr>
              <w:t xml:space="preserve">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Reaparecimento da coloração azul na fase orgânica (</w:t>
            </w:r>
            <w:proofErr w:type="spellStart"/>
            <w:r>
              <w:rPr>
                <w:rFonts w:ascii="Times New Roman" w:hAnsi="Times New Roman" w:cs="Times New Roman"/>
                <w:i/>
                <w:iCs/>
                <w:sz w:val="20"/>
                <w:szCs w:val="20"/>
              </w:rPr>
              <w:t>CHCl</w:t>
            </w:r>
            <w:proofErr w:type="spellEnd"/>
            <w:r>
              <w:rPr>
                <w:rFonts w:ascii="Times New Roman" w:hAnsi="Times New Roman" w:cs="Times New Roman"/>
                <w:i/>
                <w:iCs/>
                <w:sz w:val="20"/>
                <w:szCs w:val="20"/>
              </w:rPr>
              <w:t>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A063B7" w:rsidRPr="002E3AB8" w14:paraId="6482754F" w14:textId="77777777" w:rsidTr="00397A2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2E3AB8" w:rsidRDefault="00A063B7" w:rsidP="00A063B7">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b.</w:t>
            </w:r>
          </w:p>
        </w:tc>
        <w:tc>
          <w:tcPr>
            <w:tcW w:w="2147" w:type="dxa"/>
          </w:tcPr>
          <w:p w14:paraId="316C89A1" w14:textId="5C186124"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0"/>
                <w:szCs w:val="20"/>
              </w:rPr>
            </w:pPr>
            <w:r>
              <w:rPr>
                <w:rFonts w:ascii="Times New Roman" w:hAnsi="Times New Roman" w:cs="Times New Roman"/>
                <w:bCs/>
                <w:sz w:val="20"/>
                <w:szCs w:val="20"/>
              </w:rPr>
              <w:t>POSITIVO</w:t>
            </w:r>
          </w:p>
        </w:tc>
        <w:tc>
          <w:tcPr>
            <w:tcW w:w="1840" w:type="dxa"/>
          </w:tcPr>
          <w:p w14:paraId="2BE8A0AF" w14:textId="2E538788"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CONFIRMADO</w:t>
            </w:r>
          </w:p>
        </w:tc>
        <w:tc>
          <w:tcPr>
            <w:tcW w:w="2268" w:type="dxa"/>
          </w:tcPr>
          <w:p w14:paraId="16692016" w14:textId="558343FF"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CONFIRMADO</w:t>
            </w:r>
          </w:p>
        </w:tc>
        <w:tc>
          <w:tcPr>
            <w:tcW w:w="2697" w:type="dxa"/>
          </w:tcPr>
          <w:p w14:paraId="5A009C8B" w14:textId="27D47471"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 xml:space="preserve">PRESUNTIVO POSITIVO para alcaloide </w:t>
            </w:r>
            <w:proofErr w:type="spellStart"/>
            <w:r>
              <w:rPr>
                <w:rFonts w:ascii="Times New Roman" w:hAnsi="Times New Roman" w:cs="Times New Roman"/>
                <w:b/>
                <w:bCs/>
                <w:sz w:val="20"/>
                <w:szCs w:val="20"/>
              </w:rPr>
              <w:t>tropânico</w:t>
            </w:r>
            <w:proofErr w:type="spellEnd"/>
          </w:p>
        </w:tc>
      </w:tr>
    </w:tbl>
    <w:p w14:paraId="3B77D382" w14:textId="1E55E1B6" w:rsidR="008E04B3" w:rsidRPr="00B674A3" w:rsidRDefault="008E04B3" w:rsidP="008E04B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p w14:paraId="66D34F8F" w14:textId="77777777" w:rsidR="00533532" w:rsidRPr="004622F5" w:rsidRDefault="00533532" w:rsidP="004622F5">
      <w:pPr>
        <w:jc w:val="both"/>
        <w:rPr>
          <w:rFonts w:ascii="Times New Roman" w:hAnsi="Times New Roman" w:cs="Times New Roman"/>
          <w:sz w:val="24"/>
          <w:szCs w:val="24"/>
        </w:rPr>
      </w:pPr>
    </w:p>
    <w:p w14:paraId="34BB3646" w14:textId="31BE69F3" w:rsidR="00397A29" w:rsidRPr="004622F5" w:rsidRDefault="00397A29" w:rsidP="00397A29">
      <w:pPr>
        <w:pStyle w:val="Ttulo2"/>
        <w:spacing w:before="120"/>
        <w:rPr>
          <w:rFonts w:ascii="Times New Roman" w:hAnsi="Times New Roman" w:cs="Times New Roman"/>
          <w:sz w:val="24"/>
          <w:szCs w:val="24"/>
        </w:rPr>
      </w:pPr>
      <w:r>
        <w:rPr>
          <w:rFonts w:ascii="Times New Roman" w:hAnsi="Times New Roman" w:cs="Times New Roman"/>
          <w:sz w:val="24"/>
          <w:szCs w:val="24"/>
        </w:rPr>
        <w:t>3.2.   Análise por FTIR-ATR — Item b.</w:t>
      </w:r>
    </w:p>
    <w:p w14:paraId="0D1DE8C2" w14:textId="77777777" w:rsidR="00397A29" w:rsidRPr="004622F5" w:rsidRDefault="00397A29"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 xml:space="preserve">Cloridrato de cocaína </w:t>
      </w:r>
      <w:r>
        <w:rPr>
          <w:rFonts w:ascii="Times New Roman" w:hAnsi="Times New Roman" w:cs="Times New Roman"/>
          <w:sz w:val="24"/>
          <w:szCs w:val="24"/>
        </w:rPr>
        <w:t xml:space="preserve">em biblioteca de referência </w:t>
      </w:r>
      <w:r>
        <w:rPr>
          <w:rFonts w:ascii="Times New Roman" w:eastAsia="Times New Roman" w:hAnsi="Times New Roman" w:cs="Times New Roman"/>
          <w:sz w:val="24"/>
          <w:szCs w:val="24"/>
        </w:rPr>
        <w:t xml:space="preserve">consultada por meio do software </w:t>
      </w:r>
      <w:r>
        <w:rPr>
          <w:rFonts w:ascii="Times New Roman" w:eastAsia="Times New Roman" w:hAnsi="Times New Roman" w:cs="Times New Roman"/>
          <w:i/>
          <w:iCs/>
          <w:sz w:val="24"/>
          <w:szCs w:val="24"/>
        </w:rPr>
        <w:t xml:space="preserve">OPUS </w:t>
      </w:r>
      <w:proofErr w:type="spellStart"/>
      <w:r>
        <w:rPr>
          <w:rFonts w:ascii="Times New Roman" w:eastAsia="Times New Roman" w:hAnsi="Times New Roman" w:cs="Times New Roman"/>
          <w:i/>
          <w:iCs/>
          <w:sz w:val="24"/>
          <w:szCs w:val="24"/>
        </w:rPr>
        <w:t>DrugID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Wizard</w:t>
      </w:r>
      <w:proofErr w:type="spellEnd"/>
      <w:r>
        <w:rPr>
          <w:rFonts w:ascii="Times New Roman" w:eastAsia="Times New Roman" w:hAnsi="Times New Roman" w:cs="Times New Roman"/>
          <w:i/>
          <w:iCs/>
          <w:sz w:val="24"/>
          <w:szCs w:val="24"/>
        </w:rPr>
        <w:t>.</w:t>
      </w:r>
      <w:r>
        <w:rPr>
          <w:rFonts w:ascii="Times New Roman" w:hAnsi="Times New Roman" w:cs="Times New Roman"/>
          <w:sz w:val="24"/>
          <w:szCs w:val="24"/>
        </w:rPr>
        <w:t xml:space="preserve"> Observou-se concordância com bandas diagnósticas atribuíveis ao </w:t>
      </w:r>
      <w:r>
        <w:rPr>
          <w:rFonts w:ascii="Times New Roman" w:hAnsi="Times New Roman" w:cs="Times New Roman"/>
          <w:b/>
          <w:bCs/>
          <w:sz w:val="24"/>
          <w:szCs w:val="24"/>
        </w:rPr>
        <w:t xml:space="preserve">Cloridrato de Cocaína — </w:t>
      </w:r>
      <w:proofErr w:type="spellStart"/>
      <w:r>
        <w:rPr>
          <w:rFonts w:ascii="Times New Roman" w:hAnsi="Times New Roman" w:cs="Times New Roman"/>
          <w:sz w:val="24"/>
          <w:szCs w:val="24"/>
        </w:rPr>
        <w:t>benzoilmetilecgonina·HCl</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(1R,2R,3S,5S)-3-(benzoiloxi)-8-metil-8-azabiciclo[3.2.1]octano-2-carboxilato cloridrato</w:t>
      </w:r>
      <w:r>
        <w:rPr>
          <w:rFonts w:ascii="Times New Roman" w:hAnsi="Times New Roman" w:cs="Times New Roman"/>
          <w:sz w:val="24"/>
          <w:szCs w:val="24"/>
        </w:rPr>
        <w:t>. Fórmula molecular: C₁₇H₂₁NO₄·</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Peso molecular: 339,8 g/mol.</w:t>
      </w:r>
    </w:p>
    <w:tbl>
      <w:tblPr>
        <w:tblStyle w:val="TabeladeGrade4-nfase1"/>
        <w:tblW w:w="9638" w:type="dxa"/>
        <w:tblLook w:val="04A0" w:firstRow="1" w:lastRow="0" w:firstColumn="1" w:lastColumn="0" w:noHBand="0" w:noVBand="1"/>
      </w:tblPr>
      <w:tblGrid>
        <w:gridCol w:w="1800"/>
        <w:gridCol w:w="1700"/>
        <w:gridCol w:w="3138"/>
        <w:gridCol w:w="3000"/>
      </w:tblGrid>
      <w:tr w:rsidR="00397A29" w:rsidRPr="007A6772" w14:paraId="01670C83"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7A6772" w:rsidRDefault="00397A29" w:rsidP="00AC070B">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0" w:type="dxa"/>
          </w:tcPr>
          <w:p w14:paraId="27F9FD50"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38" w:type="dxa"/>
          </w:tcPr>
          <w:p w14:paraId="3C779C16"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0" w:type="dxa"/>
          </w:tcPr>
          <w:p w14:paraId="53ABD068"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397A29" w:rsidRPr="007A6772" w14:paraId="774B9C6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~2700–2400</w:t>
            </w:r>
          </w:p>
        </w:tc>
        <w:tc>
          <w:tcPr>
            <w:tcW w:w="1700" w:type="dxa"/>
          </w:tcPr>
          <w:p w14:paraId="645BC8E8"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Larga, forte</w:t>
            </w:r>
          </w:p>
        </w:tc>
        <w:tc>
          <w:tcPr>
            <w:tcW w:w="3138" w:type="dxa"/>
          </w:tcPr>
          <w:p w14:paraId="3037600C"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N⁺–H — BANDA DIAGNÓSTICA DIFERENCIAL</w:t>
            </w:r>
            <w:r>
              <w:rPr>
                <w:rFonts w:ascii="Times New Roman" w:hAnsi="Times New Roman" w:cs="Times New Roman"/>
                <w:sz w:val="20"/>
                <w:szCs w:val="20"/>
              </w:rPr>
              <w:t>: presente no cloridrato, ausente na base livre</w:t>
            </w:r>
          </w:p>
        </w:tc>
        <w:tc>
          <w:tcPr>
            <w:tcW w:w="3000" w:type="dxa"/>
          </w:tcPr>
          <w:p w14:paraId="576C7830"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Amina terciária </w:t>
            </w:r>
            <w:proofErr w:type="spellStart"/>
            <w:r>
              <w:rPr>
                <w:rFonts w:ascii="Times New Roman" w:hAnsi="Times New Roman" w:cs="Times New Roman"/>
                <w:b/>
                <w:bCs/>
                <w:sz w:val="20"/>
                <w:szCs w:val="20"/>
              </w:rPr>
              <w:t>protonada</w:t>
            </w:r>
            <w:proofErr w:type="spellEnd"/>
          </w:p>
        </w:tc>
      </w:tr>
      <w:tr w:rsidR="00397A29" w:rsidRPr="007A6772" w14:paraId="5D6A9690"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~1738</w:t>
            </w:r>
          </w:p>
        </w:tc>
        <w:tc>
          <w:tcPr>
            <w:tcW w:w="1700" w:type="dxa"/>
          </w:tcPr>
          <w:p w14:paraId="6B6E1CD4"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7A54D112"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ν C=O éster </w:t>
            </w:r>
            <w:proofErr w:type="spellStart"/>
            <w:r>
              <w:rPr>
                <w:rFonts w:ascii="Times New Roman" w:hAnsi="Times New Roman" w:cs="Times New Roman"/>
                <w:b/>
                <w:bCs/>
                <w:sz w:val="20"/>
                <w:szCs w:val="20"/>
              </w:rPr>
              <w:t>benzóico</w:t>
            </w:r>
            <w:proofErr w:type="spellEnd"/>
            <w:r>
              <w:rPr>
                <w:rFonts w:ascii="Times New Roman" w:hAnsi="Times New Roman" w:cs="Times New Roman"/>
                <w:sz w:val="20"/>
                <w:szCs w:val="20"/>
              </w:rPr>
              <w:t xml:space="preserve"> — deslocado ~3 cm⁻¹ vs. forma base</w:t>
            </w:r>
          </w:p>
        </w:tc>
        <w:tc>
          <w:tcPr>
            <w:tcW w:w="3000" w:type="dxa"/>
          </w:tcPr>
          <w:p w14:paraId="22E59AA6"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397A29" w:rsidRPr="007A6772" w14:paraId="22A33A3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0" w:type="dxa"/>
          </w:tcPr>
          <w:p w14:paraId="0910E66B"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38" w:type="dxa"/>
          </w:tcPr>
          <w:p w14:paraId="686445ED"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δ N⁺–H</w:t>
            </w:r>
          </w:p>
        </w:tc>
        <w:tc>
          <w:tcPr>
            <w:tcW w:w="3000" w:type="dxa"/>
          </w:tcPr>
          <w:p w14:paraId="69DB71A2"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 amônio</w:t>
            </w:r>
          </w:p>
        </w:tc>
      </w:tr>
      <w:tr w:rsidR="00397A29" w:rsidRPr="007A6772" w14:paraId="7E01C31C"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1280–1240</w:t>
            </w:r>
          </w:p>
        </w:tc>
        <w:tc>
          <w:tcPr>
            <w:tcW w:w="1700" w:type="dxa"/>
          </w:tcPr>
          <w:p w14:paraId="7CAD2D95"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1ABAB9EC"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0" w:type="dxa"/>
          </w:tcPr>
          <w:p w14:paraId="087B51E7"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397A29" w:rsidRPr="007A6772" w14:paraId="2EE82BD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1110–1050</w:t>
            </w:r>
          </w:p>
        </w:tc>
        <w:tc>
          <w:tcPr>
            <w:tcW w:w="1700" w:type="dxa"/>
          </w:tcPr>
          <w:p w14:paraId="3872AA5D"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21FE7838"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 (éster metílico)</w:t>
            </w:r>
          </w:p>
        </w:tc>
        <w:tc>
          <w:tcPr>
            <w:tcW w:w="3000" w:type="dxa"/>
          </w:tcPr>
          <w:p w14:paraId="3A56CC4B"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bl>
    <w:p w14:paraId="1BE5D136" w14:textId="77777777" w:rsidR="00397A29" w:rsidRPr="007A6772" w:rsidRDefault="00397A29" w:rsidP="00397A29">
      <w:pPr>
        <w:spacing w:before="80" w:after="80"/>
        <w:rPr>
          <w:rFonts w:ascii="Times New Roman" w:hAnsi="Times New Roman" w:cs="Times New Roman"/>
          <w:sz w:val="20"/>
          <w:szCs w:val="20"/>
        </w:rPr>
      </w:pPr>
      <w:r>
        <w:rPr>
          <w:rFonts w:ascii="Times New Roman" w:hAnsi="Times New Roman" w:cs="Times New Roman"/>
          <w:i/>
          <w:iCs/>
          <w:sz w:val="20"/>
          <w:szCs w:val="20"/>
        </w:rPr>
        <w:t>Tabela 4. Bandas espectrais diagnósticas — FTIR-ATR — Cloridrato de Cocaína. A banda N⁺–H (~2700–2400 cm⁻¹), marcada em vermelho, é diagnóstica e diferencia inequivocamente a forma sal da forma base.</w:t>
      </w:r>
    </w:p>
    <w:p w14:paraId="5A97C7C0" w14:textId="77777777" w:rsidR="00397A29" w:rsidRDefault="00397A29" w:rsidP="00397A29">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7D5047" w:rsidRDefault="00397A29" w:rsidP="00397A29">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da </w:t>
      </w:r>
      <w:proofErr w:type="spellStart"/>
      <w:r>
        <w:rPr>
          <w:rFonts w:ascii="Times New Roman" w:hAnsi="Times New Roman" w:cs="Times New Roman"/>
          <w:b/>
          <w:bCs/>
          <w:i/>
          <w:iCs/>
          <w:sz w:val="20"/>
          <w:szCs w:val="20"/>
        </w:rPr>
        <w:t>Cocaína.HCl</w:t>
      </w:r>
      <w:proofErr w:type="spellEnd"/>
    </w:p>
    <w:p w14:paraId="534242DE" w14:textId="77777777" w:rsidR="00397A29" w:rsidRPr="004622F5" w:rsidRDefault="00397A29" w:rsidP="00397A29">
      <w:pPr>
        <w:jc w:val="center"/>
        <w:rPr>
          <w:rFonts w:ascii="Times New Roman" w:hAnsi="Times New Roman" w:cs="Times New Roman"/>
          <w:sz w:val="24"/>
          <w:szCs w:val="24"/>
        </w:rPr>
      </w:pPr>
    </w:p>
    <w:p w14:paraId="619EF4AD" w14:textId="77777777" w:rsidR="00A05F41" w:rsidRPr="00B043CE" w:rsidRDefault="00A05F41" w:rsidP="00A05F4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4"/>
      </w:r>
    </w:p>
    <w:p w14:paraId="262808D6" w14:textId="6F41EAF5" w:rsidR="00533532" w:rsidRPr="00B043CE" w:rsidRDefault="004A4051"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640B428" w14:textId="77777777" w:rsidR="00397A29" w:rsidRPr="00B043CE" w:rsidRDefault="00397A29" w:rsidP="00397A29">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397A29" w:rsidRPr="00B043CE" w14:paraId="1C7777D8"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Cloridrato De Cocaína</w:t>
            </w:r>
          </w:p>
        </w:tc>
      </w:tr>
      <w:tr w:rsidR="00397A29" w:rsidRPr="00B043CE" w14:paraId="1BC3AFF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A análise realizada </w:t>
            </w:r>
            <w:r>
              <w:rPr>
                <w:rFonts w:ascii="Times New Roman" w:hAnsi="Times New Roman" w:cs="Times New Roman"/>
                <w:sz w:val="24"/>
                <w:szCs w:val="24"/>
              </w:rPr>
              <w:t>DETECTOU</w:t>
            </w:r>
            <w:r>
              <w:rPr>
                <w:rFonts w:ascii="Times New Roman" w:hAnsi="Times New Roman" w:cs="Times New Roman"/>
                <w:b w:val="0"/>
                <w:bCs w:val="0"/>
                <w:sz w:val="24"/>
                <w:szCs w:val="24"/>
              </w:rPr>
              <w:t xml:space="preserve"> a presença de </w:t>
            </w:r>
            <w:r>
              <w:rPr>
                <w:rFonts w:ascii="Times New Roman" w:hAnsi="Times New Roman" w:cs="Times New Roman"/>
                <w:sz w:val="24"/>
                <w:szCs w:val="24"/>
              </w:rPr>
              <w:t>Cloridrato De Cocaína</w:t>
            </w:r>
            <w:r>
              <w:rPr>
                <w:rFonts w:ascii="Times New Roman" w:hAnsi="Times New Roman" w:cs="Times New Roman"/>
                <w:b w:val="0"/>
                <w:bCs w:val="0"/>
                <w:sz w:val="24"/>
                <w:szCs w:val="24"/>
              </w:rPr>
              <w:t xml:space="preserve"> — </w:t>
            </w:r>
            <w:proofErr w:type="spellStart"/>
            <w:r>
              <w:rPr>
                <w:rFonts w:ascii="Times New Roman" w:hAnsi="Times New Roman" w:cs="Times New Roman"/>
                <w:b w:val="0"/>
                <w:bCs w:val="0"/>
                <w:sz w:val="24"/>
                <w:szCs w:val="24"/>
              </w:rPr>
              <w:t>Benzoilmetilecgonina·HCl</w:t>
            </w:r>
            <w:proofErr w:type="spellEnd"/>
            <w:r>
              <w:rPr>
                <w:rFonts w:ascii="Times New Roman" w:hAnsi="Times New Roman" w:cs="Times New Roman"/>
                <w:b w:val="0"/>
                <w:bCs w:val="0"/>
                <w:sz w:val="24"/>
                <w:szCs w:val="24"/>
              </w:rPr>
              <w:t xml:space="preserve"> (C₁₇H₂₁NO₄·</w:t>
            </w:r>
            <w:proofErr w:type="spellStart"/>
            <w:r>
              <w:rPr>
                <w:rFonts w:ascii="Times New Roman" w:hAnsi="Times New Roman" w:cs="Times New Roman"/>
                <w:b w:val="0"/>
                <w:bCs w:val="0"/>
                <w:sz w:val="24"/>
                <w:szCs w:val="24"/>
              </w:rPr>
              <w:t>HCl</w:t>
            </w:r>
            <w:proofErr w:type="spellEnd"/>
            <w:r>
              <w:rPr>
                <w:rFonts w:ascii="Times New Roman" w:hAnsi="Times New Roman" w:cs="Times New Roman"/>
                <w:b w:val="0"/>
                <w:bCs w:val="0"/>
                <w:sz w:val="24"/>
                <w:szCs w:val="24"/>
              </w:rPr>
              <w:t xml:space="preserve">, PM 339,8 g/mol) no material sólido branco examinado. </w:t>
            </w:r>
          </w:p>
          <w:p w14:paraId="000E597B" w14:textId="77777777" w:rsidR="00397A29" w:rsidRPr="00505BB0" w:rsidRDefault="00397A29" w:rsidP="00AC070B">
            <w:pPr>
              <w:rPr>
                <w:rFonts w:ascii="Times New Roman" w:hAnsi="Times New Roman" w:cs="Times New Roman"/>
                <w:b w:val="0"/>
                <w:bCs w:val="0"/>
                <w:sz w:val="24"/>
                <w:szCs w:val="24"/>
              </w:rPr>
            </w:pPr>
          </w:p>
          <w:p w14:paraId="418B658D" w14:textId="77777777" w:rsidR="00397A29" w:rsidRPr="00505BB0" w:rsidRDefault="00397A29" w:rsidP="00AC070B">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O </w:t>
            </w:r>
            <w:r>
              <w:rPr>
                <w:rFonts w:ascii="Times New Roman" w:hAnsi="Times New Roman" w:cs="Times New Roman"/>
                <w:sz w:val="24"/>
                <w:szCs w:val="24"/>
              </w:rPr>
              <w:t>cloridrato de cocaína</w:t>
            </w:r>
            <w:r>
              <w:rPr>
                <w:rFonts w:ascii="Times New Roman" w:hAnsi="Times New Roman" w:cs="Times New Roman"/>
                <w:b w:val="0"/>
                <w:bCs w:val="0"/>
                <w:sz w:val="24"/>
                <w:szCs w:val="24"/>
              </w:rPr>
              <w:t xml:space="preserve"> é substância de ação entorpecente/psicotrópica, apta a produzir dependência física e/ou psíquica, relacionada na </w:t>
            </w:r>
            <w:r>
              <w:rPr>
                <w:rFonts w:ascii="Times New Roman" w:hAnsi="Times New Roman" w:cs="Times New Roman"/>
                <w:sz w:val="24"/>
                <w:szCs w:val="24"/>
              </w:rPr>
              <w:t>Lista F1</w:t>
            </w:r>
            <w:r>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3D423A66" w14:textId="77777777" w:rsidR="00397A29" w:rsidRPr="00B043CE" w:rsidRDefault="00397A29" w:rsidP="00397A29">
      <w:pPr>
        <w:rPr>
          <w:rFonts w:ascii="Times New Roman" w:hAnsi="Times New Roman" w:cs="Times New Roman"/>
          <w:sz w:val="24"/>
          <w:szCs w:val="24"/>
        </w:rPr>
      </w:pPr>
      <w:bookmarkStart w:id="1" w:name="_Hlk231540727"/>
    </w:p>
    <w:bookmarkEnd w:id="1"/>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[DEMANDA]</w:t>
            </w:r>
          </w:p>
        </w:tc>
      </w:tr>
      <w:tr w:rsidR="00533532" w:rsidRPr="00C371C9" w14:paraId="61DDE3B3"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397A2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[ENVOLVIDO] — CPF [CPF]</w:t>
            </w:r>
          </w:p>
        </w:tc>
      </w:tr>
      <w:tr w:rsidR="00533532" w:rsidRPr="00C371C9" w14:paraId="6E9390D9"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[DESTINO]</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5A6BB4D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725077BE"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Envelope pós-preliminar</w:t>
            </w:r>
          </w:p>
        </w:tc>
        <w:tc>
          <w:tcPr>
            <w:tcW w:w="6438" w:type="dxa"/>
          </w:tcPr>
          <w:p w14:paraId="0F8166C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B13DA9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132BE8DA" w:rsidR="00533532" w:rsidRPr="00A01AC6" w:rsidRDefault="00A01AC6"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vertAlign w:val="subscript"/>
              </w:rPr>
            </w:pPr>
            <w:r>
              <w:rPr>
                <w:rFonts w:ascii="Times New Roman" w:hAnsi="Times New Roman" w:cs="Times New Roman"/>
                <w:sz w:val="20"/>
                <w:szCs w:val="20"/>
              </w:rPr>
              <w:t>Sólido branco (item b.)</w:t>
            </w:r>
          </w:p>
        </w:tc>
      </w:tr>
      <w:tr w:rsidR="00A01AC6" w:rsidRPr="000C3687" w14:paraId="0DBC3EA7"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16909F08" w:rsidR="00A01AC6" w:rsidRPr="000C3687"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 xml:space="preserve">Scott </w:t>
            </w:r>
            <w:proofErr w:type="spellStart"/>
            <w:r>
              <w:rPr>
                <w:rFonts w:ascii="Times New Roman" w:hAnsi="Times New Roman" w:cs="Times New Roman"/>
                <w:sz w:val="20"/>
                <w:szCs w:val="20"/>
                <w:lang w:val="en-US"/>
              </w:rPr>
              <w:t>Modificado</w:t>
            </w:r>
            <w:proofErr w:type="spellEnd"/>
            <w:r>
              <w:rPr>
                <w:rFonts w:ascii="Times New Roman" w:hAnsi="Times New Roman" w:cs="Times New Roman"/>
                <w:sz w:val="20"/>
                <w:szCs w:val="20"/>
                <w:lang w:val="en-US"/>
              </w:rPr>
              <w:t xml:space="preserve"> (Cat. C/SWGDRUG) + FTIR-ATR (Cat. A/SWGDRUG)</w:t>
            </w:r>
          </w:p>
        </w:tc>
      </w:tr>
      <w:tr w:rsidR="00A01AC6" w:rsidRPr="00C371C9" w14:paraId="66EC127A"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1A3EA4C" w14:textId="31016B6B"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b.</w:t>
            </w:r>
          </w:p>
        </w:tc>
        <w:tc>
          <w:tcPr>
            <w:tcW w:w="6808" w:type="dxa"/>
          </w:tcPr>
          <w:p w14:paraId="086006A8" w14:textId="1E82AC35" w:rsidR="00A01AC6"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Cloridrato De Cocaína — </w:t>
            </w:r>
            <w:r>
              <w:rPr>
                <w:rFonts w:ascii="Times New Roman" w:hAnsi="Times New Roman" w:cs="Times New Roman"/>
                <w:b/>
                <w:sz w:val="20"/>
                <w:szCs w:val="20"/>
              </w:rPr>
              <w:t>DETECTADA</w:t>
            </w:r>
          </w:p>
        </w:tc>
      </w:tr>
      <w:tr w:rsidR="00A01AC6" w:rsidRPr="00C371C9" w14:paraId="5491899D"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A01AC6" w:rsidRPr="00C371C9"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4420D4E3"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Pr>
          <w:rFonts w:ascii="Times New Roman" w:hAnsi="Times New Roman" w:cs="Times New Roman"/>
          <w:b/>
          <w:bCs/>
          <w:sz w:val="24"/>
          <w:szCs w:val="24"/>
        </w:rPr>
        <w:t>10</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2"/>
      <w:headerReference w:type="first" r:id="rId13"/>
      <w:footerReference w:type="first" r:id="rId14"/>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69FA3" w14:textId="77777777" w:rsidR="00B87CB6" w:rsidRDefault="00B87CB6">
      <w:r>
        <w:separator/>
      </w:r>
    </w:p>
  </w:endnote>
  <w:endnote w:type="continuationSeparator" w:id="0">
    <w:p w14:paraId="5C3320E0" w14:textId="77777777" w:rsidR="00B87CB6" w:rsidRDefault="00B87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0E37C" w14:textId="77777777" w:rsidR="00B87CB6" w:rsidRDefault="00B87CB6">
      <w:r>
        <w:separator/>
      </w:r>
    </w:p>
  </w:footnote>
  <w:footnote w:type="continuationSeparator" w:id="0">
    <w:p w14:paraId="7B29A6B0" w14:textId="77777777" w:rsidR="00B87CB6" w:rsidRDefault="00B87CB6">
      <w:r>
        <w:continuationSeparator/>
      </w:r>
    </w:p>
  </w:footnote>
  <w:footnote w:id="1">
    <w:p w14:paraId="20FBD5BF" w14:textId="0EB06E04"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C8546D9" w14:textId="1DD3BBB8" w:rsidR="008E04B3" w:rsidRPr="00681A6E" w:rsidRDefault="008E04B3" w:rsidP="007A6772">
      <w:pPr>
        <w:jc w:val="both"/>
        <w:rPr>
          <w:rFonts w:ascii="Times New Roman" w:hAnsi="Times New Roman" w:cs="Times New Roman"/>
          <w:sz w:val="16"/>
          <w:szCs w:val="16"/>
          <w:lang w:val="en-US"/>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 xml:space="preserve">INTERFERÊNCIA POR ADULTERANTES — TESTE DE SCOTT: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rFonts w:ascii="Times New Roman" w:hAnsi="Times New Roman" w:cs="Times New Roman"/>
          <w:sz w:val="16"/>
          <w:szCs w:val="16"/>
        </w:rPr>
        <w:t xml:space="preserve"> </w:t>
      </w:r>
      <w:r w:rsidRPr="007A6772">
        <w:rPr>
          <w:rFonts w:ascii="Times New Roman" w:hAnsi="Times New Roman" w:cs="Times New Roman"/>
          <w:sz w:val="16"/>
          <w:szCs w:val="16"/>
        </w:rPr>
        <w:t xml:space="preserve">amida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J. Braz. </w:t>
      </w:r>
      <w:r w:rsidRPr="00681A6E">
        <w:rPr>
          <w:rFonts w:ascii="Times New Roman" w:hAnsi="Times New Roman" w:cs="Times New Roman"/>
          <w:sz w:val="16"/>
          <w:szCs w:val="16"/>
          <w:lang w:val="en-US"/>
        </w:rPr>
        <w:t>Chem. Soc., v. 24, n. 3, p. 507–517, 2013.</w:t>
      </w:r>
    </w:p>
  </w:footnote>
  <w:footnote w:id="3">
    <w:p w14:paraId="6B9E798E" w14:textId="67E50CAB"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4">
    <w:p w14:paraId="2A1D8031" w14:textId="4D03EB9A" w:rsidR="00A05F41" w:rsidRPr="00C223E1" w:rsidRDefault="00A05F41" w:rsidP="00A05F4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B87CB6"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C3687"/>
    <w:rsid w:val="000F7D23"/>
    <w:rsid w:val="00121D7C"/>
    <w:rsid w:val="00170E58"/>
    <w:rsid w:val="001C73AF"/>
    <w:rsid w:val="002307C0"/>
    <w:rsid w:val="00234E3F"/>
    <w:rsid w:val="00256A8B"/>
    <w:rsid w:val="00265B1A"/>
    <w:rsid w:val="00273609"/>
    <w:rsid w:val="00296B30"/>
    <w:rsid w:val="002E3AB8"/>
    <w:rsid w:val="00310CED"/>
    <w:rsid w:val="00314F35"/>
    <w:rsid w:val="003510F6"/>
    <w:rsid w:val="003974C7"/>
    <w:rsid w:val="00397A29"/>
    <w:rsid w:val="003C180D"/>
    <w:rsid w:val="003D599E"/>
    <w:rsid w:val="004078C8"/>
    <w:rsid w:val="00421636"/>
    <w:rsid w:val="004622F5"/>
    <w:rsid w:val="004640B8"/>
    <w:rsid w:val="0049780B"/>
    <w:rsid w:val="004A4051"/>
    <w:rsid w:val="004C4BDD"/>
    <w:rsid w:val="004F19D9"/>
    <w:rsid w:val="004F5D08"/>
    <w:rsid w:val="005233A2"/>
    <w:rsid w:val="00533532"/>
    <w:rsid w:val="00572A17"/>
    <w:rsid w:val="00584034"/>
    <w:rsid w:val="00681A6E"/>
    <w:rsid w:val="006E3713"/>
    <w:rsid w:val="006F7F4D"/>
    <w:rsid w:val="007027B5"/>
    <w:rsid w:val="00772C5B"/>
    <w:rsid w:val="007A5982"/>
    <w:rsid w:val="007A6772"/>
    <w:rsid w:val="007B71B0"/>
    <w:rsid w:val="007C63D7"/>
    <w:rsid w:val="007D4CBD"/>
    <w:rsid w:val="007D5047"/>
    <w:rsid w:val="00854A9C"/>
    <w:rsid w:val="00876B22"/>
    <w:rsid w:val="00887715"/>
    <w:rsid w:val="008B61D5"/>
    <w:rsid w:val="008E04B3"/>
    <w:rsid w:val="008E12E4"/>
    <w:rsid w:val="008F6164"/>
    <w:rsid w:val="00900151"/>
    <w:rsid w:val="00922E5D"/>
    <w:rsid w:val="00956B3E"/>
    <w:rsid w:val="00966958"/>
    <w:rsid w:val="009F19ED"/>
    <w:rsid w:val="00A01AC6"/>
    <w:rsid w:val="00A05F41"/>
    <w:rsid w:val="00A063B7"/>
    <w:rsid w:val="00A45005"/>
    <w:rsid w:val="00B043CE"/>
    <w:rsid w:val="00B63C3B"/>
    <w:rsid w:val="00B674A3"/>
    <w:rsid w:val="00B87CB6"/>
    <w:rsid w:val="00BF5F05"/>
    <w:rsid w:val="00C21D74"/>
    <w:rsid w:val="00C223E1"/>
    <w:rsid w:val="00C238E6"/>
    <w:rsid w:val="00C371C9"/>
    <w:rsid w:val="00C41329"/>
    <w:rsid w:val="00CE1DD4"/>
    <w:rsid w:val="00CE519A"/>
    <w:rsid w:val="00D50476"/>
    <w:rsid w:val="00D75474"/>
    <w:rsid w:val="00DB2058"/>
    <w:rsid w:val="00E57B80"/>
    <w:rsid w:val="00E61541"/>
    <w:rsid w:val="00E6228B"/>
    <w:rsid w:val="00E74FC0"/>
    <w:rsid w:val="00EB22AF"/>
    <w:rsid w:val="00ED1870"/>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2180</Words>
  <Characters>11775</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3</cp:revision>
  <dcterms:created xsi:type="dcterms:W3CDTF">2026-06-06T13:16:00Z</dcterms:created>
  <dcterms:modified xsi:type="dcterms:W3CDTF">2026-06-06T13:17:00Z</dcterms:modified>
</cp:coreProperties>
</file>