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4E7868BD"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ED072F">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ED072F">
        <w:rPr>
          <w:rFonts w:ascii="Times New Roman" w:hAnsi="Times New Roman" w:cs="Times New Roman"/>
          <w:sz w:val="24"/>
          <w:szCs w:val="24"/>
        </w:rPr>
        <w:t>arts</w:t>
      </w:r>
      <w:proofErr w:type="spellEnd"/>
      <w:r w:rsidR="00ED072F">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8F6164" w:rsidRPr="00B674A3" w14:paraId="5BB850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8F6164" w:rsidRPr="00B674A3" w14:paraId="124389D6"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09D4AF00" w14:textId="5F8E672C"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c.</w:t>
            </w:r>
          </w:p>
        </w:tc>
        <w:tc>
          <w:tcPr>
            <w:tcW w:w="2290" w:type="dxa"/>
          </w:tcPr>
          <w:p w14:paraId="7518ED28" w14:textId="77777777" w:rsidR="008F6164"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p>
          <w:p w14:paraId="584F0021" w14:textId="77777777" w:rsidR="008F6164" w:rsidRPr="005C7103"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C7103">
              <w:rPr>
                <w:rFonts w:ascii="Times New Roman" w:hAnsi="Times New Roman" w:cs="Times New Roman"/>
                <w:b/>
                <w:sz w:val="20"/>
                <w:szCs w:val="20"/>
              </w:rPr>
              <w:t>[MASSA_MAC]</w:t>
            </w:r>
            <w:r w:rsidRPr="005C7103">
              <w:rPr>
                <w:rFonts w:ascii="Times New Roman" w:hAnsi="Times New Roman" w:cs="Times New Roman"/>
                <w:sz w:val="20"/>
                <w:szCs w:val="20"/>
              </w:rPr>
              <w:t xml:space="preserve"> g</w:t>
            </w:r>
            <w:r>
              <w:rPr>
                <w:rFonts w:ascii="Times New Roman" w:hAnsi="Times New Roman" w:cs="Times New Roman"/>
                <w:sz w:val="20"/>
                <w:szCs w:val="20"/>
              </w:rPr>
              <w:t xml:space="preserve"> </w:t>
            </w:r>
            <w:r w:rsidRPr="005C7103">
              <w:rPr>
                <w:rFonts w:ascii="Times New Roman" w:hAnsi="Times New Roman" w:cs="Times New Roman"/>
                <w:sz w:val="20"/>
                <w:szCs w:val="20"/>
              </w:rPr>
              <w:t>(</w:t>
            </w:r>
            <w:r w:rsidRPr="005C7103">
              <w:rPr>
                <w:rFonts w:ascii="Times New Roman" w:hAnsi="Times New Roman" w:cs="Times New Roman"/>
                <w:i/>
                <w:iCs/>
                <w:sz w:val="20"/>
                <w:szCs w:val="20"/>
              </w:rPr>
              <w:t>[MASSA_MAC_EXT]</w:t>
            </w:r>
            <w:r w:rsidRPr="005C7103">
              <w:rPr>
                <w:rFonts w:ascii="Times New Roman" w:hAnsi="Times New Roman" w:cs="Times New Roman"/>
                <w:sz w:val="20"/>
                <w:szCs w:val="20"/>
              </w:rPr>
              <w:t>)</w:t>
            </w:r>
          </w:p>
          <w:p w14:paraId="3F4A5BE8" w14:textId="69C4E1B4"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5C7103">
              <w:rPr>
                <w:rFonts w:ascii="Times New Roman" w:hAnsi="Times New Roman" w:cs="Times New Roman"/>
                <w:sz w:val="20"/>
                <w:szCs w:val="20"/>
              </w:rPr>
              <w:t>massa bruta</w:t>
            </w:r>
          </w:p>
        </w:tc>
        <w:tc>
          <w:tcPr>
            <w:tcW w:w="1316" w:type="dxa"/>
          </w:tcPr>
          <w:p w14:paraId="22B4A302" w14:textId="4113AFED"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2086" w:type="dxa"/>
          </w:tcPr>
          <w:p w14:paraId="06DE4165" w14:textId="2B50E267"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177F85FA" w14:textId="590A51F3"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32153D3">
            <wp:extent cx="5703891" cy="3469217"/>
            <wp:effectExtent l="19050" t="19050" r="11430" b="171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713079" cy="3474805"/>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bookmarkStart w:id="0" w:name="_Hlk231491745"/>
      <w:r w:rsidR="00F755A6">
        <w:rPr>
          <w:rStyle w:val="Refdenotaderodap"/>
          <w:rFonts w:ascii="Times New Roman" w:hAnsi="Times New Roman" w:cs="Times New Roman"/>
          <w:sz w:val="24"/>
          <w:szCs w:val="24"/>
        </w:rPr>
        <w:footnoteReference w:id="2"/>
      </w:r>
      <w:bookmarkEnd w:id="0"/>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w:t>
      </w:r>
      <w:proofErr w:type="gramStart"/>
      <w:r>
        <w:rPr>
          <w:rFonts w:ascii="Times New Roman" w:hAnsi="Times New Roman" w:cs="Times New Roman"/>
          <w:b/>
          <w:bCs/>
          <w:sz w:val="24"/>
          <w:szCs w:val="24"/>
        </w:rPr>
        <w:t>CP]/</w:t>
      </w:r>
      <w:proofErr w:type="gramEnd"/>
      <w:r>
        <w:rPr>
          <w:rFonts w:ascii="Times New Roman" w:hAnsi="Times New Roman" w:cs="Times New Roman"/>
          <w:b/>
          <w:bCs/>
          <w:sz w:val="24"/>
          <w:szCs w:val="24"/>
        </w:rPr>
        <w:t>[ANO_CP]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lastRenderedPageBreak/>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25094708"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3"/>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5AFB6F3A" w14:textId="77777777" w:rsidR="007C63D7" w:rsidRPr="0049780B" w:rsidRDefault="007C63D7" w:rsidP="007C63D7">
      <w:pPr>
        <w:spacing w:before="140" w:after="80"/>
        <w:rPr>
          <w:color w:val="0070C0"/>
        </w:rPr>
      </w:pPr>
      <w:bookmarkStart w:id="1" w:name="_Hlk231540126"/>
      <w:r>
        <w:rPr>
          <w:rFonts w:ascii="Times New Roman" w:eastAsia="Times New Roman" w:hAnsi="Times New Roman" w:cs="Times New Roman"/>
          <w:b/>
          <w:bCs/>
          <w:color w:val="0070C0"/>
          <w:sz w:val="24"/>
          <w:szCs w:val="24"/>
        </w:rPr>
        <w:t>2.4.   Ensaio Colorimétrico Presuntivo — Reação com o Sal Fast Blue B</w:t>
      </w:r>
    </w:p>
    <w:p w14:paraId="7AE6FBF4"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0A5CB176" w14:textId="77777777" w:rsidR="007C63D7" w:rsidRDefault="007C63D7" w:rsidP="007C63D7">
      <w:pPr>
        <w:spacing w:before="80" w:after="80"/>
        <w:jc w:val="both"/>
        <w:rPr>
          <w:rFonts w:ascii="Times New Roman" w:eastAsia="Times New Roman" w:hAnsi="Times New Roman" w:cs="Times New Roman"/>
          <w:sz w:val="24"/>
          <w:szCs w:val="24"/>
        </w:rPr>
      </w:pPr>
      <w:r w:rsidRPr="007A6B49">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2110AC0C" w14:textId="77777777" w:rsidR="007C63D7" w:rsidRDefault="007C63D7" w:rsidP="007C63D7">
      <w:pPr>
        <w:spacing w:before="80" w:after="80"/>
        <w:jc w:val="both"/>
      </w:pPr>
      <w:r w:rsidRPr="007A6B49">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w:t>
      </w:r>
      <w:r w:rsidRPr="004C4BDD">
        <w:rPr>
          <w:rFonts w:ascii="Times New Roman" w:eastAsia="Times New Roman" w:hAnsi="Times New Roman" w:cs="Times New Roman"/>
          <w:b/>
          <w:bCs/>
          <w:sz w:val="24"/>
          <w:szCs w:val="24"/>
        </w:rPr>
        <w:t>Fase 1</w:t>
      </w:r>
      <w:r>
        <w:rPr>
          <w:rFonts w:ascii="Times New Roman" w:eastAsia="Times New Roman" w:hAnsi="Times New Roman" w:cs="Times New Roman"/>
          <w:sz w:val="24"/>
          <w:szCs w:val="24"/>
        </w:rPr>
        <w:t xml:space="preserve">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w:t>
      </w:r>
      <w:r w:rsidRPr="004C4BDD">
        <w:rPr>
          <w:rFonts w:ascii="Times New Roman" w:eastAsia="Times New Roman" w:hAnsi="Times New Roman" w:cs="Times New Roman"/>
          <w:b/>
          <w:bCs/>
          <w:sz w:val="24"/>
          <w:szCs w:val="24"/>
        </w:rPr>
        <w:t>Fase 2</w:t>
      </w:r>
      <w:r>
        <w:rPr>
          <w:rFonts w:ascii="Times New Roman" w:eastAsia="Times New Roman" w:hAnsi="Times New Roman" w:cs="Times New Roman"/>
          <w:sz w:val="24"/>
          <w:szCs w:val="24"/>
        </w:rPr>
        <w:t xml:space="preserve">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17A51A55" w14:textId="77777777" w:rsidR="007C63D7" w:rsidRDefault="007C63D7" w:rsidP="007C63D7">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rPr>
          <w:rFonts w:eastAsia="Times New Roman" w:cs="Times New Roman"/>
        </w:rPr>
      </w:pPr>
      <w:r>
        <w:rPr>
          <w:rFonts w:eastAsia="Times New Roman" w:cs="Times New Roman"/>
          <w:noProof/>
        </w:rPr>
        <w:lastRenderedPageBreak/>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256A8B" w:rsidRDefault="007C63D7" w:rsidP="007C63D7">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13B8FF03" w14:textId="77777777" w:rsidR="007C63D7" w:rsidRPr="00CE1DD4" w:rsidRDefault="007C63D7" w:rsidP="007C63D7">
      <w:pPr>
        <w:pStyle w:val="SemEspaamento"/>
        <w:jc w:val="both"/>
        <w:rPr>
          <w:rFonts w:ascii="Times New Roman" w:hAnsi="Times New Roman" w:cs="Times New Roman"/>
          <w:sz w:val="24"/>
          <w:szCs w:val="24"/>
        </w:rPr>
      </w:pPr>
      <w:bookmarkStart w:id="2" w:name="_Hlk231540202"/>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0A5871AA"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7E0D391B"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5C54C368"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CE1DD4"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FEC6B9A" w14:textId="77777777" w:rsidR="007C63D7" w:rsidRPr="007C63D7" w:rsidRDefault="007C63D7" w:rsidP="007C63D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w:t>
      </w:r>
      <w:r w:rsidRPr="007C63D7">
        <w:rPr>
          <w:rFonts w:ascii="Times New Roman" w:hAnsi="Times New Roman" w:cs="Times New Roman"/>
          <w:sz w:val="20"/>
          <w:szCs w:val="20"/>
        </w:rPr>
        <w:t xml:space="preserve">compatível com </w:t>
      </w:r>
      <w:r w:rsidRPr="007C63D7">
        <w:rPr>
          <w:rStyle w:val="nfase"/>
          <w:rFonts w:ascii="Times New Roman" w:hAnsi="Times New Roman" w:cs="Times New Roman"/>
          <w:sz w:val="20"/>
          <w:szCs w:val="20"/>
        </w:rPr>
        <w:t>Cannabis</w:t>
      </w:r>
      <w:r w:rsidRPr="007C63D7">
        <w:rPr>
          <w:rFonts w:ascii="Times New Roman" w:hAnsi="Times New Roman" w:cs="Times New Roman"/>
          <w:sz w:val="20"/>
          <w:szCs w:val="20"/>
        </w:rPr>
        <w:t xml:space="preserve"> sp.</w:t>
      </w:r>
    </w:p>
    <w:p w14:paraId="7D19FB5D" w14:textId="77777777" w:rsidR="007C63D7" w:rsidRDefault="007C63D7" w:rsidP="007C63D7">
      <w:pPr>
        <w:jc w:val="both"/>
        <w:rPr>
          <w:rFonts w:ascii="Times New Roman" w:hAnsi="Times New Roman" w:cs="Times New Roman"/>
        </w:rPr>
      </w:pPr>
    </w:p>
    <w:p w14:paraId="3D12081A" w14:textId="324ADD56" w:rsidR="00256A8B" w:rsidRPr="007C63D7" w:rsidRDefault="007C63D7" w:rsidP="007C63D7">
      <w:pPr>
        <w:jc w:val="both"/>
        <w:rPr>
          <w:rFonts w:ascii="Times New Roman" w:hAnsi="Times New Roman" w:cs="Times New Roman"/>
          <w:b/>
        </w:rPr>
      </w:pPr>
      <w:r w:rsidRPr="007C63D7">
        <w:rPr>
          <w:rFonts w:ascii="Times New Roman" w:hAnsi="Times New Roman" w:cs="Times New Roman"/>
        </w:rP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7C63D7">
        <w:rPr>
          <w:rFonts w:ascii="Times New Roman" w:hAnsi="Times New Roman" w:cs="Times New Roman"/>
          <w:sz w:val="24"/>
          <w:szCs w:val="24"/>
        </w:rPr>
        <w:t>6</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6C82E5E6" w14:textId="77777777" w:rsidR="004C4BDD" w:rsidRDefault="004C4BDD" w:rsidP="004C4BDD">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3" w:name="_Hlk231492246"/>
      <w:r>
        <w:rPr>
          <w:rFonts w:ascii="Times New Roman" w:hAnsi="Times New Roman" w:cs="Times New Roman"/>
          <w:sz w:val="24"/>
          <w:szCs w:val="24"/>
        </w:rPr>
        <w:t>dos itens questionados</w:t>
      </w:r>
      <w:bookmarkEnd w:id="3"/>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4BAAADA" w14:textId="77777777" w:rsidR="004C4BDD" w:rsidRPr="007B71B0" w:rsidRDefault="004C4BDD" w:rsidP="004C4BDD">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Pr="00CE519A">
        <w:rPr>
          <w:rFonts w:ascii="Times New Roman" w:hAnsi="Times New Roman" w:cs="Times New Roman"/>
          <w:sz w:val="24"/>
          <w:szCs w:val="24"/>
        </w:rPr>
        <w:t xml:space="preserve">Espectrômetro </w:t>
      </w:r>
      <w:proofErr w:type="spellStart"/>
      <w:r w:rsidRPr="00CE519A">
        <w:rPr>
          <w:rStyle w:val="Forte"/>
          <w:rFonts w:ascii="Times New Roman" w:hAnsi="Times New Roman" w:cs="Times New Roman"/>
          <w:b w:val="0"/>
          <w:bCs w:val="0"/>
          <w:i/>
          <w:iCs/>
          <w:sz w:val="24"/>
          <w:szCs w:val="24"/>
        </w:rPr>
        <w:t>Bruker</w:t>
      </w:r>
      <w:proofErr w:type="spellEnd"/>
      <w:r w:rsidRPr="00CE519A">
        <w:rPr>
          <w:rStyle w:val="Forte"/>
          <w:rFonts w:ascii="Times New Roman" w:hAnsi="Times New Roman" w:cs="Times New Roman"/>
          <w:b w:val="0"/>
          <w:bCs w:val="0"/>
          <w:i/>
          <w:iCs/>
          <w:sz w:val="24"/>
          <w:szCs w:val="24"/>
        </w:rPr>
        <w:t xml:space="preserve"> Alpha II</w:t>
      </w:r>
      <w:r w:rsidRPr="00CE519A">
        <w:rPr>
          <w:rFonts w:ascii="Times New Roman" w:hAnsi="Times New Roman" w:cs="Times New Roman"/>
          <w:sz w:val="24"/>
          <w:szCs w:val="24"/>
        </w:rPr>
        <w:t xml:space="preserve">, equipado com acessório de Reflectância Total Atenuada (ATR) com cristal de diamante, operando na região espectral de 4000 a 650 cm⁻¹, com 16 </w:t>
      </w:r>
      <w:r w:rsidRPr="00CE519A">
        <w:rPr>
          <w:rFonts w:ascii="Times New Roman" w:hAnsi="Times New Roman" w:cs="Times New Roman"/>
          <w:sz w:val="24"/>
          <w:szCs w:val="24"/>
        </w:rPr>
        <w:lastRenderedPageBreak/>
        <w:t>varreduras (</w:t>
      </w:r>
      <w:proofErr w:type="spellStart"/>
      <w:r w:rsidRPr="00CE519A">
        <w:rPr>
          <w:rStyle w:val="nfase"/>
          <w:rFonts w:ascii="Times New Roman" w:hAnsi="Times New Roman" w:cs="Times New Roman"/>
          <w:sz w:val="24"/>
          <w:szCs w:val="24"/>
        </w:rPr>
        <w:t>scans</w:t>
      </w:r>
      <w:proofErr w:type="spellEnd"/>
      <w:r w:rsidRPr="00CE519A">
        <w:rPr>
          <w:rFonts w:ascii="Times New Roman" w:hAnsi="Times New Roman" w:cs="Times New Roman"/>
          <w:sz w:val="24"/>
          <w:szCs w:val="24"/>
        </w:rPr>
        <w:t xml:space="preserve">) e resolução de 4 cm⁻¹. O processamento e a identificação espectral foram realizados pelo software </w:t>
      </w:r>
      <w:r w:rsidRPr="00CE519A">
        <w:rPr>
          <w:rStyle w:val="nfase"/>
          <w:rFonts w:ascii="Times New Roman" w:hAnsi="Times New Roman" w:cs="Times New Roman"/>
          <w:sz w:val="24"/>
          <w:szCs w:val="24"/>
        </w:rPr>
        <w:t xml:space="preserve">OPUS </w:t>
      </w:r>
      <w:proofErr w:type="spellStart"/>
      <w:r w:rsidRPr="00CE519A">
        <w:rPr>
          <w:rStyle w:val="nfase"/>
          <w:rFonts w:ascii="Times New Roman" w:hAnsi="Times New Roman" w:cs="Times New Roman"/>
          <w:sz w:val="24"/>
          <w:szCs w:val="24"/>
        </w:rPr>
        <w:t>DrugID</w:t>
      </w:r>
      <w:proofErr w:type="spellEnd"/>
      <w:r w:rsidRPr="00CE519A">
        <w:rPr>
          <w:rStyle w:val="nfase"/>
          <w:rFonts w:ascii="Times New Roman" w:hAnsi="Times New Roman" w:cs="Times New Roman"/>
          <w:sz w:val="24"/>
          <w:szCs w:val="24"/>
        </w:rPr>
        <w:t xml:space="preserve"> </w:t>
      </w:r>
      <w:proofErr w:type="spellStart"/>
      <w:r w:rsidRPr="00CE519A">
        <w:rPr>
          <w:rStyle w:val="nfase"/>
          <w:rFonts w:ascii="Times New Roman" w:hAnsi="Times New Roman" w:cs="Times New Roman"/>
          <w:sz w:val="24"/>
          <w:szCs w:val="24"/>
        </w:rPr>
        <w:t>Wizard</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Bruker</w:t>
      </w:r>
      <w:proofErr w:type="spellEnd"/>
      <w:r w:rsidRPr="00CE519A">
        <w:rPr>
          <w:rFonts w:ascii="Times New Roman" w:hAnsi="Times New Roman" w:cs="Times New Roman"/>
          <w:sz w:val="24"/>
          <w:szCs w:val="24"/>
        </w:rPr>
        <w:t xml:space="preserve"> </w:t>
      </w:r>
      <w:proofErr w:type="spellStart"/>
      <w:r w:rsidRPr="00CE519A">
        <w:rPr>
          <w:rFonts w:ascii="Times New Roman" w:hAnsi="Times New Roman" w:cs="Times New Roman"/>
          <w:sz w:val="24"/>
          <w:szCs w:val="24"/>
        </w:rPr>
        <w:t>Optik</w:t>
      </w:r>
      <w:proofErr w:type="spellEnd"/>
      <w:r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5"/>
      </w:r>
    </w:p>
    <w:p w14:paraId="2B967F7D" w14:textId="46655709"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A063B7" w:rsidRPr="002E3AB8" w14:paraId="6482754F"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34BB3646" w14:textId="69D9C1EA"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w:t>
      </w:r>
      <w:r w:rsidR="006035C8">
        <w:rPr>
          <w:rFonts w:ascii="Times New Roman" w:hAnsi="Times New Roman" w:cs="Times New Roman"/>
          <w:sz w:val="24"/>
          <w:szCs w:val="24"/>
        </w:rPr>
        <w:t>2</w:t>
      </w:r>
      <w:r>
        <w:rPr>
          <w:rFonts w:ascii="Times New Roman" w:hAnsi="Times New Roman" w:cs="Times New Roman"/>
          <w:sz w:val="24"/>
          <w:szCs w:val="24"/>
        </w:rPr>
        <w:t>.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N⁺–H — BANDA DIAGNÓSTICA </w:t>
            </w:r>
            <w:r>
              <w:rPr>
                <w:rFonts w:ascii="Times New Roman" w:hAnsi="Times New Roman" w:cs="Times New Roman"/>
                <w:b/>
                <w:bCs/>
                <w:sz w:val="20"/>
                <w:szCs w:val="20"/>
              </w:rPr>
              <w:lastRenderedPageBreak/>
              <w:t>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lastRenderedPageBreak/>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Fonts w:ascii="Times New Roman" w:hAnsi="Times New Roman" w:cs="Times New Roman"/>
          <w:i/>
          <w:iCs/>
          <w:sz w:val="20"/>
          <w:szCs w:val="20"/>
        </w:rPr>
        <w:t>Tabela 4.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300C0E73" w14:textId="3BED62FE" w:rsidR="00397A29" w:rsidRPr="004622F5" w:rsidRDefault="00397A29" w:rsidP="00397A29">
      <w:pPr>
        <w:spacing w:before="140" w:after="80"/>
        <w:rPr>
          <w:color w:val="0070C0"/>
          <w:sz w:val="24"/>
          <w:szCs w:val="24"/>
        </w:rPr>
      </w:pPr>
      <w:r>
        <w:rPr>
          <w:rFonts w:ascii="Times New Roman" w:eastAsia="Times New Roman" w:hAnsi="Times New Roman" w:cs="Times New Roman"/>
          <w:b/>
          <w:bCs/>
          <w:color w:val="0070C0"/>
          <w:sz w:val="24"/>
          <w:szCs w:val="24"/>
        </w:rPr>
        <w:t>3.4.   Análises por Fast Blue B + Análise Botânica + FTIR-ATR — Item c.</w:t>
      </w:r>
    </w:p>
    <w:p w14:paraId="59931669" w14:textId="77777777" w:rsidR="00397A29" w:rsidRPr="004F3C53" w:rsidRDefault="00397A29" w:rsidP="00397A29">
      <w:pPr>
        <w:pStyle w:val="PargrafodaLista"/>
        <w:spacing w:before="80" w:after="80"/>
        <w:jc w:val="both"/>
        <w:rPr>
          <w:sz w:val="24"/>
          <w:szCs w:val="24"/>
        </w:rPr>
      </w:pPr>
      <w:bookmarkStart w:id="4" w:name="_Hlk231540536"/>
      <w:r w:rsidRPr="004F3C53">
        <w:rPr>
          <w:rFonts w:ascii="Times New Roman" w:eastAsia="Times New Roman" w:hAnsi="Times New Roman" w:cs="Times New Roman"/>
          <w:b/>
          <w:bCs/>
          <w:color w:val="1F3864" w:themeColor="accent1" w:themeShade="80"/>
          <w:sz w:val="24"/>
          <w:szCs w:val="24"/>
        </w:rPr>
        <w:t>Fast Blue B:</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sz w:val="24"/>
          <w:szCs w:val="24"/>
        </w:rPr>
        <w:t xml:space="preserve">as amostras apresentaram </w:t>
      </w:r>
      <w:r w:rsidRPr="004F3C53">
        <w:rPr>
          <w:rFonts w:ascii="Times New Roman" w:eastAsia="Times New Roman" w:hAnsi="Times New Roman" w:cs="Times New Roman"/>
          <w:b/>
          <w:bCs/>
          <w:sz w:val="24"/>
          <w:szCs w:val="24"/>
        </w:rPr>
        <w:t xml:space="preserve">PRESUNTIVO POSITIVO para </w:t>
      </w:r>
      <w:proofErr w:type="spellStart"/>
      <w:r w:rsidRPr="004F3C53">
        <w:rPr>
          <w:rFonts w:ascii="Times New Roman" w:eastAsia="Times New Roman" w:hAnsi="Times New Roman" w:cs="Times New Roman"/>
          <w:b/>
          <w:bCs/>
          <w:sz w:val="24"/>
          <w:szCs w:val="24"/>
        </w:rPr>
        <w:t>canabinoide</w:t>
      </w:r>
      <w:proofErr w:type="spellEnd"/>
      <w:r w:rsidRPr="004F3C53">
        <w:rPr>
          <w:rFonts w:ascii="Times New Roman" w:eastAsia="Times New Roman" w:hAnsi="Times New Roman" w:cs="Times New Roman"/>
          <w:b/>
          <w:bCs/>
          <w:sz w:val="24"/>
          <w:szCs w:val="24"/>
        </w:rPr>
        <w:t xml:space="preserve"> fenólico</w:t>
      </w:r>
      <w:r w:rsidRPr="004F3C53">
        <w:rPr>
          <w:rFonts w:ascii="Times New Roman" w:eastAsia="Times New Roman" w:hAnsi="Times New Roman" w:cs="Times New Roman"/>
          <w:sz w:val="24"/>
          <w:szCs w:val="24"/>
        </w:rPr>
        <w:t xml:space="preserve">, evidenciado pela formação de coloração </w:t>
      </w:r>
      <w:proofErr w:type="spellStart"/>
      <w:r w:rsidRPr="004F3C53">
        <w:rPr>
          <w:rFonts w:ascii="Times New Roman" w:eastAsia="Times New Roman" w:hAnsi="Times New Roman" w:cs="Times New Roman"/>
          <w:sz w:val="24"/>
          <w:szCs w:val="24"/>
        </w:rPr>
        <w:t>vermelho-avermelhada</w:t>
      </w:r>
      <w:proofErr w:type="spellEnd"/>
      <w:r w:rsidRPr="004F3C53">
        <w:rPr>
          <w:rFonts w:ascii="Times New Roman" w:eastAsia="Times New Roman" w:hAnsi="Times New Roman" w:cs="Times New Roman"/>
          <w:sz w:val="24"/>
          <w:szCs w:val="24"/>
        </w:rPr>
        <w:t xml:space="preserve"> intensa e estável na fase orgânica </w:t>
      </w:r>
      <w:proofErr w:type="spellStart"/>
      <w:r w:rsidRPr="004F3C53">
        <w:rPr>
          <w:rFonts w:ascii="Times New Roman" w:eastAsia="Times New Roman" w:hAnsi="Times New Roman" w:cs="Times New Roman"/>
          <w:sz w:val="24"/>
          <w:szCs w:val="24"/>
        </w:rPr>
        <w:t>hexânica</w:t>
      </w:r>
      <w:proofErr w:type="spellEnd"/>
      <w:r w:rsidRPr="004F3C53">
        <w:rPr>
          <w:rFonts w:ascii="Times New Roman" w:eastAsia="Times New Roman" w:hAnsi="Times New Roman" w:cs="Times New Roman"/>
          <w:sz w:val="24"/>
          <w:szCs w:val="24"/>
        </w:rPr>
        <w:t>, compatível com produto de acoplamento azoaromático do Δ9-THC.</w:t>
      </w:r>
    </w:p>
    <w:p w14:paraId="7ACFA2AB"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bCs/>
          <w:color w:val="1F3864" w:themeColor="accent1" w:themeShade="80"/>
          <w:sz w:val="24"/>
          <w:szCs w:val="24"/>
        </w:rPr>
        <w:t>Análise macroscópico-botânica:</w:t>
      </w:r>
      <w:r w:rsidRPr="004F3C53">
        <w:rPr>
          <w:rFonts w:ascii="Times New Roman" w:eastAsia="Times New Roman" w:hAnsi="Times New Roman" w:cs="Times New Roman"/>
          <w:b/>
          <w:bCs/>
          <w:sz w:val="24"/>
          <w:szCs w:val="24"/>
        </w:rPr>
        <w:t xml:space="preserve"> </w:t>
      </w:r>
      <w:r w:rsidRPr="004F3C53">
        <w:rPr>
          <w:rFonts w:ascii="Times New Roman" w:eastAsia="Times New Roman" w:hAnsi="Times New Roman" w:cs="Times New Roman"/>
          <w:bCs/>
          <w:sz w:val="24"/>
          <w:szCs w:val="24"/>
        </w:rPr>
        <w:t>a</w:t>
      </w:r>
      <w:r w:rsidRPr="004F3C53">
        <w:rPr>
          <w:rFonts w:ascii="Times New Roman" w:hAnsi="Times New Roman" w:cs="Times New Roman"/>
          <w:sz w:val="24"/>
          <w:szCs w:val="24"/>
        </w:rPr>
        <w:t xml:space="preserve">presentou, no grau de preservação compatível com material vegetal ressecado e/ou prensado, caracteres Morfológicos consistentes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w:t>
      </w:r>
      <w:r w:rsidRPr="004F3C53">
        <w:rPr>
          <w:rFonts w:ascii="Times New Roman" w:hAnsi="Times New Roman" w:cs="Times New Roman"/>
          <w:b/>
          <w:sz w:val="24"/>
          <w:szCs w:val="24"/>
        </w:rPr>
        <w:t>(i)</w:t>
      </w:r>
      <w:r w:rsidRPr="004F3C53">
        <w:rPr>
          <w:rFonts w:ascii="Times New Roman" w:hAnsi="Times New Roman" w:cs="Times New Roman"/>
          <w:sz w:val="24"/>
          <w:szCs w:val="24"/>
        </w:rPr>
        <w:t xml:space="preserve"> fragmentos foliares com padrão de serrilhado assimétrico identificável sob lupa;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estruturas compatíveis com tricomas glandulares colapsados e/ou depósito resinoso aderido à superfície; </w:t>
      </w:r>
      <w:r w:rsidRPr="004F3C53">
        <w:rPr>
          <w:rFonts w:ascii="Times New Roman" w:hAnsi="Times New Roman" w:cs="Times New Roman"/>
          <w:b/>
          <w:sz w:val="24"/>
          <w:szCs w:val="24"/>
        </w:rPr>
        <w:t>(</w:t>
      </w:r>
      <w:proofErr w:type="spellStart"/>
      <w:r w:rsidRPr="004F3C53">
        <w:rPr>
          <w:rFonts w:ascii="Times New Roman" w:hAnsi="Times New Roman" w:cs="Times New Roman"/>
          <w:b/>
          <w:sz w:val="24"/>
          <w:szCs w:val="24"/>
        </w:rPr>
        <w:t>iii</w:t>
      </w:r>
      <w:proofErr w:type="spellEnd"/>
      <w:r w:rsidRPr="004F3C53">
        <w:rPr>
          <w:rFonts w:ascii="Times New Roman" w:hAnsi="Times New Roman" w:cs="Times New Roman"/>
          <w:b/>
          <w:sz w:val="24"/>
          <w:szCs w:val="24"/>
        </w:rPr>
        <w:t>)</w:t>
      </w:r>
      <w:r w:rsidRPr="004F3C53">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sidRPr="004F3C53">
        <w:rPr>
          <w:rStyle w:val="nfase"/>
          <w:rFonts w:ascii="Times New Roman" w:hAnsi="Times New Roman" w:cs="Times New Roman"/>
          <w:sz w:val="24"/>
          <w:szCs w:val="24"/>
        </w:rPr>
        <w:t>Cannabis sp.</w:t>
      </w:r>
      <w:r w:rsidRPr="004F3C53">
        <w:rPr>
          <w:rFonts w:ascii="Times New Roman" w:hAnsi="Times New Roman" w:cs="Times New Roman"/>
          <w:sz w:val="24"/>
          <w:szCs w:val="24"/>
        </w:rPr>
        <w:t xml:space="preserve"> e não compatível com espécies adulterantes conhecidas.</w:t>
      </w:r>
    </w:p>
    <w:p w14:paraId="0AA062E0" w14:textId="77777777" w:rsidR="00397A29" w:rsidRPr="004F3C53" w:rsidRDefault="00397A29" w:rsidP="00397A29">
      <w:pPr>
        <w:pStyle w:val="PargrafodaLista"/>
        <w:spacing w:before="80" w:after="80"/>
        <w:jc w:val="both"/>
        <w:rPr>
          <w:sz w:val="24"/>
          <w:szCs w:val="24"/>
        </w:rPr>
      </w:pPr>
      <w:r w:rsidRPr="004F3C53">
        <w:rPr>
          <w:rFonts w:ascii="Times New Roman" w:eastAsia="Times New Roman" w:hAnsi="Times New Roman" w:cs="Times New Roman"/>
          <w:b/>
          <w:color w:val="1F3864" w:themeColor="accent1" w:themeShade="80"/>
          <w:sz w:val="24"/>
          <w:szCs w:val="24"/>
        </w:rPr>
        <w:t>FTIR-ATR</w:t>
      </w:r>
      <w:r w:rsidRPr="004F3C53">
        <w:rPr>
          <w:rFonts w:ascii="Times New Roman" w:eastAsia="Times New Roman" w:hAnsi="Times New Roman" w:cs="Times New Roman"/>
          <w:color w:val="1F3864" w:themeColor="accent1" w:themeShade="80"/>
          <w:sz w:val="24"/>
          <w:szCs w:val="24"/>
        </w:rPr>
        <w:t>:</w:t>
      </w:r>
      <w:r w:rsidRPr="004F3C53">
        <w:rPr>
          <w:rFonts w:ascii="Times New Roman" w:eastAsia="Times New Roman" w:hAnsi="Times New Roman" w:cs="Times New Roman"/>
          <w:sz w:val="24"/>
          <w:szCs w:val="24"/>
        </w:rPr>
        <w:t xml:space="preserve"> Na análise por FTIR-ATR, o espectro obtido apresentou compatibilidade com o padrão de </w:t>
      </w:r>
      <w:r w:rsidRPr="004F3C53">
        <w:rPr>
          <w:rFonts w:ascii="Times New Roman" w:eastAsia="Times New Roman" w:hAnsi="Times New Roman" w:cs="Times New Roman"/>
          <w:b/>
          <w:bCs/>
          <w:sz w:val="24"/>
          <w:szCs w:val="24"/>
        </w:rPr>
        <w:t>Δ9-Tetrahidrocanabinol (Δ9-THC)</w:t>
      </w:r>
      <w:r w:rsidRPr="004F3C53">
        <w:rPr>
          <w:rFonts w:ascii="Times New Roman" w:eastAsia="Times New Roman" w:hAnsi="Times New Roman" w:cs="Times New Roman"/>
          <w:sz w:val="24"/>
          <w:szCs w:val="24"/>
        </w:rPr>
        <w:t xml:space="preserve"> em biblioteca de referência consultada por meio do software </w:t>
      </w:r>
      <w:r w:rsidRPr="004F3C53">
        <w:rPr>
          <w:rFonts w:ascii="Times New Roman" w:eastAsia="Times New Roman" w:hAnsi="Times New Roman" w:cs="Times New Roman"/>
          <w:i/>
          <w:iCs/>
          <w:sz w:val="24"/>
          <w:szCs w:val="24"/>
        </w:rPr>
        <w:t xml:space="preserve">OPUS </w:t>
      </w:r>
      <w:proofErr w:type="spellStart"/>
      <w:r w:rsidRPr="004F3C53">
        <w:rPr>
          <w:rFonts w:ascii="Times New Roman" w:eastAsia="Times New Roman" w:hAnsi="Times New Roman" w:cs="Times New Roman"/>
          <w:i/>
          <w:iCs/>
          <w:sz w:val="24"/>
          <w:szCs w:val="24"/>
        </w:rPr>
        <w:t>DrugID</w:t>
      </w:r>
      <w:proofErr w:type="spellEnd"/>
      <w:r w:rsidRPr="004F3C53">
        <w:rPr>
          <w:rFonts w:ascii="Times New Roman" w:eastAsia="Times New Roman" w:hAnsi="Times New Roman" w:cs="Times New Roman"/>
          <w:i/>
          <w:iCs/>
          <w:sz w:val="24"/>
          <w:szCs w:val="24"/>
        </w:rPr>
        <w:t xml:space="preserve"> </w:t>
      </w:r>
      <w:proofErr w:type="spellStart"/>
      <w:r w:rsidRPr="004F3C53">
        <w:rPr>
          <w:rFonts w:ascii="Times New Roman" w:eastAsia="Times New Roman" w:hAnsi="Times New Roman" w:cs="Times New Roman"/>
          <w:i/>
          <w:iCs/>
          <w:sz w:val="24"/>
          <w:szCs w:val="24"/>
        </w:rPr>
        <w:t>Wizard</w:t>
      </w:r>
      <w:proofErr w:type="spellEnd"/>
      <w:r w:rsidRPr="004F3C53">
        <w:rPr>
          <w:rFonts w:ascii="Times New Roman" w:eastAsia="Times New Roman" w:hAnsi="Times New Roman" w:cs="Times New Roman"/>
          <w:sz w:val="24"/>
          <w:szCs w:val="24"/>
        </w:rPr>
        <w:t xml:space="preserve">. Observou-se concordância com bandas espectrais diagnósticas atribuíveis ao </w:t>
      </w:r>
      <w:r w:rsidRPr="004F3C53">
        <w:rPr>
          <w:rFonts w:ascii="Times New Roman" w:eastAsia="Times New Roman" w:hAnsi="Times New Roman" w:cs="Times New Roman"/>
          <w:b/>
          <w:bCs/>
          <w:sz w:val="24"/>
          <w:szCs w:val="24"/>
        </w:rPr>
        <w:t>Δ9-THC</w:t>
      </w:r>
      <w:r w:rsidRPr="004F3C53">
        <w:rPr>
          <w:rFonts w:ascii="Times New Roman" w:eastAsia="Times New Roman" w:hAnsi="Times New Roman" w:cs="Times New Roman"/>
          <w:sz w:val="24"/>
          <w:szCs w:val="24"/>
        </w:rPr>
        <w:t xml:space="preserve">, nome IUPAC: </w:t>
      </w:r>
      <w:r w:rsidRPr="004F3C53">
        <w:rPr>
          <w:rFonts w:ascii="Times New Roman" w:eastAsia="Times New Roman" w:hAnsi="Times New Roman" w:cs="Times New Roman"/>
          <w:i/>
          <w:iCs/>
          <w:sz w:val="24"/>
          <w:szCs w:val="24"/>
        </w:rPr>
        <w:t>(</w:t>
      </w:r>
      <w:proofErr w:type="gramStart"/>
      <w:r w:rsidRPr="004F3C53">
        <w:rPr>
          <w:rFonts w:ascii="Times New Roman" w:eastAsia="Times New Roman" w:hAnsi="Times New Roman" w:cs="Times New Roman"/>
          <w:i/>
          <w:iCs/>
          <w:sz w:val="24"/>
          <w:szCs w:val="24"/>
        </w:rPr>
        <w:t>-)-(</w:t>
      </w:r>
      <w:proofErr w:type="gramEnd"/>
      <w:r w:rsidRPr="004F3C53">
        <w:rPr>
          <w:rFonts w:ascii="Times New Roman" w:eastAsia="Times New Roman" w:hAnsi="Times New Roman" w:cs="Times New Roman"/>
          <w:i/>
          <w:iCs/>
          <w:sz w:val="24"/>
          <w:szCs w:val="24"/>
        </w:rPr>
        <w:t>6aR,10aR)-6,6,9-trimetil-3-pentil-6a,7,8,10a-tetrahidro-6H-benzo[c]piran-1-ol</w:t>
      </w:r>
      <w:r w:rsidRPr="004F3C53">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397A29" w:rsidRPr="00BF5F05" w14:paraId="4D6608DE"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BF5F05" w:rsidRDefault="00397A29" w:rsidP="00AC070B">
            <w:pPr>
              <w:spacing w:before="40" w:after="40"/>
              <w:jc w:val="center"/>
            </w:pPr>
            <w:r>
              <w:rPr>
                <w:rFonts w:ascii="Times New Roman" w:eastAsia="Times New Roman" w:hAnsi="Times New Roman" w:cs="Times New Roman"/>
                <w:sz w:val="20"/>
                <w:szCs w:val="20"/>
              </w:rPr>
              <w:t>Região (cm⁻¹)</w:t>
            </w:r>
          </w:p>
        </w:tc>
        <w:tc>
          <w:tcPr>
            <w:tcW w:w="1700" w:type="dxa"/>
          </w:tcPr>
          <w:p w14:paraId="36FF2702"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5883B89"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0660DF60" w14:textId="77777777" w:rsidR="00397A29" w:rsidRPr="00BF5F05"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397A29" w14:paraId="5CCA05E8" w14:textId="77777777" w:rsidTr="00397A29">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Default="00397A29" w:rsidP="00AC070B">
            <w:pPr>
              <w:spacing w:before="80" w:after="80"/>
              <w:jc w:val="center"/>
            </w:pPr>
            <w:r>
              <w:rPr>
                <w:rFonts w:ascii="Times New Roman" w:eastAsia="Times New Roman" w:hAnsi="Times New Roman" w:cs="Times New Roman"/>
                <w:sz w:val="20"/>
                <w:szCs w:val="20"/>
              </w:rPr>
              <w:t>~3500–3200</w:t>
            </w:r>
          </w:p>
        </w:tc>
        <w:tc>
          <w:tcPr>
            <w:tcW w:w="1700" w:type="dxa"/>
          </w:tcPr>
          <w:p w14:paraId="6358E69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64931DB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7AE921F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397A29" w14:paraId="46255023"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Default="00397A29" w:rsidP="00AC070B">
            <w:pPr>
              <w:spacing w:before="80" w:after="80"/>
              <w:jc w:val="center"/>
            </w:pPr>
            <w:r>
              <w:rPr>
                <w:rFonts w:ascii="Times New Roman" w:eastAsia="Times New Roman" w:hAnsi="Times New Roman" w:cs="Times New Roman"/>
                <w:sz w:val="20"/>
                <w:szCs w:val="20"/>
              </w:rPr>
              <w:t>~1605–1580</w:t>
            </w:r>
          </w:p>
        </w:tc>
        <w:tc>
          <w:tcPr>
            <w:tcW w:w="1700" w:type="dxa"/>
          </w:tcPr>
          <w:p w14:paraId="4AB02C7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63A5FE48"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72190D6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397A29" w14:paraId="43D6D27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Default="00397A29" w:rsidP="00AC070B">
            <w:pPr>
              <w:spacing w:before="80" w:after="80"/>
              <w:jc w:val="center"/>
            </w:pPr>
            <w:r>
              <w:rPr>
                <w:rFonts w:ascii="Times New Roman" w:eastAsia="Times New Roman" w:hAnsi="Times New Roman" w:cs="Times New Roman"/>
                <w:sz w:val="20"/>
                <w:szCs w:val="20"/>
              </w:rPr>
              <w:t>1500–1450</w:t>
            </w:r>
          </w:p>
        </w:tc>
        <w:tc>
          <w:tcPr>
            <w:tcW w:w="1700" w:type="dxa"/>
          </w:tcPr>
          <w:p w14:paraId="70A9155B"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21A5484F"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5CD3C91A"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49758DC6"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Default="00397A29" w:rsidP="00AC070B">
            <w:pPr>
              <w:spacing w:before="80" w:after="80"/>
              <w:jc w:val="center"/>
            </w:pPr>
            <w:r>
              <w:rPr>
                <w:rFonts w:ascii="Times New Roman" w:eastAsia="Times New Roman" w:hAnsi="Times New Roman" w:cs="Times New Roman"/>
                <w:sz w:val="20"/>
                <w:szCs w:val="20"/>
              </w:rPr>
              <w:t>1250–1200</w:t>
            </w:r>
          </w:p>
        </w:tc>
        <w:tc>
          <w:tcPr>
            <w:tcW w:w="1700" w:type="dxa"/>
          </w:tcPr>
          <w:p w14:paraId="71D1BC86"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163A4F5A"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602EE1C"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397A29" w14:paraId="32636DF7"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Default="00397A29" w:rsidP="00AC070B">
            <w:pPr>
              <w:spacing w:before="80" w:after="80"/>
              <w:jc w:val="center"/>
            </w:pPr>
            <w:r>
              <w:rPr>
                <w:rFonts w:ascii="Times New Roman" w:eastAsia="Times New Roman" w:hAnsi="Times New Roman" w:cs="Times New Roman"/>
                <w:sz w:val="20"/>
                <w:szCs w:val="20"/>
              </w:rPr>
              <w:t>1100–1050</w:t>
            </w:r>
          </w:p>
        </w:tc>
        <w:tc>
          <w:tcPr>
            <w:tcW w:w="1700" w:type="dxa"/>
          </w:tcPr>
          <w:p w14:paraId="747FC90F"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65514D7E"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7B16BD27"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397A29" w14:paraId="6498CD2F"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Default="00397A29" w:rsidP="00AC070B">
            <w:pPr>
              <w:spacing w:before="80" w:after="80"/>
              <w:jc w:val="center"/>
            </w:pPr>
            <w:r>
              <w:rPr>
                <w:rFonts w:ascii="Times New Roman" w:eastAsia="Times New Roman" w:hAnsi="Times New Roman" w:cs="Times New Roman"/>
                <w:sz w:val="20"/>
                <w:szCs w:val="20"/>
              </w:rPr>
              <w:t>3000–2850</w:t>
            </w:r>
          </w:p>
        </w:tc>
        <w:tc>
          <w:tcPr>
            <w:tcW w:w="1700" w:type="dxa"/>
          </w:tcPr>
          <w:p w14:paraId="2C1C21C9"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4E48D5F0"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5B4441AF"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397A29" w14:paraId="0BB57B37" w14:textId="77777777" w:rsidTr="00397A29">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Default="00397A29" w:rsidP="00AC070B">
            <w:pPr>
              <w:spacing w:before="80" w:after="80"/>
              <w:jc w:val="center"/>
            </w:pPr>
            <w:r>
              <w:rPr>
                <w:rFonts w:ascii="Times New Roman" w:eastAsia="Times New Roman" w:hAnsi="Times New Roman" w:cs="Times New Roman"/>
                <w:sz w:val="20"/>
                <w:szCs w:val="20"/>
              </w:rPr>
              <w:lastRenderedPageBreak/>
              <w:t>~3030</w:t>
            </w:r>
          </w:p>
        </w:tc>
        <w:tc>
          <w:tcPr>
            <w:tcW w:w="1700" w:type="dxa"/>
          </w:tcPr>
          <w:p w14:paraId="26AA281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8D1CB88" w14:textId="77777777" w:rsidR="00397A29" w:rsidRDefault="00397A29" w:rsidP="00AC070B">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537A08EE" w14:textId="77777777" w:rsidR="00397A29"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397A29" w14:paraId="60B0A68A" w14:textId="77777777" w:rsidTr="00397A29">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Default="00397A29" w:rsidP="00AC070B">
            <w:pPr>
              <w:spacing w:before="80" w:after="80"/>
              <w:jc w:val="center"/>
            </w:pPr>
            <w:r>
              <w:rPr>
                <w:rFonts w:ascii="Times New Roman" w:eastAsia="Times New Roman" w:hAnsi="Times New Roman" w:cs="Times New Roman"/>
                <w:sz w:val="20"/>
                <w:szCs w:val="20"/>
              </w:rPr>
              <w:t>~1375 e ~1460</w:t>
            </w:r>
          </w:p>
        </w:tc>
        <w:tc>
          <w:tcPr>
            <w:tcW w:w="1700" w:type="dxa"/>
          </w:tcPr>
          <w:p w14:paraId="7F6ABE92"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D1DD974" w14:textId="77777777" w:rsidR="00397A29" w:rsidRDefault="00397A29" w:rsidP="00AC070B">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3D2C1F11" w14:textId="77777777" w:rsidR="00397A29"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3F1F464" w14:textId="77777777" w:rsidR="00397A29" w:rsidRDefault="00397A29" w:rsidP="00397A29">
      <w:pPr>
        <w:spacing w:before="80" w:after="80" w:line="276" w:lineRule="auto"/>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Tabela 5.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E57B80" w:rsidRDefault="00397A29" w:rsidP="00397A29">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5CB8B316" w14:textId="77777777" w:rsidR="00397A29" w:rsidRDefault="00397A29" w:rsidP="004622F5">
      <w:pPr>
        <w:spacing w:before="80" w:after="80"/>
        <w:jc w:val="center"/>
        <w:rPr>
          <w:rFonts w:ascii="Times New Roman" w:hAnsi="Times New Roman" w:cs="Times New Roman"/>
          <w:i/>
          <w:iCs/>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6"/>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pPr>
        <w:rPr>
          <w:rFonts w:ascii="Times New Roman" w:hAnsi="Times New Roman" w:cs="Times New Roman"/>
          <w:sz w:val="24"/>
          <w:szCs w:val="24"/>
        </w:rPr>
      </w:pPr>
      <w:bookmarkStart w:id="5" w:name="_Hlk231540727"/>
    </w:p>
    <w:p w14:paraId="30C72037" w14:textId="77777777" w:rsidR="00397A29" w:rsidRPr="00B043CE" w:rsidRDefault="00397A29" w:rsidP="00397A29">
      <w:pPr>
        <w:rPr>
          <w:sz w:val="24"/>
          <w:szCs w:val="24"/>
        </w:rPr>
      </w:pPr>
    </w:p>
    <w:tbl>
      <w:tblPr>
        <w:tblStyle w:val="TabeladeGrade4-nfase1"/>
        <w:tblW w:w="9638" w:type="dxa"/>
        <w:tblLook w:val="04A0" w:firstRow="1" w:lastRow="0" w:firstColumn="1" w:lastColumn="0" w:noHBand="0" w:noVBand="1"/>
      </w:tblPr>
      <w:tblGrid>
        <w:gridCol w:w="9638"/>
      </w:tblGrid>
      <w:tr w:rsidR="00397A29" w:rsidRPr="00B043CE" w14:paraId="403AFBDA"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397A29" w:rsidRPr="00B043CE" w14:paraId="66F6540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A análise realizada </w:t>
            </w:r>
            <w:r w:rsidRPr="00505BB0">
              <w:rPr>
                <w:rFonts w:ascii="Times New Roman" w:eastAsia="Times New Roman" w:hAnsi="Times New Roman" w:cs="Times New Roman"/>
                <w:sz w:val="24"/>
                <w:szCs w:val="24"/>
              </w:rPr>
              <w:t>DETECTOU</w:t>
            </w:r>
            <w:r w:rsidRPr="00505BB0">
              <w:rPr>
                <w:rFonts w:ascii="Times New Roman" w:eastAsia="Times New Roman" w:hAnsi="Times New Roman" w:cs="Times New Roman"/>
                <w:b w:val="0"/>
                <w:bCs w:val="0"/>
                <w:sz w:val="24"/>
                <w:szCs w:val="24"/>
              </w:rPr>
              <w:t xml:space="preserve"> a presença de </w:t>
            </w:r>
            <w:r w:rsidRPr="00505BB0">
              <w:rPr>
                <w:rFonts w:ascii="Times New Roman" w:eastAsia="Times New Roman" w:hAnsi="Times New Roman" w:cs="Times New Roman"/>
                <w:sz w:val="24"/>
                <w:szCs w:val="24"/>
              </w:rPr>
              <w:t>Δ9-Tetrahidrocanabinol (Δ9-THC)</w:t>
            </w:r>
            <w:r w:rsidRPr="00505BB0">
              <w:rPr>
                <w:rFonts w:ascii="Times New Roman" w:eastAsia="Times New Roman" w:hAnsi="Times New Roman" w:cs="Times New Roman"/>
                <w:b w:val="0"/>
                <w:bCs w:val="0"/>
                <w:sz w:val="24"/>
                <w:szCs w:val="24"/>
              </w:rPr>
              <w:t xml:space="preserve"> (C₂₁H₃₀O₂; PM 314,4 g/mol) no material vegetal examinado.</w:t>
            </w:r>
          </w:p>
          <w:p w14:paraId="7AF66ECF"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5B05F6D4"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r w:rsidRPr="00505BB0">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sidRPr="00505BB0">
              <w:rPr>
                <w:rFonts w:ascii="Times New Roman" w:eastAsia="Times New Roman" w:hAnsi="Times New Roman" w:cs="Times New Roman"/>
                <w:b w:val="0"/>
                <w:bCs w:val="0"/>
                <w:i/>
                <w:sz w:val="24"/>
                <w:szCs w:val="24"/>
              </w:rPr>
              <w:t>Cannabis sp.</w:t>
            </w:r>
            <w:r w:rsidRPr="00505BB0">
              <w:rPr>
                <w:rFonts w:ascii="Times New Roman" w:eastAsia="Times New Roman" w:hAnsi="Times New Roman" w:cs="Times New Roman"/>
                <w:b w:val="0"/>
                <w:bCs w:val="0"/>
                <w:sz w:val="24"/>
                <w:szCs w:val="24"/>
              </w:rPr>
              <w:t xml:space="preserve"> </w:t>
            </w:r>
          </w:p>
          <w:p w14:paraId="0EDB1822" w14:textId="77777777" w:rsidR="00397A29" w:rsidRPr="00505BB0" w:rsidRDefault="00397A29" w:rsidP="00AC070B">
            <w:pPr>
              <w:spacing w:before="80" w:after="80"/>
              <w:jc w:val="both"/>
              <w:rPr>
                <w:rFonts w:ascii="Times New Roman" w:eastAsia="Times New Roman" w:hAnsi="Times New Roman" w:cs="Times New Roman"/>
                <w:b w:val="0"/>
                <w:bCs w:val="0"/>
                <w:sz w:val="24"/>
                <w:szCs w:val="24"/>
              </w:rPr>
            </w:pPr>
          </w:p>
          <w:p w14:paraId="06398029" w14:textId="77777777" w:rsidR="00397A29" w:rsidRPr="00505BB0" w:rsidRDefault="00397A29" w:rsidP="00AC070B">
            <w:pPr>
              <w:spacing w:before="80" w:after="80"/>
              <w:jc w:val="both"/>
              <w:rPr>
                <w:b w:val="0"/>
                <w:bCs w:val="0"/>
                <w:sz w:val="24"/>
                <w:szCs w:val="24"/>
              </w:rPr>
            </w:pPr>
            <w:r w:rsidRPr="00505BB0">
              <w:rPr>
                <w:rFonts w:ascii="Times New Roman" w:eastAsia="Times New Roman" w:hAnsi="Times New Roman" w:cs="Times New Roman"/>
                <w:b w:val="0"/>
                <w:bCs w:val="0"/>
                <w:sz w:val="24"/>
                <w:szCs w:val="24"/>
              </w:rPr>
              <w:t xml:space="preserve">O </w:t>
            </w:r>
            <w:r w:rsidRPr="00505BB0">
              <w:rPr>
                <w:rFonts w:ascii="Times New Roman" w:eastAsia="Times New Roman" w:hAnsi="Times New Roman" w:cs="Times New Roman"/>
                <w:sz w:val="24"/>
                <w:szCs w:val="24"/>
              </w:rPr>
              <w:t>Δ9-THC</w:t>
            </w:r>
            <w:r w:rsidRPr="00505BB0">
              <w:rPr>
                <w:rFonts w:ascii="Times New Roman" w:eastAsia="Times New Roman" w:hAnsi="Times New Roman" w:cs="Times New Roman"/>
                <w:b w:val="0"/>
                <w:bCs w:val="0"/>
                <w:sz w:val="24"/>
                <w:szCs w:val="24"/>
              </w:rPr>
              <w:t xml:space="preserve"> possui propriedades entorpecentes/psicotrópicas reconhecidas, encontrando-se relacionado na </w:t>
            </w:r>
            <w:r w:rsidRPr="00505BB0">
              <w:rPr>
                <w:rFonts w:ascii="Times New Roman" w:eastAsia="Times New Roman" w:hAnsi="Times New Roman" w:cs="Times New Roman"/>
                <w:sz w:val="24"/>
                <w:szCs w:val="24"/>
              </w:rPr>
              <w:t>Lista F2</w:t>
            </w:r>
            <w:r w:rsidRPr="00505BB0">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50304129" w14:textId="77777777" w:rsidR="00397A29" w:rsidRPr="00B043CE" w:rsidRDefault="00397A29">
      <w:pPr>
        <w:rPr>
          <w:rFonts w:ascii="Times New Roman" w:hAnsi="Times New Roman" w:cs="Times New Roman"/>
          <w:sz w:val="24"/>
          <w:szCs w:val="24"/>
        </w:rPr>
      </w:pPr>
    </w:p>
    <w:bookmarkEnd w:id="5"/>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3208007B" w:rsidR="00533532" w:rsidRPr="00BE0A87" w:rsidRDefault="00ED072F"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46B039CE" w:rsidR="00533532" w:rsidRPr="00BE0A87" w:rsidRDefault="00ED072F"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2720872A" w:rsidR="00533532" w:rsidRPr="00A01AC6"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branco (item b.) + Material vegetal (item c.)</w:t>
            </w:r>
          </w:p>
        </w:tc>
      </w:tr>
      <w:tr w:rsidR="00A01AC6" w:rsidRPr="00C371C9"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59681467" w:rsidR="00A01AC6" w:rsidRPr="00C371C9"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Fast Blue B (Cat. </w:t>
            </w:r>
            <w:r>
              <w:rPr>
                <w:rFonts w:ascii="Times New Roman" w:hAnsi="Times New Roman" w:cs="Times New Roman"/>
                <w:sz w:val="20"/>
                <w:szCs w:val="20"/>
              </w:rPr>
              <w:t>C/SWGDRUG) + Análise Botânica + FTIR-ATR (Cat. A/SWGDRUG)</w:t>
            </w:r>
          </w:p>
        </w:tc>
      </w:tr>
      <w:tr w:rsidR="00A01AC6" w:rsidRPr="00C371C9" w14:paraId="66EC127A"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172C00A5"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1F4B9D0A" w14:textId="161539E9"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2D45775" w14:textId="475B4C27"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lastRenderedPageBreak/>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76A97E3C"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030AE0">
        <w:rPr>
          <w:rFonts w:ascii="Times New Roman" w:hAnsi="Times New Roman" w:cs="Times New Roman"/>
          <w:b/>
          <w:bCs/>
          <w:sz w:val="24"/>
          <w:szCs w:val="24"/>
        </w:rPr>
        <w:t>9</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5"/>
      <w:headerReference w:type="first" r:id="rId16"/>
      <w:footerReference w:type="first" r:id="rId17"/>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2AB89" w14:textId="77777777" w:rsidR="00254A5F" w:rsidRDefault="00254A5F">
      <w:r>
        <w:separator/>
      </w:r>
    </w:p>
  </w:endnote>
  <w:endnote w:type="continuationSeparator" w:id="0">
    <w:p w14:paraId="20DBA1BC" w14:textId="77777777" w:rsidR="00254A5F" w:rsidRDefault="00254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8F77D" w14:textId="77777777" w:rsidR="00254A5F" w:rsidRDefault="00254A5F">
      <w:r>
        <w:separator/>
      </w:r>
    </w:p>
  </w:footnote>
  <w:footnote w:type="continuationSeparator" w:id="0">
    <w:p w14:paraId="3F6A2E81" w14:textId="77777777" w:rsidR="00254A5F" w:rsidRDefault="00254A5F">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1A58B9F9" w:rsidR="00F755A6" w:rsidRPr="00F755A6" w:rsidRDefault="00F755A6" w:rsidP="00F755A6">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sidR="004C4BDD">
        <w:rPr>
          <w:rFonts w:ascii="Times New Roman" w:eastAsia="Times New Roman" w:hAnsi="Times New Roman" w:cs="Times New Roman"/>
          <w:sz w:val="16"/>
          <w:szCs w:val="16"/>
        </w:rPr>
        <w:t>.</w:t>
      </w:r>
    </w:p>
  </w:footnote>
  <w:footnote w:id="3">
    <w:p w14:paraId="5C8546D9" w14:textId="1DD3BBB8" w:rsidR="008E04B3" w:rsidRPr="004C4BDD"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J. Braz. </w:t>
      </w:r>
      <w:proofErr w:type="spellStart"/>
      <w:r w:rsidRPr="004C4BDD">
        <w:rPr>
          <w:rFonts w:ascii="Times New Roman" w:hAnsi="Times New Roman" w:cs="Times New Roman"/>
          <w:sz w:val="16"/>
          <w:szCs w:val="16"/>
        </w:rPr>
        <w:t>Chem</w:t>
      </w:r>
      <w:proofErr w:type="spellEnd"/>
      <w:r w:rsidRPr="004C4BDD">
        <w:rPr>
          <w:rFonts w:ascii="Times New Roman" w:hAnsi="Times New Roman" w:cs="Times New Roman"/>
          <w:sz w:val="16"/>
          <w:szCs w:val="16"/>
        </w:rPr>
        <w:t>. Soc., v. 24, n. 3, p. 507–517, 2013.</w:t>
      </w:r>
    </w:p>
  </w:footnote>
  <w:footnote w:id="4">
    <w:p w14:paraId="62799963" w14:textId="77777777" w:rsidR="007C63D7" w:rsidRPr="007A6B49" w:rsidRDefault="007C63D7" w:rsidP="007C63D7">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6">
    <w:p w14:paraId="2A1D8031" w14:textId="4D03EB9A" w:rsidR="00A05F41" w:rsidRPr="00C223E1" w:rsidRDefault="00A05F41" w:rsidP="006035C8">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254A5F"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02AFB"/>
    <w:rsid w:val="00030AE0"/>
    <w:rsid w:val="00046E70"/>
    <w:rsid w:val="00060020"/>
    <w:rsid w:val="00082568"/>
    <w:rsid w:val="000C2AA8"/>
    <w:rsid w:val="000F7D23"/>
    <w:rsid w:val="00121D7C"/>
    <w:rsid w:val="00170E58"/>
    <w:rsid w:val="001C73AF"/>
    <w:rsid w:val="002307C0"/>
    <w:rsid w:val="00234E3F"/>
    <w:rsid w:val="00254A5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035C8"/>
    <w:rsid w:val="00683638"/>
    <w:rsid w:val="006F7F4D"/>
    <w:rsid w:val="007027B5"/>
    <w:rsid w:val="00772C5B"/>
    <w:rsid w:val="007A5982"/>
    <w:rsid w:val="007A6772"/>
    <w:rsid w:val="007B71B0"/>
    <w:rsid w:val="007C63D7"/>
    <w:rsid w:val="007D4CBD"/>
    <w:rsid w:val="007D5047"/>
    <w:rsid w:val="00854A9C"/>
    <w:rsid w:val="00876B22"/>
    <w:rsid w:val="00887715"/>
    <w:rsid w:val="008B61D5"/>
    <w:rsid w:val="008E04B3"/>
    <w:rsid w:val="008E12E4"/>
    <w:rsid w:val="008F6164"/>
    <w:rsid w:val="00900151"/>
    <w:rsid w:val="00922E5D"/>
    <w:rsid w:val="00956B3E"/>
    <w:rsid w:val="00966958"/>
    <w:rsid w:val="009F19ED"/>
    <w:rsid w:val="00A01AC6"/>
    <w:rsid w:val="00A05F41"/>
    <w:rsid w:val="00A063B7"/>
    <w:rsid w:val="00A45005"/>
    <w:rsid w:val="00A63DBC"/>
    <w:rsid w:val="00B043CE"/>
    <w:rsid w:val="00B63C3B"/>
    <w:rsid w:val="00B674A3"/>
    <w:rsid w:val="00BE0A87"/>
    <w:rsid w:val="00BF5F05"/>
    <w:rsid w:val="00C21D74"/>
    <w:rsid w:val="00C223E1"/>
    <w:rsid w:val="00C238E6"/>
    <w:rsid w:val="00C371C9"/>
    <w:rsid w:val="00C41329"/>
    <w:rsid w:val="00C42960"/>
    <w:rsid w:val="00CE1DD4"/>
    <w:rsid w:val="00CE519A"/>
    <w:rsid w:val="00D75474"/>
    <w:rsid w:val="00DB2058"/>
    <w:rsid w:val="00E57B80"/>
    <w:rsid w:val="00E61541"/>
    <w:rsid w:val="00E6228B"/>
    <w:rsid w:val="00E74FC0"/>
    <w:rsid w:val="00EB22AF"/>
    <w:rsid w:val="00ED072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3228</Words>
  <Characters>17432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cp:revision>
  <dcterms:created xsi:type="dcterms:W3CDTF">2026-06-06T15:59:00Z</dcterms:created>
  <dcterms:modified xsi:type="dcterms:W3CDTF">2026-06-06T16:01:00Z</dcterms:modified>
</cp:coreProperties>
</file>