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E60252" w14:textId="77777777" w:rsidR="002307C0" w:rsidRPr="002307C0" w:rsidRDefault="002307C0" w:rsidP="002307C0">
      <w:pPr>
        <w:jc w:val="center"/>
        <w:rPr>
          <w:sz w:val="32"/>
          <w:szCs w:val="32"/>
        </w:rPr>
      </w:pPr>
      <w:r>
        <w:rPr>
          <w:b/>
          <w:bCs/>
          <w:sz w:val="32"/>
          <w:szCs w:val="32"/>
        </w:rPr>
        <w:t>LAUDO DE EXAME PERICIAL</w:t>
      </w:r>
    </w:p>
    <w:p w14:paraId="1CF3B7B8" w14:textId="77777777" w:rsidR="002307C0" w:rsidRPr="00170E58" w:rsidRDefault="002307C0" w:rsidP="002307C0">
      <w:pPr>
        <w:jc w:val="center"/>
      </w:pPr>
      <w:r>
        <w:t>(QUÍMICA FORENSE)</w:t>
      </w:r>
    </w:p>
    <w:p w14:paraId="4CDBBC99" w14:textId="77777777" w:rsidR="002307C0" w:rsidRPr="00170E58" w:rsidRDefault="002307C0" w:rsidP="002307C0"/>
    <w:p w14:paraId="24DF209C" w14:textId="77777777" w:rsidR="002307C0" w:rsidRPr="00170E58" w:rsidRDefault="002307C0" w:rsidP="00170E58">
      <w:pPr>
        <w:jc w:val="both"/>
      </w:pPr>
      <w:r>
        <w:rPr>
          <w:b/>
          <w:bCs/>
          <w:color w:val="000000"/>
        </w:rPr>
        <w:t>DEMANDA [DEMANDA]</w:t>
      </w:r>
    </w:p>
    <w:p w14:paraId="1EF2D126" w14:textId="77777777" w:rsidR="002307C0" w:rsidRPr="00170E58" w:rsidRDefault="002307C0" w:rsidP="00170E58">
      <w:pPr>
        <w:jc w:val="both"/>
        <w:rPr>
          <w:color w:val="000000"/>
        </w:rPr>
      </w:pPr>
      <w:r>
        <w:rPr>
          <w:b/>
          <w:bCs/>
          <w:color w:val="000000"/>
        </w:rPr>
        <w:t>LAUDO PERICIAL nº. [LAUDO]</w:t>
      </w:r>
    </w:p>
    <w:p w14:paraId="644E556D" w14:textId="77777777" w:rsidR="002307C0" w:rsidRPr="00170E58" w:rsidRDefault="002307C0" w:rsidP="00296B30">
      <w:pPr>
        <w:pStyle w:val="SemEspaamento"/>
      </w:pPr>
    </w:p>
    <w:p w14:paraId="2C302066" w14:textId="2396AAB5" w:rsidR="00533532" w:rsidRPr="00170E58" w:rsidRDefault="000D07D6" w:rsidP="00170E58">
      <w:pPr>
        <w:spacing w:before="80" w:after="80"/>
        <w:jc w:val="both"/>
      </w:pPr>
      <w:r>
        <w:t xml:space="preserve">Em </w:t>
      </w:r>
      <w:r>
        <w:rPr>
          <w:b/>
          <w:bCs/>
        </w:rPr>
        <w:t>[DD_RECEB]</w:t>
      </w:r>
      <w:r>
        <w:t xml:space="preserve"> de </w:t>
      </w:r>
      <w:r>
        <w:rPr>
          <w:b/>
          <w:bCs/>
        </w:rPr>
        <w:t>[MÊS]</w:t>
      </w:r>
      <w:r>
        <w:t xml:space="preserve"> de </w:t>
      </w:r>
      <w:r>
        <w:rPr>
          <w:b/>
          <w:bCs/>
        </w:rPr>
        <w:t>[ANO]</w:t>
      </w:r>
      <w:r>
        <w:t xml:space="preserve">, o </w:t>
      </w:r>
      <w:r>
        <w:rPr>
          <w:b/>
          <w:bCs/>
        </w:rPr>
        <w:t>NÚCLEO REGIONAL DE POLÍCIA CIENTÍFICA DE PARNAÍBA (NRPC/PHB)</w:t>
      </w:r>
      <w:r>
        <w:t xml:space="preserve">, vinculado ao DEPARTAMENTO DE POLÍCIA CIENTÍFICA da POLÍCIA CIVIL DO ESTADO DO PIAUÍ, recebeu a requisição nº. </w:t>
      </w:r>
      <w:r>
        <w:rPr>
          <w:b/>
          <w:bCs/>
        </w:rPr>
        <w:t>[REQUISIÇÃO]</w:t>
      </w:r>
      <w:r>
        <w:t xml:space="preserve">, datada de [DD] de [MÊS] de [ANO], emitida pela </w:t>
      </w:r>
      <w:r>
        <w:rPr>
          <w:b/>
          <w:bCs/>
        </w:rPr>
        <w:t>[EMISSOR]</w:t>
      </w:r>
      <w:r>
        <w:t xml:space="preserve">, solicitando a realização de </w:t>
      </w:r>
      <w:r>
        <w:rPr>
          <w:b/>
          <w:bCs/>
        </w:rPr>
        <w:t>EXAME DE IDENTIFICAÇÃO DE SUBSTÂNCIA</w:t>
      </w:r>
      <w:r>
        <w:t xml:space="preserve"> relacionada ao </w:t>
      </w:r>
      <w:r>
        <w:rPr>
          <w:b/>
          <w:bCs/>
        </w:rPr>
        <w:t>BO</w:t>
      </w:r>
      <w:r>
        <w:t xml:space="preserve"> </w:t>
      </w:r>
      <w:r>
        <w:rPr>
          <w:b/>
          <w:bCs/>
        </w:rPr>
        <w:t>[BO]</w:t>
      </w:r>
      <w:r>
        <w:t>.</w:t>
      </w:r>
    </w:p>
    <w:p w14:paraId="4D57AED0" w14:textId="77777777" w:rsidR="00533532" w:rsidRPr="00170E58" w:rsidRDefault="00533532" w:rsidP="00296B30">
      <w:pPr>
        <w:pStyle w:val="SemEspaamento"/>
      </w:pPr>
    </w:p>
    <w:p w14:paraId="37DA3F86" w14:textId="77777777" w:rsidR="00533532" w:rsidRPr="00170E58" w:rsidRDefault="004A4051" w:rsidP="00170E58">
      <w:pPr>
        <w:spacing w:before="80" w:after="80"/>
        <w:jc w:val="both"/>
      </w:pPr>
      <w:r>
        <w:t xml:space="preserve">A demanda foi encaminhada ao Setor de Química Forense, sendo designado o Perito Criminal </w:t>
      </w:r>
      <w:r>
        <w:rPr>
          <w:b/>
          <w:bCs/>
        </w:rPr>
        <w:t>FAUSTO RODRIGO PINTO DE VASCONCELOS</w:t>
      </w:r>
      <w: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i/>
          <w:iCs/>
        </w:rPr>
        <w:t>Scientific Working Group for the Analysis of Seized Drugs</w:t>
      </w:r>
      <w:r>
        <w:t xml:space="preserve"> (SWGDRUG Rev. 8.1, 2022) e dos Procedimentos Operacionais Padrão da SENASP/MJ nº 9.09 (2024).</w:t>
      </w:r>
      <w:r>
        <w:rPr>
          <w:rStyle w:val="Refdenotaderodap"/>
        </w:rPr>
        <w:footnoteReference w:id="1"/>
      </w:r>
    </w:p>
    <w:p w14:paraId="4AC3C8FA" w14:textId="77777777" w:rsidR="00170E58" w:rsidRDefault="00170E58" w:rsidP="00296B30">
      <w:pPr>
        <w:pStyle w:val="SemEspaamento"/>
      </w:pPr>
    </w:p>
    <w:p w14:paraId="5401FBBB" w14:textId="3267BBD8" w:rsidR="00170E58" w:rsidRPr="00170E58" w:rsidRDefault="004A4051" w:rsidP="00170E58">
      <w:pPr>
        <w:jc w:val="both"/>
      </w:pPr>
      <w:r>
        <w:t xml:space="preserve">O material submetido à análise foi apreendido no contexto do procedimento policial envolvendo </w:t>
      </w:r>
      <w:r>
        <w:rPr>
          <w:b/>
          <w:bCs/>
        </w:rPr>
        <w:t>[ENVOLVIDO] — CPF [CPF]</w:t>
      </w:r>
      <w:r>
        <w:t xml:space="preserve">, conforme consta na requisição. Os resultados serão encaminhados à </w:t>
      </w:r>
      <w:r>
        <w:rPr>
          <w:b/>
          <w:bCs/>
        </w:rPr>
        <w:t>[DESTINO]</w:t>
      </w:r>
      <w:r>
        <w:t xml:space="preserve"> para os devidos fins. Os exames foram conduzidos, preferencialmente, seguindo a ordem cronológica das demandas do setor. </w:t>
      </w:r>
    </w:p>
    <w:p w14:paraId="6B2317C3" w14:textId="77777777" w:rsidR="00533532" w:rsidRPr="00170E58" w:rsidRDefault="00533532" w:rsidP="00296B30">
      <w:pPr>
        <w:pStyle w:val="SemEspaamento"/>
      </w:pPr>
    </w:p>
    <w:p w14:paraId="3C538415" w14:textId="77777777" w:rsidR="00533532" w:rsidRPr="00170E58" w:rsidRDefault="004A4051" w:rsidP="00170E58">
      <w:pPr>
        <w:pStyle w:val="Ttulo1"/>
      </w:pPr>
      <w:r>
        <w:t>1.   MATERIAL APREENDIDO</w:t>
      </w:r>
    </w:p>
    <w:p w14:paraId="6AFEF75D" w14:textId="77777777" w:rsidR="00533532" w:rsidRPr="00170E58" w:rsidRDefault="004A4051" w:rsidP="00170E58">
      <w:pPr>
        <w:pStyle w:val="Ttulo2"/>
        <w:spacing w:before="120"/>
      </w:pPr>
      <w:r>
        <w:t>1.1.   Cadeia de Custódia, Identificação e Descrição do Material</w:t>
      </w:r>
    </w:p>
    <w:p w14:paraId="52648D8A" w14:textId="77777777" w:rsidR="00A409C6" w:rsidRPr="00A409C6" w:rsidRDefault="00A409C6" w:rsidP="00A409C6">
      <w:pPr>
        <w:spacing w:before="100" w:beforeAutospacing="1" w:after="100" w:afterAutospacing="1"/>
        <w:jc w:val="both"/>
      </w:pPr>
      <w:r>
        <w:t xml:space="preserve">O material apreendido, em razão de seu expressivo volume e massa bruta, permaneceu sob custódia da unidade policial requisitante — </w:t>
      </w:r>
      <w:r>
        <w:rPr>
          <w:b/>
          <w:bCs/>
        </w:rPr>
        <w:t>[EMISSOR]</w:t>
      </w:r>
      <w:r>
        <w:t xml:space="preserve"> —, </w:t>
      </w:r>
      <w:r>
        <w:rPr>
          <w:b/>
          <w:bCs/>
        </w:rPr>
        <w:t>não</w:t>
      </w:r>
      <w:r>
        <w:t xml:space="preserve"> tendo sido transportado fisicamente a esta unidade pericial, em conformidade com os procedimentos previstos na Portaria nº. 56-GDG/AN/2021/PC-PI para grandes apreensões de drogas. O Perito Criminal plantonista designado deslocou-se àquela unidade policial para realização do exame preliminar de constatação in loco, referente à Demanda nº. </w:t>
      </w:r>
      <w:r>
        <w:rPr>
          <w:b/>
          <w:bCs/>
        </w:rPr>
        <w:t>[DEMANDA_PRELIM]</w:t>
      </w:r>
      <w:r>
        <w:t xml:space="preserve">, observados os ditames da IN nº </w:t>
      </w:r>
      <w:r>
        <w:lastRenderedPageBreak/>
        <w:t>04/2025/SSP/PI (DOEPI, 28/11/2025) quanto à integração DEPOC/PC-PI e à cadeia de custódia de vestígios.</w:t>
      </w:r>
    </w:p>
    <w:p w14:paraId="7696D08E" w14:textId="77777777" w:rsidR="00A409C6" w:rsidRPr="00A409C6" w:rsidRDefault="00A409C6" w:rsidP="00A409C6">
      <w:pPr>
        <w:spacing w:before="100" w:beforeAutospacing="1" w:after="100" w:afterAutospacing="1"/>
        <w:jc w:val="both"/>
      </w:pPr>
      <w:r>
        <w:t xml:space="preserve">Ao término do exame preliminar, o perito reacondicionou a integralidade do material em 09 (nove) Envelopes de Vestígios rastreáveis, numerados e identificados no respectivo Laudo Pericial, em atendimento ao disposto na ITU-01/2024/CCV-DEPOC quanto ao uso de embalagens-padrão rastreáveis: os Envelopes de Vestígios/Lacre nº. </w:t>
      </w:r>
      <w:r>
        <w:rPr>
          <w:b/>
          <w:bCs/>
        </w:rPr>
        <w:t>[LACRES_REMANESCENTES]</w:t>
      </w:r>
      <w:r>
        <w:t xml:space="preserve"> foram devolvidos à autoridade requisitante, que ficou responsável pela guarda e custódia do material remanescente. A fração representativa destinada ao exame definitivo foi encaminhada a esta unidade pericial acondicionada no Envelope de Vestígios/Lacre nº. </w:t>
      </w:r>
      <w:r>
        <w:rPr>
          <w:b/>
          <w:bCs/>
        </w:rPr>
        <w:t>[ENV_ENTRADA]</w:t>
      </w:r>
      <w:r>
        <w:t xml:space="preserve">, cadastrada no sistema AMPLO sob nº. </w:t>
      </w:r>
      <w:r>
        <w:rPr>
          <w:b/>
          <w:bCs/>
        </w:rPr>
        <w:t>[AMPLO]</w:t>
      </w:r>
      <w:r>
        <w:t>, em observância à cadeia de custódia da prova prevista nos arts. 158-A a 158-F do CPP (Lei 13.964/2019).</w:t>
      </w:r>
    </w:p>
    <w:p w14:paraId="12CBC73B" w14:textId="77777777" w:rsidR="00533532" w:rsidRPr="007B71B0" w:rsidRDefault="004A4051" w:rsidP="007B71B0">
      <w:pPr>
        <w:spacing w:before="80" w:after="80"/>
        <w:jc w:val="both"/>
      </w:pPr>
      <w:r>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2EA6EEC9" w14:textId="77777777" w:rsidR="00533532" w:rsidRPr="007B71B0" w:rsidRDefault="00533532" w:rsidP="007B71B0">
      <w:pPr>
        <w:jc w:val="center"/>
      </w:pPr>
    </w:p>
    <w:tbl>
      <w:tblPr>
        <w:tblStyle w:val="TabeladeGrade4"/>
        <w:tblW w:w="9493" w:type="dxa"/>
        <w:tblLook w:val="04A0" w:firstRow="1" w:lastRow="0" w:firstColumn="1" w:lastColumn="0" w:noHBand="0" w:noVBand="1"/>
      </w:tblPr>
      <w:tblGrid>
        <w:gridCol w:w="659"/>
        <w:gridCol w:w="2905"/>
        <w:gridCol w:w="1903"/>
        <w:gridCol w:w="1991"/>
        <w:gridCol w:w="2035"/>
      </w:tblGrid>
      <w:tr w:rsidR="00E74FC0" w:rsidRPr="00F849D6" w14:paraId="34E16F6E" w14:textId="77777777" w:rsidTr="00F849D6">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55237261" w14:textId="77777777" w:rsidR="00533532" w:rsidRPr="00F849D6" w:rsidRDefault="004A4051" w:rsidP="00E74FC0">
            <w:pPr>
              <w:spacing w:before="40" w:after="40"/>
              <w:jc w:val="center"/>
              <w:rPr>
                <w:sz w:val="22"/>
                <w:szCs w:val="22"/>
              </w:rPr>
            </w:pPr>
            <w:r w:rsidRPr="00F849D6">
              <w:rPr>
                <w:sz w:val="22"/>
                <w:szCs w:val="22"/>
              </w:rPr>
              <w:t>Item</w:t>
            </w:r>
          </w:p>
        </w:tc>
        <w:tc>
          <w:tcPr>
            <w:tcW w:w="2290" w:type="dxa"/>
          </w:tcPr>
          <w:p w14:paraId="4BE7D984" w14:textId="77777777" w:rsidR="00533532" w:rsidRPr="00F849D6"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Massa bruta aferida</w:t>
            </w:r>
          </w:p>
        </w:tc>
        <w:tc>
          <w:tcPr>
            <w:tcW w:w="1316" w:type="dxa"/>
          </w:tcPr>
          <w:p w14:paraId="18907479" w14:textId="77777777" w:rsidR="00533532" w:rsidRPr="00F849D6"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Qtd.</w:t>
            </w:r>
          </w:p>
        </w:tc>
        <w:tc>
          <w:tcPr>
            <w:tcW w:w="2086" w:type="dxa"/>
          </w:tcPr>
          <w:p w14:paraId="78D0FF6D" w14:textId="77777777" w:rsidR="00533532" w:rsidRPr="00F849D6"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Acondicionamento</w:t>
            </w:r>
          </w:p>
        </w:tc>
        <w:tc>
          <w:tcPr>
            <w:tcW w:w="3119" w:type="dxa"/>
          </w:tcPr>
          <w:p w14:paraId="04E3DEA7" w14:textId="77777777" w:rsidR="00533532" w:rsidRPr="00F849D6"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Aspectos físicos</w:t>
            </w:r>
          </w:p>
        </w:tc>
      </w:tr>
      <w:tr w:rsidR="008F6164" w:rsidRPr="00F849D6" w14:paraId="77B59B5D" w14:textId="77777777" w:rsidTr="00F849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477CA2BB" w14:textId="77777777" w:rsidR="008F6164" w:rsidRPr="00F849D6" w:rsidRDefault="008F6164" w:rsidP="008F6164">
            <w:pPr>
              <w:spacing w:before="80" w:after="80"/>
              <w:jc w:val="center"/>
              <w:rPr>
                <w:sz w:val="22"/>
                <w:szCs w:val="22"/>
              </w:rPr>
            </w:pPr>
            <w:r w:rsidRPr="00F849D6">
              <w:rPr>
                <w:sz w:val="22"/>
                <w:szCs w:val="22"/>
              </w:rPr>
              <w:t>b.</w:t>
            </w:r>
          </w:p>
        </w:tc>
        <w:tc>
          <w:tcPr>
            <w:tcW w:w="2290" w:type="dxa"/>
          </w:tcPr>
          <w:p w14:paraId="137BBC9F" w14:textId="77777777" w:rsidR="008F6164" w:rsidRPr="00F849D6" w:rsidRDefault="005F5A2A" w:rsidP="008F6164">
            <w:pPr>
              <w:spacing w:before="80" w:after="80"/>
              <w:jc w:val="center"/>
              <w:cnfStyle w:val="000000100000" w:firstRow="0" w:lastRow="0" w:firstColumn="0" w:lastColumn="0" w:oddVBand="0" w:evenVBand="0" w:oddHBand="1" w:evenHBand="0" w:firstRowFirstColumn="0" w:firstRowLastColumn="0" w:lastRowFirstColumn="0" w:lastRowLastColumn="0"/>
              <w:rPr>
                <w:b/>
                <w:bCs/>
                <w:sz w:val="22"/>
                <w:szCs w:val="22"/>
              </w:rPr>
            </w:pPr>
            <w:r w:rsidRPr="00F849D6">
              <w:rPr>
                <w:b/>
                <w:bCs/>
                <w:sz w:val="22"/>
                <w:szCs w:val="22"/>
              </w:rPr>
              <w:t>[MASSA_CC_BRUTA]</w:t>
            </w:r>
            <w:r w:rsidRPr="00F849D6">
              <w:rPr>
                <w:sz w:val="22"/>
                <w:szCs w:val="22"/>
              </w:rPr>
              <w:t xml:space="preserve"> </w:t>
            </w:r>
            <w:r w:rsidRPr="00F849D6">
              <w:rPr>
                <w:b/>
                <w:bCs/>
                <w:sz w:val="22"/>
                <w:szCs w:val="22"/>
              </w:rPr>
              <w:t>kg</w:t>
            </w:r>
            <w:r w:rsidRPr="00F849D6">
              <w:rPr>
                <w:sz w:val="22"/>
                <w:szCs w:val="22"/>
              </w:rPr>
              <w:t xml:space="preserve"> (</w:t>
            </w:r>
            <w:r w:rsidRPr="00F849D6">
              <w:rPr>
                <w:i/>
                <w:iCs/>
                <w:sz w:val="22"/>
                <w:szCs w:val="22"/>
              </w:rPr>
              <w:t>[MASSA_CC_BRUTA_EXT]</w:t>
            </w:r>
            <w:r w:rsidRPr="00F849D6">
              <w:rPr>
                <w:sz w:val="22"/>
                <w:szCs w:val="22"/>
              </w:rPr>
              <w:t>) massa bruta</w:t>
            </w:r>
          </w:p>
        </w:tc>
        <w:tc>
          <w:tcPr>
            <w:tcW w:w="1316" w:type="dxa"/>
          </w:tcPr>
          <w:p w14:paraId="0CFFEDB1" w14:textId="6CADE587" w:rsidR="008F6164" w:rsidRPr="00F849D6"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lang w:val="en-US"/>
              </w:rPr>
            </w:pPr>
            <w:r w:rsidRPr="00F849D6">
              <w:rPr>
                <w:sz w:val="22"/>
                <w:szCs w:val="22"/>
                <w:lang w:val="en-US"/>
              </w:rPr>
              <w:t>[QTD_CC] ([QTD_CC_EXT])</w:t>
            </w:r>
          </w:p>
        </w:tc>
        <w:tc>
          <w:tcPr>
            <w:tcW w:w="2086" w:type="dxa"/>
          </w:tcPr>
          <w:p w14:paraId="514E4F2E" w14:textId="3690C602" w:rsidR="008F6164" w:rsidRPr="00F849D6" w:rsidRDefault="000D07D6" w:rsidP="008F6164">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[ACOND_CC]</w:t>
            </w:r>
          </w:p>
        </w:tc>
        <w:tc>
          <w:tcPr>
            <w:tcW w:w="3119" w:type="dxa"/>
          </w:tcPr>
          <w:p w14:paraId="4440742C" w14:textId="77777777" w:rsidR="008F6164" w:rsidRPr="00F849D6"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[ASPECTOS_CC]</w:t>
            </w:r>
          </w:p>
        </w:tc>
      </w:tr>
    </w:tbl>
    <w:p w14:paraId="0D1647C2" w14:textId="77777777" w:rsidR="00533532" w:rsidRPr="00F849D6" w:rsidRDefault="004A4051" w:rsidP="007B71B0">
      <w:pPr>
        <w:spacing w:before="80" w:after="80"/>
        <w:rPr>
          <w:i/>
          <w:iCs/>
          <w:sz w:val="22"/>
          <w:szCs w:val="22"/>
        </w:rPr>
      </w:pPr>
      <w:r w:rsidRPr="00F849D6">
        <w:rPr>
          <w:rStyle w:val="Forte"/>
          <w:sz w:val="22"/>
          <w:szCs w:val="22"/>
        </w:rPr>
        <w:t>Tabela 1</w:t>
      </w:r>
      <w:r w:rsidRPr="00F849D6">
        <w:rPr>
          <w:rStyle w:val="Forte"/>
          <w:i/>
          <w:sz w:val="22"/>
          <w:szCs w:val="22"/>
        </w:rPr>
        <w:t>.</w:t>
      </w:r>
      <w:r w:rsidRPr="00F849D6">
        <w:rPr>
          <w:i/>
          <w:sz w:val="22"/>
          <w:szCs w:val="22"/>
        </w:rPr>
        <w:t xml:space="preserve"> Identificação e descrição do material submetido a análise definitiva.</w:t>
      </w:r>
    </w:p>
    <w:p w14:paraId="2ACB9274" w14:textId="77777777" w:rsidR="00A05F41" w:rsidRPr="00B674A3" w:rsidRDefault="00A05F41" w:rsidP="007B71B0">
      <w:pPr>
        <w:spacing w:before="80" w:after="80"/>
        <w:rPr>
          <w:sz w:val="20"/>
          <w:szCs w:val="20"/>
        </w:rPr>
      </w:pPr>
    </w:p>
    <w:p w14:paraId="038E8A63" w14:textId="0A7DE39C" w:rsidR="00F849D6" w:rsidRPr="007B71B0" w:rsidRDefault="00F849D6" w:rsidP="00F849D6">
      <w:pPr>
        <w:spacing w:before="80" w:after="80"/>
        <w:jc w:val="center"/>
        <w:rPr>
          <w:i/>
          <w:iCs/>
        </w:rPr>
      </w:pPr>
      <w:r>
        <w:rPr>
          <w:i/>
          <w:iCs/>
        </w:rPr>
        <w:t xml:space="preserve">[PENDENTE: inserir fotografia do material apreendido </w:t>
      </w:r>
    </w:p>
    <w:p w14:paraId="4139C644" w14:textId="77777777" w:rsidR="00533532" w:rsidRPr="00F849D6" w:rsidRDefault="004A4051" w:rsidP="007B71B0">
      <w:pPr>
        <w:spacing w:before="80" w:after="80"/>
        <w:jc w:val="center"/>
        <w:rPr>
          <w:sz w:val="22"/>
          <w:szCs w:val="22"/>
        </w:rPr>
      </w:pPr>
      <w:r w:rsidRPr="00F849D6">
        <w:rPr>
          <w:rStyle w:val="Forte"/>
          <w:sz w:val="22"/>
          <w:szCs w:val="22"/>
        </w:rPr>
        <w:t>Figura 1</w:t>
      </w:r>
      <w:r w:rsidRPr="00F849D6">
        <w:rPr>
          <w:rStyle w:val="Forte"/>
          <w:i/>
          <w:sz w:val="22"/>
          <w:szCs w:val="22"/>
        </w:rPr>
        <w:t>.</w:t>
      </w:r>
      <w:r w:rsidRPr="00F849D6">
        <w:rPr>
          <w:i/>
          <w:sz w:val="22"/>
          <w:szCs w:val="22"/>
        </w:rPr>
        <w:t xml:space="preserve"> Vista geral do material </w:t>
      </w:r>
      <w:r w:rsidRPr="00F849D6">
        <w:rPr>
          <w:i/>
          <w:iCs/>
          <w:sz w:val="22"/>
          <w:szCs w:val="22"/>
        </w:rPr>
        <w:t>examinado. Material custodiado definitivamente no CF-PHB.</w:t>
      </w:r>
    </w:p>
    <w:p w14:paraId="6077F46B" w14:textId="77777777" w:rsidR="00533532" w:rsidRPr="007B71B0" w:rsidRDefault="00533532" w:rsidP="007B71B0"/>
    <w:p w14:paraId="74E8A547" w14:textId="77777777" w:rsidR="00533532" w:rsidRPr="00A409C6" w:rsidRDefault="00A409C6" w:rsidP="007B71B0">
      <w:pPr>
        <w:spacing w:before="80" w:after="80"/>
        <w:jc w:val="both"/>
      </w:pPr>
      <w:r>
        <w:t xml:space="preserve">A fração representativa encaminhada a esta unidade pericial — acondicionada no Envelope de Vestígios/Lacre nº. </w:t>
      </w:r>
      <w:r>
        <w:rPr>
          <w:b/>
          <w:bCs/>
        </w:rPr>
        <w:t>[ENV_ENTRADA]</w:t>
      </w:r>
      <w:r>
        <w:t xml:space="preserve"> — permaneceu custodiada no Setor de Química Forense, onde foram realizadas as análises físico-químicas e instrumentais necessárias à identificação definitiva da substância. Ao término dos exames, a fração remanescente foi reacondicionada no Envelope de Vestígios/Lacre nº. </w:t>
      </w:r>
      <w:r>
        <w:rPr>
          <w:b/>
          <w:bCs/>
        </w:rPr>
        <w:t>[ENV_POS_DEF]</w:t>
      </w:r>
      <w:r>
        <w:t xml:space="preserve"> e retida nesta unidade pericial na condição de contraprova, cadastrada no sistema AMPLO sob nº. </w:t>
      </w:r>
      <w:r>
        <w:rPr>
          <w:b/>
          <w:bCs/>
        </w:rPr>
        <w:t>[CP_AMPLO]</w:t>
      </w:r>
      <w:r>
        <w:t xml:space="preserve"> — Envelope de Vestígios/Lacre nº. </w:t>
      </w:r>
      <w:r>
        <w:rPr>
          <w:b/>
          <w:bCs/>
        </w:rPr>
        <w:t>[ENV_CP]</w:t>
      </w:r>
      <w:r>
        <w:t xml:space="preserve"> —, nos termos do art. 158-A, §4º, do CPP (Lei 13.964/2019) e da Portaria nº 56-GDG/AN/2021/PC-PI, que estabelece o prazo de 05 (cinco) anos para guarda das amostras de contraprova de substâncias entorpecentes. O material remanescente da apreensão, conforme descrito anteriormente, encontra-se sob guarda da </w:t>
      </w:r>
      <w:r>
        <w:rPr>
          <w:b/>
          <w:bCs/>
        </w:rPr>
        <w:t>[EMISSOR]</w:t>
      </w:r>
      <w:r>
        <w:t>.</w:t>
      </w:r>
    </w:p>
    <w:p w14:paraId="1C199107" w14:textId="77777777" w:rsidR="00533532" w:rsidRPr="00A409C6" w:rsidRDefault="00533532" w:rsidP="00296B30">
      <w:pPr>
        <w:pStyle w:val="SemEspaamento"/>
      </w:pPr>
    </w:p>
    <w:p w14:paraId="1BDD7351" w14:textId="77777777" w:rsidR="00533532" w:rsidRPr="007B71B0" w:rsidRDefault="004A4051" w:rsidP="007B71B0">
      <w:pPr>
        <w:pStyle w:val="Ttulo1"/>
      </w:pPr>
      <w:r>
        <w:t>2.   EXAMES REALIZADOS</w:t>
      </w:r>
    </w:p>
    <w:p w14:paraId="199D9FA1" w14:textId="77777777" w:rsidR="00533532" w:rsidRPr="007B71B0" w:rsidRDefault="004A4051" w:rsidP="007B71B0">
      <w:pPr>
        <w:pStyle w:val="Ttulo2"/>
        <w:spacing w:before="120"/>
      </w:pPr>
      <w:r>
        <w:t>2.1.   Controles Analíticos de Qualidade</w:t>
      </w:r>
    </w:p>
    <w:p w14:paraId="4F01959D" w14:textId="39694D43" w:rsidR="00533532" w:rsidRDefault="004A4051" w:rsidP="007B71B0">
      <w:pPr>
        <w:spacing w:before="80" w:after="80"/>
        <w:jc w:val="both"/>
      </w:pPr>
      <w:r>
        <w:t xml:space="preserve">Para assegurar validade, rastreabilidade metrológica e reprodutibilidade dos resultados, foram adotados controles analíticos, conforme POP-QF-PHB-002 (V 2.0, 08/06/2026). O espectrômetro Bruker Alpha II (nº de série [BRUKER_SN]) foi submetido ao Protocolo de Qualificação de Desempenho (OVP — Operational Verification Protocol / PQ Test, Bruker Optik GmbH) em [OVP_DATA] às [OVP_HORA] (GMT-3), validade até [OVP_VALIDADE_DATA] às [OVP_VALIDADE_HORA] (GMT-3), com resultado geral </w:t>
      </w:r>
      <w:r>
        <w:rPr>
          <w:b/>
        </w:rPr>
        <w:t>PASSED</w:t>
      </w:r>
      <w:r>
        <w:t xml:space="preserve"> em todos os testes obrigatórios: (</w:t>
      </w:r>
      <w:r>
        <w:rPr>
          <w:b/>
        </w:rPr>
        <w:t>i</w:t>
      </w:r>
      <w:r>
        <w:t>) Relação Sinal/Ruído (S/N) medida: [OVP_SN_VALUE] (mínimo exigido: 150); (</w:t>
      </w:r>
      <w:r>
        <w:rPr>
          <w:b/>
        </w:rPr>
        <w:t>ii</w:t>
      </w:r>
      <w:r>
        <w:t>) Desvio máximo da linha 100%: [OVP_BASELINE_DEV] (máximo admissível: 2,0%); (</w:t>
      </w:r>
      <w:r>
        <w:rPr>
          <w:b/>
        </w:rPr>
        <w:t>iii</w:t>
      </w:r>
      <w:r>
        <w:t xml:space="preserve">) </w:t>
      </w:r>
      <w:r>
        <w:lastRenderedPageBreak/>
        <w:t>Exatidão de número de onda verificada com poliestireno padrão: desvio medido de [OVP_WAVENUMBER_DEV] (máximo admissível: ±0,50 cm⁻¹). A medição do(s) item(ns) está compreendida dentro da janela de validade deste protocolo. Os resultados atestam plena conformidade instrumental à época da realização dos exames.</w:t>
      </w:r>
    </w:p>
    <w:p w14:paraId="17C5C714" w14:textId="77777777" w:rsidR="000D07D6" w:rsidRPr="007B71B0" w:rsidRDefault="000D07D6" w:rsidP="007B71B0">
      <w:pPr>
        <w:spacing w:before="80" w:after="80"/>
        <w:jc w:val="both"/>
      </w:pPr>
    </w:p>
    <w:p w14:paraId="3EDDFDC7" w14:textId="77777777" w:rsidR="00533532" w:rsidRPr="007B71B0" w:rsidRDefault="004A4051" w:rsidP="007B71B0">
      <w:pPr>
        <w:pStyle w:val="Ttulo2"/>
        <w:spacing w:before="120"/>
      </w:pPr>
      <w:r>
        <w:t>2.2.   Exame Macroscópico</w:t>
      </w:r>
    </w:p>
    <w:p w14:paraId="655D82C6" w14:textId="19730589" w:rsidR="00533532" w:rsidRDefault="004A4051" w:rsidP="007B71B0">
      <w:pPr>
        <w:spacing w:before="80" w:after="80"/>
        <w:jc w:val="both"/>
      </w:pPr>
      <w:r>
        <w:t>Inspeção visual direta de todos os itens, com avaliação de coloração, morfologia, textura, acondicionamento e odor.</w:t>
      </w:r>
    </w:p>
    <w:p w14:paraId="6CA8263E" w14:textId="77777777" w:rsidR="000D07D6" w:rsidRPr="007B71B0" w:rsidRDefault="000D07D6" w:rsidP="007B71B0">
      <w:pPr>
        <w:spacing w:before="80" w:after="80"/>
        <w:jc w:val="both"/>
      </w:pPr>
    </w:p>
    <w:p w14:paraId="6863675B" w14:textId="77777777" w:rsidR="00533532" w:rsidRPr="007B71B0" w:rsidRDefault="004A4051" w:rsidP="007B71B0">
      <w:pPr>
        <w:pStyle w:val="Ttulo2"/>
        <w:spacing w:before="120"/>
      </w:pPr>
      <w:r>
        <w:t>2.3.   Ensaio Colorimétrico Presuntivo — Teste de Scott Modificado</w:t>
      </w:r>
    </w:p>
    <w:p w14:paraId="4880F396" w14:textId="77777777" w:rsidR="00533532" w:rsidRPr="007B71B0" w:rsidRDefault="004A4051" w:rsidP="007B71B0">
      <w:pPr>
        <w:spacing w:before="80" w:after="80"/>
        <w:jc w:val="both"/>
      </w:pPr>
      <w:r>
        <w:t>Frações representativas foram individualmente submetidas ao ensaio de Scott modificado (</w:t>
      </w:r>
      <w:r>
        <w:rPr>
          <w:b/>
          <w:bCs/>
        </w:rPr>
        <w:t>Categoria C — SWGDRUG Rev. 8.1, 2022</w:t>
      </w:r>
      <w: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Pr>
        <w:footnoteReference w:id="2"/>
      </w:r>
    </w:p>
    <w:p w14:paraId="160DA00E" w14:textId="77777777" w:rsidR="00533532" w:rsidRPr="007B71B0" w:rsidRDefault="004A4051" w:rsidP="007B71B0">
      <w:pPr>
        <w:spacing w:before="80" w:after="80"/>
        <w:jc w:val="both"/>
      </w:pPr>
      <w:r>
        <w:rPr>
          <w:b/>
          <w:bCs/>
        </w:rPr>
        <w:t>Reagentes utilizados:</w:t>
      </w:r>
      <w:r>
        <w:t xml:space="preserve"> Co(SCN)₂ (solução 1% aquosa); HCl (10%); CHCl₃ (p.a.).</w:t>
      </w:r>
    </w:p>
    <w:p w14:paraId="23C1F568" w14:textId="77777777" w:rsidR="00533532" w:rsidRPr="007B71B0" w:rsidRDefault="004A4051" w:rsidP="007B71B0">
      <w:pPr>
        <w:spacing w:before="80" w:after="80"/>
        <w:jc w:val="both"/>
      </w:pPr>
      <w:r>
        <w:rPr>
          <w:b/>
          <w:bCs/>
        </w:rPr>
        <w:t>Protocolo de três fases:</w:t>
      </w:r>
      <w:r>
        <w:t xml:space="preserve"> </w:t>
      </w:r>
      <w:r>
        <w:rPr>
          <w:b/>
        </w:rPr>
        <w:t>Fase 1</w:t>
      </w:r>
      <w:r>
        <w:t xml:space="preserve"> — formação do complexo azul [Co(SCN)₂·alcaloide]; </w:t>
      </w:r>
      <w:r>
        <w:rPr>
          <w:b/>
        </w:rPr>
        <w:t>Fase 2</w:t>
      </w:r>
      <w:r>
        <w:t xml:space="preserve"> — adição de HCl 10% com desaparecimento da coloração (confirmação de especificidade); </w:t>
      </w:r>
      <w:r>
        <w:rPr>
          <w:b/>
        </w:rPr>
        <w:t>Fase 3</w:t>
      </w:r>
      <w: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62F052B9" w14:textId="77777777" w:rsidR="00256A8B" w:rsidRDefault="00256A8B" w:rsidP="00256A8B">
      <w:pPr>
        <w:jc w:val="center"/>
      </w:pPr>
      <w:r>
        <w:rPr>
          <w:noProof/>
        </w:rPr>
        <w:drawing>
          <wp:inline distT="0" distB="0" distL="0" distR="0" wp14:anchorId="5F14B035" wp14:editId="37B8C8BB">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BEBA8EAE-BF5A-486C-A8C5-ECC9F3942E4B}">
                          <a14:imgProps xmlns:a14="http://schemas.microsoft.com/office/drawing/2010/main">
                            <a14:imgLayer r:embed="rId8">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38A26909" w14:textId="77777777" w:rsidR="00256A8B" w:rsidRPr="00F849D6" w:rsidRDefault="00256A8B" w:rsidP="00256A8B">
      <w:pPr>
        <w:jc w:val="center"/>
        <w:rPr>
          <w:i/>
          <w:iCs/>
          <w:sz w:val="22"/>
          <w:szCs w:val="22"/>
        </w:rPr>
      </w:pPr>
      <w:r w:rsidRPr="00F849D6">
        <w:rPr>
          <w:i/>
          <w:iCs/>
          <w:sz w:val="22"/>
          <w:szCs w:val="22"/>
        </w:rPr>
        <w:t xml:space="preserve">Reação geral do Ensaio de Scott Modificado (identificação de alcaloides) – </w:t>
      </w:r>
    </w:p>
    <w:p w14:paraId="49A45257" w14:textId="77777777" w:rsidR="00256A8B" w:rsidRPr="00F849D6" w:rsidRDefault="00256A8B" w:rsidP="00256A8B">
      <w:pPr>
        <w:jc w:val="center"/>
        <w:rPr>
          <w:i/>
          <w:iCs/>
          <w:sz w:val="22"/>
          <w:szCs w:val="22"/>
        </w:rPr>
      </w:pPr>
      <w:r w:rsidRPr="00F849D6">
        <w:rPr>
          <w:i/>
          <w:iCs/>
          <w:sz w:val="22"/>
          <w:szCs w:val="22"/>
        </w:rPr>
        <w:t>teste colorimétrico baseado na reação com tiocianato de cobalto em meio ácido.</w:t>
      </w:r>
    </w:p>
    <w:p w14:paraId="3FF7A5CD" w14:textId="77777777" w:rsidR="007C63D7" w:rsidRPr="00256A8B" w:rsidRDefault="007C63D7" w:rsidP="00256A8B">
      <w:pPr>
        <w:jc w:val="center"/>
        <w:rPr>
          <w:i/>
          <w:iCs/>
          <w:sz w:val="20"/>
          <w:szCs w:val="20"/>
        </w:rPr>
      </w:pPr>
    </w:p>
    <w:p w14:paraId="1AA08D48" w14:textId="77777777" w:rsidR="00FF6746" w:rsidRPr="007B71B0" w:rsidRDefault="00FF6746" w:rsidP="00FF6746">
      <w:pPr>
        <w:pStyle w:val="Ttulo2"/>
        <w:spacing w:before="120"/>
      </w:pPr>
      <w:r>
        <w:t>2.4.   Espectroscopia no Infravermelho por Transformada de Fourier (FTIR-ATR)</w:t>
      </w:r>
    </w:p>
    <w:p w14:paraId="1C58B489" w14:textId="687056B1" w:rsidR="004C4BDD" w:rsidRDefault="004C4BDD" w:rsidP="004C4BDD">
      <w:pPr>
        <w:spacing w:before="80" w:after="80"/>
        <w:jc w:val="both"/>
      </w:pPr>
      <w:r>
        <w:t xml:space="preserve">Frações representativas </w:t>
      </w:r>
      <w:bookmarkStart w:id="0" w:name="_Hlk231492246"/>
      <w:r>
        <w:t>dos itens questionados</w:t>
      </w:r>
      <w:bookmarkEnd w:id="0"/>
      <w:r>
        <w:t xml:space="preserve"> foram individualmente submetidas ao FTIR-ATR (</w:t>
      </w:r>
      <w:r>
        <w:rPr>
          <w:b/>
          <w:bCs/>
        </w:rPr>
        <w:t>Categoria A — SWGDRUG Rev. 8.1, 2022</w:t>
      </w:r>
      <w:r>
        <w:t xml:space="preserve">).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geralmente sem preparo de amostra, por meio de onda evanescente em profundidade micrométrica. A identificação é realizada por </w:t>
      </w:r>
      <w:r>
        <w:lastRenderedPageBreak/>
        <w:t>comparação do espectro obtido com padrões de referência em biblioteca espectral, avaliando-se posição (cm⁻¹), intensidade e perfil das bandas diagnósticas.</w:t>
      </w:r>
    </w:p>
    <w:p w14:paraId="1212BA26" w14:textId="74A948F9" w:rsidR="004C4BDD" w:rsidRPr="007B71B0" w:rsidRDefault="004C4BDD" w:rsidP="004C4BDD">
      <w:pPr>
        <w:spacing w:before="80" w:after="80"/>
        <w:jc w:val="both"/>
      </w:pPr>
      <w:r>
        <w:rPr>
          <w:b/>
          <w:bCs/>
        </w:rPr>
        <w:t>Equipamento:</w:t>
      </w:r>
      <w:r>
        <w:t xml:space="preserve"> Espectrômetro </w:t>
      </w:r>
      <w:r>
        <w:rPr>
          <w:rStyle w:val="Forte"/>
          <w:b w:val="0"/>
          <w:bCs w:val="0"/>
          <w:i/>
          <w:iCs/>
        </w:rPr>
        <w:t>Bruker Alpha II</w:t>
      </w:r>
      <w:r>
        <w:t xml:space="preserve"> (nº de série 210363), equipado com acessório de Reflectância Total Atenuada (ATR) com cristal de diamante (ATR Platinum T — 1 reflexão), operando na região espectral de 4000 a 650 cm⁻¹, com 16 varreduras (</w:t>
      </w:r>
      <w:r>
        <w:rPr>
          <w:rStyle w:val="nfase"/>
        </w:rPr>
        <w:t>scans</w:t>
      </w:r>
      <w:r>
        <w:t xml:space="preserve">) e resolução de 4 cm⁻¹. O processamento e a identificação espectral foram realizados pelo software </w:t>
      </w:r>
      <w:r>
        <w:rPr>
          <w:rStyle w:val="nfase"/>
        </w:rPr>
        <w:t>OPUS DrugID Wizard</w:t>
      </w:r>
      <w:r>
        <w:t>, versão 8.2 Build 8.2.28 / DB 8.2.28.242 (Bruker Optik GmbH).</w:t>
      </w:r>
    </w:p>
    <w:p w14:paraId="737BF721" w14:textId="231A3A90" w:rsidR="00CE1DD4" w:rsidRDefault="00CE1DD4" w:rsidP="00CE1DD4">
      <w:pPr>
        <w:spacing w:before="80" w:after="80"/>
        <w:jc w:val="both"/>
      </w:pPr>
      <w:r>
        <w:t xml:space="preserve">Os espectros obtidos foram salvos para garantia da cadeia de custódia e rastreabilidade do material, conforme POP SENASP nº 9.09 (2024), e comparado com espectros de referência por meio do software </w:t>
      </w:r>
      <w:r>
        <w:rPr>
          <w:i/>
          <w:iCs/>
        </w:rPr>
        <w:t>OPUS DrugID Wizard</w:t>
      </w:r>
      <w:r>
        <w:t>. A avaliação não se limitou ao índice de correspondência (</w:t>
      </w:r>
      <w:r>
        <w:rPr>
          <w:i/>
          <w:iCs/>
        </w:rPr>
        <w:t>match</w:t>
      </w:r>
      <w:r>
        <w:t xml:space="preserve">) fornecido pelo software, sendo realizada </w:t>
      </w:r>
      <w:r>
        <w:rPr>
          <w:b/>
          <w:bCs/>
        </w:rPr>
        <w:t>comparação visual obrigatória</w:t>
      </w:r>
      <w:r>
        <w:t xml:space="preserve"> conforme POP SENASP nº 9.09 (2024, §5): (i) avaliação da aparência geral do espectro; (ii) identificação das bandas diagnósticas principais do padrão de referência; (iii) localização dessas bandas no espectro questionado.</w:t>
      </w:r>
      <w:r>
        <w:rPr>
          <w:rStyle w:val="Refdenotaderodap"/>
        </w:rPr>
        <w:footnoteReference w:id="3"/>
      </w:r>
      <w:r>
        <w:t xml:space="preserve"> A tolerância declarada de ±4 cm⁻¹ é tecnicamente conservadora em relação à exatidão de número de onda verificada instrumentalmente pelo OVP vigente, conferindo margem analítica adicional de segurança às identificações realizadas.</w:t>
      </w:r>
    </w:p>
    <w:p w14:paraId="75C49715" w14:textId="77777777" w:rsidR="00256A8B" w:rsidRPr="00256A8B" w:rsidRDefault="00256A8B" w:rsidP="00256A8B">
      <w:pPr>
        <w:jc w:val="center"/>
        <w:rPr>
          <w:i/>
          <w:iCs/>
          <w:sz w:val="20"/>
          <w:szCs w:val="20"/>
        </w:rPr>
      </w:pPr>
      <w:r>
        <w:rPr>
          <w:noProof/>
        </w:rPr>
        <w:drawing>
          <wp:anchor distT="0" distB="0" distL="114300" distR="114300" simplePos="0" relativeHeight="251659264" behindDoc="0" locked="0" layoutInCell="1" allowOverlap="1" wp14:anchorId="46F981DA" wp14:editId="6CF772D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1E508A0" w14:textId="77777777" w:rsidR="00256A8B" w:rsidRPr="00F849D6" w:rsidRDefault="00256A8B" w:rsidP="00256A8B">
      <w:pPr>
        <w:jc w:val="center"/>
        <w:rPr>
          <w:i/>
          <w:iCs/>
          <w:sz w:val="22"/>
          <w:szCs w:val="22"/>
        </w:rPr>
      </w:pPr>
      <w:r w:rsidRPr="00F849D6">
        <w:rPr>
          <w:i/>
          <w:iCs/>
          <w:sz w:val="22"/>
          <w:szCs w:val="22"/>
        </w:rPr>
        <w:t>Esquema didático de funcionamento do FTIR-ATR.</w:t>
      </w:r>
    </w:p>
    <w:p w14:paraId="1A88AFAE" w14:textId="77777777" w:rsidR="00533532" w:rsidRPr="00296B30" w:rsidRDefault="00533532" w:rsidP="00296B30">
      <w:pPr>
        <w:pStyle w:val="SemEspaamento"/>
      </w:pPr>
    </w:p>
    <w:p w14:paraId="08C8599E" w14:textId="77777777" w:rsidR="00533532" w:rsidRPr="00E6228B" w:rsidRDefault="004A4051" w:rsidP="00CE1DD4">
      <w:pPr>
        <w:pStyle w:val="Ttulo1"/>
      </w:pPr>
      <w:r>
        <w:t>3.   RESULTADOS OBTIDOS</w:t>
      </w:r>
    </w:p>
    <w:p w14:paraId="0922A6BE" w14:textId="77777777" w:rsidR="00533532" w:rsidRPr="00E6228B" w:rsidRDefault="004A4051" w:rsidP="00CE1DD4">
      <w:pPr>
        <w:pStyle w:val="Ttulo2"/>
        <w:spacing w:before="120"/>
      </w:pPr>
      <w:r>
        <w:t>3.1   Ensaio Colorimétrico — Scott Modificado</w:t>
      </w:r>
    </w:p>
    <w:p w14:paraId="11637E2D" w14:textId="77777777" w:rsidR="00533532" w:rsidRDefault="00310CED" w:rsidP="008E04B3">
      <w:pPr>
        <w:spacing w:before="80" w:after="80"/>
        <w:jc w:val="both"/>
      </w:pPr>
      <w:r>
        <w:t>Cada amostra apresentou o seguinte comportamento reacional, registrado em todas as etapas do protocolo:</w:t>
      </w:r>
    </w:p>
    <w:p w14:paraId="30EC2BD6" w14:textId="77777777" w:rsidR="008E04B3" w:rsidRPr="007B71B0" w:rsidRDefault="008E04B3" w:rsidP="008E04B3">
      <w:pPr>
        <w:jc w:val="center"/>
      </w:pPr>
    </w:p>
    <w:tbl>
      <w:tblPr>
        <w:tblStyle w:val="TabeladeGrade4"/>
        <w:tblW w:w="9493" w:type="dxa"/>
        <w:tblLook w:val="04A0" w:firstRow="1" w:lastRow="0" w:firstColumn="1" w:lastColumn="0" w:noHBand="0" w:noVBand="1"/>
      </w:tblPr>
      <w:tblGrid>
        <w:gridCol w:w="686"/>
        <w:gridCol w:w="2147"/>
        <w:gridCol w:w="1840"/>
        <w:gridCol w:w="2268"/>
        <w:gridCol w:w="2552"/>
      </w:tblGrid>
      <w:tr w:rsidR="008E04B3" w:rsidRPr="00F849D6" w14:paraId="09798D3C" w14:textId="77777777" w:rsidTr="00F849D6">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6F5A8004" w14:textId="77777777" w:rsidR="008E04B3" w:rsidRPr="00F849D6" w:rsidRDefault="008E04B3" w:rsidP="001C73AF">
            <w:pPr>
              <w:spacing w:before="40" w:after="40" w:line="276" w:lineRule="auto"/>
              <w:jc w:val="center"/>
              <w:rPr>
                <w:sz w:val="22"/>
                <w:szCs w:val="22"/>
              </w:rPr>
            </w:pPr>
            <w:r w:rsidRPr="00F849D6">
              <w:rPr>
                <w:sz w:val="22"/>
                <w:szCs w:val="22"/>
              </w:rPr>
              <w:t>Item</w:t>
            </w:r>
          </w:p>
        </w:tc>
        <w:tc>
          <w:tcPr>
            <w:tcW w:w="2147" w:type="dxa"/>
          </w:tcPr>
          <w:p w14:paraId="7DEDFA08" w14:textId="77777777" w:rsidR="008E04B3" w:rsidRPr="00F849D6"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Fase 1</w:t>
            </w:r>
          </w:p>
        </w:tc>
        <w:tc>
          <w:tcPr>
            <w:tcW w:w="1840" w:type="dxa"/>
          </w:tcPr>
          <w:p w14:paraId="2D9E0A5B" w14:textId="77777777" w:rsidR="008E04B3" w:rsidRPr="00F849D6"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Fase 2</w:t>
            </w:r>
          </w:p>
        </w:tc>
        <w:tc>
          <w:tcPr>
            <w:tcW w:w="2268" w:type="dxa"/>
          </w:tcPr>
          <w:p w14:paraId="23000BDE" w14:textId="77777777" w:rsidR="008E04B3" w:rsidRPr="00F849D6"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Fase 3</w:t>
            </w:r>
          </w:p>
        </w:tc>
        <w:tc>
          <w:tcPr>
            <w:tcW w:w="2552" w:type="dxa"/>
            <w:vMerge w:val="restart"/>
          </w:tcPr>
          <w:p w14:paraId="53D41013" w14:textId="77777777" w:rsidR="008E04B3" w:rsidRPr="00F849D6"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Resultado integrado</w:t>
            </w:r>
          </w:p>
        </w:tc>
      </w:tr>
      <w:tr w:rsidR="008E04B3" w:rsidRPr="00F849D6" w14:paraId="76FD224B" w14:textId="77777777" w:rsidTr="00F849D6">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172BF298" w14:textId="77777777" w:rsidR="008E04B3" w:rsidRPr="00F849D6" w:rsidRDefault="008E04B3" w:rsidP="008E04B3">
            <w:pPr>
              <w:spacing w:before="40" w:after="40" w:line="276" w:lineRule="auto"/>
              <w:jc w:val="center"/>
              <w:rPr>
                <w:sz w:val="22"/>
                <w:szCs w:val="22"/>
              </w:rPr>
            </w:pPr>
          </w:p>
        </w:tc>
        <w:tc>
          <w:tcPr>
            <w:tcW w:w="2147" w:type="dxa"/>
          </w:tcPr>
          <w:p w14:paraId="0C0662C0" w14:textId="77777777" w:rsidR="008E04B3" w:rsidRPr="00F849D6"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F849D6">
              <w:rPr>
                <w:sz w:val="22"/>
                <w:szCs w:val="22"/>
              </w:rPr>
              <w:t xml:space="preserve"> </w:t>
            </w:r>
            <w:r w:rsidRPr="00F849D6">
              <w:rPr>
                <w:i/>
                <w:iCs/>
                <w:sz w:val="22"/>
                <w:szCs w:val="22"/>
              </w:rPr>
              <w:t>Formação de precipitado azul [Co(SCN)₂·cocaína]</w:t>
            </w:r>
          </w:p>
        </w:tc>
        <w:tc>
          <w:tcPr>
            <w:tcW w:w="1840" w:type="dxa"/>
          </w:tcPr>
          <w:p w14:paraId="6C0715B2" w14:textId="77777777" w:rsidR="008E04B3" w:rsidRPr="00F849D6"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F849D6">
              <w:rPr>
                <w:i/>
                <w:iCs/>
                <w:sz w:val="22"/>
                <w:szCs w:val="22"/>
              </w:rPr>
              <w:t>Desaparecimento da coloração com HCl 10%</w:t>
            </w:r>
          </w:p>
        </w:tc>
        <w:tc>
          <w:tcPr>
            <w:tcW w:w="2268" w:type="dxa"/>
          </w:tcPr>
          <w:p w14:paraId="66D84579" w14:textId="77777777" w:rsidR="008E04B3" w:rsidRPr="00F849D6"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F849D6">
              <w:rPr>
                <w:i/>
                <w:iCs/>
                <w:sz w:val="22"/>
                <w:szCs w:val="22"/>
              </w:rPr>
              <w:t>Reaparecimento da coloração azul na fase orgânica (CHCl₃)</w:t>
            </w:r>
          </w:p>
        </w:tc>
        <w:tc>
          <w:tcPr>
            <w:tcW w:w="2552" w:type="dxa"/>
            <w:vMerge/>
          </w:tcPr>
          <w:p w14:paraId="11EE1DE2" w14:textId="77777777" w:rsidR="008E04B3" w:rsidRPr="00F849D6"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sz w:val="22"/>
                <w:szCs w:val="22"/>
              </w:rPr>
            </w:pPr>
          </w:p>
        </w:tc>
      </w:tr>
      <w:tr w:rsidR="00A063B7" w:rsidRPr="00F849D6" w14:paraId="3B0107FA" w14:textId="77777777" w:rsidTr="00F849D6">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6819841D" w14:textId="77777777" w:rsidR="00A063B7" w:rsidRPr="00F849D6" w:rsidRDefault="00A063B7" w:rsidP="00A063B7">
            <w:pPr>
              <w:spacing w:before="80" w:after="80" w:line="276" w:lineRule="auto"/>
              <w:jc w:val="center"/>
              <w:rPr>
                <w:sz w:val="22"/>
                <w:szCs w:val="22"/>
              </w:rPr>
            </w:pPr>
            <w:r w:rsidRPr="00F849D6">
              <w:rPr>
                <w:sz w:val="22"/>
                <w:szCs w:val="22"/>
              </w:rPr>
              <w:t>b.</w:t>
            </w:r>
          </w:p>
        </w:tc>
        <w:tc>
          <w:tcPr>
            <w:tcW w:w="2147" w:type="dxa"/>
          </w:tcPr>
          <w:p w14:paraId="35EE49E4" w14:textId="77777777" w:rsidR="00A063B7" w:rsidRPr="00F849D6"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bCs/>
                <w:sz w:val="22"/>
                <w:szCs w:val="22"/>
              </w:rPr>
            </w:pPr>
            <w:r w:rsidRPr="00F849D6">
              <w:rPr>
                <w:bCs/>
                <w:sz w:val="22"/>
                <w:szCs w:val="22"/>
              </w:rPr>
              <w:t>POSITIVO</w:t>
            </w:r>
          </w:p>
        </w:tc>
        <w:tc>
          <w:tcPr>
            <w:tcW w:w="1840" w:type="dxa"/>
          </w:tcPr>
          <w:p w14:paraId="11958540" w14:textId="77777777" w:rsidR="00A063B7" w:rsidRPr="00F849D6"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CONFIRMADO</w:t>
            </w:r>
          </w:p>
        </w:tc>
        <w:tc>
          <w:tcPr>
            <w:tcW w:w="2268" w:type="dxa"/>
          </w:tcPr>
          <w:p w14:paraId="30259E6D" w14:textId="77777777" w:rsidR="00A063B7" w:rsidRPr="00F849D6"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CONFIRMADO</w:t>
            </w:r>
          </w:p>
        </w:tc>
        <w:tc>
          <w:tcPr>
            <w:tcW w:w="2552" w:type="dxa"/>
          </w:tcPr>
          <w:p w14:paraId="2E3B7B96" w14:textId="77777777" w:rsidR="00A063B7" w:rsidRPr="00F849D6"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b/>
                <w:bCs/>
                <w:sz w:val="22"/>
                <w:szCs w:val="22"/>
              </w:rPr>
            </w:pPr>
            <w:r w:rsidRPr="00F849D6">
              <w:rPr>
                <w:b/>
                <w:bCs/>
                <w:sz w:val="22"/>
                <w:szCs w:val="22"/>
              </w:rPr>
              <w:t>PRESUNTIVO POSITIVO para alcaloide tropânico</w:t>
            </w:r>
          </w:p>
        </w:tc>
      </w:tr>
    </w:tbl>
    <w:p w14:paraId="319BDD89" w14:textId="77777777" w:rsidR="008E04B3" w:rsidRPr="00F849D6" w:rsidRDefault="008E04B3" w:rsidP="008E04B3">
      <w:pPr>
        <w:spacing w:before="80" w:after="80"/>
        <w:rPr>
          <w:sz w:val="22"/>
          <w:szCs w:val="22"/>
        </w:rPr>
      </w:pPr>
      <w:r w:rsidRPr="00F849D6">
        <w:rPr>
          <w:rStyle w:val="Forte"/>
          <w:sz w:val="22"/>
          <w:szCs w:val="22"/>
        </w:rPr>
        <w:t>Tabela 2</w:t>
      </w:r>
      <w:r w:rsidRPr="00F849D6">
        <w:rPr>
          <w:rStyle w:val="Forte"/>
          <w:i/>
          <w:sz w:val="22"/>
          <w:szCs w:val="22"/>
        </w:rPr>
        <w:t>.</w:t>
      </w:r>
      <w:r w:rsidRPr="00F849D6">
        <w:rPr>
          <w:i/>
          <w:sz w:val="22"/>
          <w:szCs w:val="22"/>
        </w:rPr>
        <w:t xml:space="preserve"> Comportamento reacional das amostras no Scott modificado.</w:t>
      </w:r>
    </w:p>
    <w:p w14:paraId="438E90D5" w14:textId="77777777" w:rsidR="00533532" w:rsidRPr="004622F5" w:rsidRDefault="00533532" w:rsidP="004622F5">
      <w:pPr>
        <w:jc w:val="both"/>
      </w:pPr>
    </w:p>
    <w:p w14:paraId="4F5720D5" w14:textId="77777777" w:rsidR="00397A29" w:rsidRPr="004622F5" w:rsidRDefault="00397A29" w:rsidP="00397A29">
      <w:pPr>
        <w:pStyle w:val="Ttulo2"/>
        <w:spacing w:before="120"/>
      </w:pPr>
      <w:r>
        <w:t>3.2.   Análise por FTIR-ATR — Item b.</w:t>
      </w:r>
    </w:p>
    <w:p w14:paraId="5C9362F8" w14:textId="77777777" w:rsidR="00397A29" w:rsidRPr="004622F5" w:rsidRDefault="00397A29" w:rsidP="00397A29">
      <w:pPr>
        <w:spacing w:before="80" w:after="80"/>
        <w:jc w:val="both"/>
      </w:pPr>
      <w:r>
        <w:t xml:space="preserve">Na análise por FTIR-ATR, o espectro obtido apresentou compatibilidade com o padrão de </w:t>
      </w:r>
      <w:r>
        <w:rPr>
          <w:b/>
          <w:bCs/>
        </w:rPr>
        <w:t xml:space="preserve">Cloridrato de cocaína </w:t>
      </w:r>
      <w:r>
        <w:t xml:space="preserve">em biblioteca de referência consultada por meio do software </w:t>
      </w:r>
      <w:r>
        <w:rPr>
          <w:i/>
          <w:iCs/>
        </w:rPr>
        <w:t>OPUS DrugID Wizard.</w:t>
      </w:r>
      <w:r>
        <w:t xml:space="preserve"> Observou-se concordância com bandas diagnósticas atribuíveis ao </w:t>
      </w:r>
      <w:r>
        <w:rPr>
          <w:b/>
          <w:bCs/>
        </w:rPr>
        <w:t xml:space="preserve">Cloridrato de Cocaína — </w:t>
      </w:r>
      <w:r>
        <w:t xml:space="preserve">benzoilmetilecgonina·HCl, nome IUPAC: </w:t>
      </w:r>
      <w:r>
        <w:rPr>
          <w:i/>
          <w:iCs/>
        </w:rPr>
        <w:t>metil (1R,2R,3S,5S)-3-(benzoiloxi)-8-metil-8-azabiciclo[3.2.1]octano-2-carboxilato cloridrato</w:t>
      </w:r>
      <w:r>
        <w:t>. Fórmula molecular: C₁₇H₂₁NO₄·HCl. Peso molecular: 339,8 g/mol.</w:t>
      </w:r>
    </w:p>
    <w:p w14:paraId="1D48AAE6" w14:textId="77777777" w:rsidR="005B0333" w:rsidRDefault="0062600F">
      <w:pPr>
        <w:pStyle w:val="PargrafodaLista"/>
        <w:spacing w:before="80" w:after="80"/>
        <w:jc w:val="both"/>
      </w:pPr>
      <w:r>
        <w:t xml:space="preserve">Biblioteca espectral consultada: </w:t>
      </w:r>
      <w:r>
        <w:rPr>
          <w:b/>
        </w:rPr>
        <w:t>[BIBLIOTECA]</w:t>
      </w:r>
      <w:r>
        <w:t xml:space="preserve">; Nº de entrada na biblioteca: </w:t>
      </w:r>
      <w:r>
        <w:rPr>
          <w:b/>
        </w:rPr>
        <w:t>[ENTRADA_NR]</w:t>
      </w:r>
      <w:r>
        <w:t xml:space="preserve">; Hit Quality/Content (%): </w:t>
      </w:r>
      <w:r>
        <w:rPr>
          <w:b/>
        </w:rPr>
        <w:t>[HIT_QUALITY]</w:t>
      </w:r>
      <w:r>
        <w:t xml:space="preserve">; Arquivo do espectro: </w:t>
      </w:r>
      <w:r>
        <w:rPr>
          <w:i/>
        </w:rPr>
        <w:t>[ARQUIVO_ESP]</w:t>
      </w:r>
      <w:r>
        <w:t>; Data/hora da medição: [DATA_ESP] (espectro comparativo detalhado na Figura [N_FIG], a seguir).</w:t>
      </w:r>
    </w:p>
    <w:p w14:paraId="42B1881A" w14:textId="77777777" w:rsidR="000D07D6" w:rsidRDefault="000D07D6">
      <w:pPr>
        <w:pStyle w:val="PargrafodaLista"/>
        <w:spacing w:before="80" w:after="80"/>
        <w:jc w:val="both"/>
      </w:pPr>
    </w:p>
    <w:p w14:paraId="07D0F520" w14:textId="40456E9E" w:rsidR="005B0333" w:rsidRDefault="0062600F">
      <w:pPr>
        <w:pStyle w:val="PargrafodaLista"/>
        <w:spacing w:before="80" w:after="80"/>
        <w:jc w:val="both"/>
      </w:pPr>
      <w:r>
        <w:t>[PENDENTE: inserir Figura — captura de tela do relatório Library Search (OPUS DrugID Wizard) com o espectro da amostra, espectro de referência e tabela de metadados]</w:t>
      </w:r>
    </w:p>
    <w:p w14:paraId="76588F9C" w14:textId="2FBF2C15" w:rsidR="005B0333" w:rsidRPr="00F849D6" w:rsidRDefault="0062600F">
      <w:pPr>
        <w:pStyle w:val="PargrafodaLista"/>
        <w:spacing w:before="80" w:after="80"/>
        <w:jc w:val="both"/>
        <w:rPr>
          <w:i/>
          <w:sz w:val="22"/>
          <w:szCs w:val="22"/>
        </w:rPr>
      </w:pPr>
      <w:r w:rsidRPr="00F849D6">
        <w:rPr>
          <w:rStyle w:val="Forte"/>
          <w:sz w:val="22"/>
          <w:szCs w:val="22"/>
        </w:rPr>
        <w:t>Figura 2</w:t>
      </w:r>
      <w:r w:rsidRPr="00F849D6">
        <w:rPr>
          <w:rStyle w:val="Forte"/>
          <w:i/>
          <w:sz w:val="22"/>
          <w:szCs w:val="22"/>
        </w:rPr>
        <w:t>.</w:t>
      </w:r>
      <w:r w:rsidRPr="00F849D6">
        <w:rPr>
          <w:i/>
          <w:sz w:val="22"/>
          <w:szCs w:val="22"/>
        </w:rPr>
        <w:t xml:space="preserve"> Comparação espectral por FTIR-ATR entre o espectro obtido da amostra questionada (traçado superior) e o espectro de referência da biblioteca espectral consultada (traçado inferior), processada pelo software OPUS DrugID Wizard (Bruker Optik GmbH), com indicação do índice de correspondência (Hit Quality/Content) e das demais informações de identificação espectral.</w:t>
      </w:r>
    </w:p>
    <w:p w14:paraId="540AE4EA" w14:textId="77777777" w:rsidR="000D07D6" w:rsidRDefault="000D07D6">
      <w:pPr>
        <w:pStyle w:val="PargrafodaLista"/>
        <w:spacing w:before="80" w:after="80"/>
        <w:jc w:val="both"/>
      </w:pPr>
    </w:p>
    <w:tbl>
      <w:tblPr>
        <w:tblStyle w:val="TabeladeGrade4"/>
        <w:tblW w:w="9493" w:type="dxa"/>
        <w:tblLook w:val="04A0" w:firstRow="1" w:lastRow="0" w:firstColumn="1" w:lastColumn="0" w:noHBand="0" w:noVBand="1"/>
      </w:tblPr>
      <w:tblGrid>
        <w:gridCol w:w="1800"/>
        <w:gridCol w:w="1700"/>
        <w:gridCol w:w="3138"/>
        <w:gridCol w:w="2855"/>
      </w:tblGrid>
      <w:tr w:rsidR="00397A29" w:rsidRPr="00F849D6" w14:paraId="25060EEA" w14:textId="77777777" w:rsidTr="00F849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E8A3C59" w14:textId="77777777" w:rsidR="00397A29" w:rsidRPr="00F849D6" w:rsidRDefault="00397A29" w:rsidP="00AC070B">
            <w:pPr>
              <w:spacing w:before="40" w:after="40"/>
              <w:jc w:val="center"/>
              <w:rPr>
                <w:sz w:val="22"/>
                <w:szCs w:val="22"/>
              </w:rPr>
            </w:pPr>
            <w:r w:rsidRPr="00F849D6">
              <w:rPr>
                <w:sz w:val="22"/>
                <w:szCs w:val="22"/>
              </w:rPr>
              <w:t>Região (cm⁻¹)</w:t>
            </w:r>
          </w:p>
        </w:tc>
        <w:tc>
          <w:tcPr>
            <w:tcW w:w="1700" w:type="dxa"/>
          </w:tcPr>
          <w:p w14:paraId="5839F2BB" w14:textId="77777777" w:rsidR="00397A29" w:rsidRPr="00F849D6"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Intensidade</w:t>
            </w:r>
          </w:p>
        </w:tc>
        <w:tc>
          <w:tcPr>
            <w:tcW w:w="3138" w:type="dxa"/>
          </w:tcPr>
          <w:p w14:paraId="4221C5F4" w14:textId="77777777" w:rsidR="00397A29" w:rsidRPr="00F849D6"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Atribuição vibracional</w:t>
            </w:r>
          </w:p>
        </w:tc>
        <w:tc>
          <w:tcPr>
            <w:tcW w:w="2855" w:type="dxa"/>
          </w:tcPr>
          <w:p w14:paraId="24B3E933" w14:textId="77777777" w:rsidR="00397A29" w:rsidRPr="00F849D6"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Grupo funcional</w:t>
            </w:r>
          </w:p>
        </w:tc>
      </w:tr>
      <w:tr w:rsidR="00397A29" w:rsidRPr="00F849D6" w14:paraId="58DA6192" w14:textId="77777777" w:rsidTr="00F849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7476E220" w14:textId="77777777" w:rsidR="00397A29" w:rsidRPr="00F849D6" w:rsidRDefault="00397A29" w:rsidP="00AC070B">
            <w:pPr>
              <w:spacing w:before="80" w:after="80"/>
              <w:jc w:val="center"/>
              <w:rPr>
                <w:sz w:val="22"/>
                <w:szCs w:val="22"/>
              </w:rPr>
            </w:pPr>
            <w:r w:rsidRPr="00F849D6">
              <w:rPr>
                <w:sz w:val="22"/>
                <w:szCs w:val="22"/>
              </w:rPr>
              <w:t>~2700–2400</w:t>
            </w:r>
          </w:p>
        </w:tc>
        <w:tc>
          <w:tcPr>
            <w:tcW w:w="1700" w:type="dxa"/>
          </w:tcPr>
          <w:p w14:paraId="0FCDCB88" w14:textId="77777777" w:rsidR="00397A29" w:rsidRPr="00F849D6"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849D6">
              <w:rPr>
                <w:b/>
                <w:bCs/>
                <w:sz w:val="22"/>
                <w:szCs w:val="22"/>
              </w:rPr>
              <w:t>Larga, forte</w:t>
            </w:r>
          </w:p>
        </w:tc>
        <w:tc>
          <w:tcPr>
            <w:tcW w:w="3138" w:type="dxa"/>
          </w:tcPr>
          <w:p w14:paraId="6505D514" w14:textId="77777777" w:rsidR="00397A29" w:rsidRPr="00F849D6"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849D6">
              <w:rPr>
                <w:b/>
                <w:bCs/>
                <w:sz w:val="22"/>
                <w:szCs w:val="22"/>
              </w:rPr>
              <w:t>ν N⁺–H — BANDA DIAGNÓSTICA DIFERENCIAL</w:t>
            </w:r>
            <w:r w:rsidRPr="00F849D6">
              <w:rPr>
                <w:sz w:val="22"/>
                <w:szCs w:val="22"/>
              </w:rPr>
              <w:t>: presente no cloridrato, ausente na base livre</w:t>
            </w:r>
          </w:p>
        </w:tc>
        <w:tc>
          <w:tcPr>
            <w:tcW w:w="2855" w:type="dxa"/>
          </w:tcPr>
          <w:p w14:paraId="2BCC54B5" w14:textId="77777777" w:rsidR="00397A29" w:rsidRPr="00F849D6"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849D6">
              <w:rPr>
                <w:b/>
                <w:bCs/>
                <w:sz w:val="22"/>
                <w:szCs w:val="22"/>
              </w:rPr>
              <w:t>Amina terciária protonada</w:t>
            </w:r>
          </w:p>
        </w:tc>
      </w:tr>
      <w:tr w:rsidR="00397A29" w:rsidRPr="00F849D6" w14:paraId="43CDDB75" w14:textId="77777777" w:rsidTr="00F849D6">
        <w:tc>
          <w:tcPr>
            <w:cnfStyle w:val="001000000000" w:firstRow="0" w:lastRow="0" w:firstColumn="1" w:lastColumn="0" w:oddVBand="0" w:evenVBand="0" w:oddHBand="0" w:evenHBand="0" w:firstRowFirstColumn="0" w:firstRowLastColumn="0" w:lastRowFirstColumn="0" w:lastRowLastColumn="0"/>
            <w:tcW w:w="1800" w:type="dxa"/>
          </w:tcPr>
          <w:p w14:paraId="4CDDF242" w14:textId="77777777" w:rsidR="00397A29" w:rsidRPr="00F849D6" w:rsidRDefault="00397A29" w:rsidP="00AC070B">
            <w:pPr>
              <w:spacing w:before="80" w:after="80"/>
              <w:jc w:val="center"/>
              <w:rPr>
                <w:sz w:val="22"/>
                <w:szCs w:val="22"/>
              </w:rPr>
            </w:pPr>
            <w:r w:rsidRPr="00F849D6">
              <w:rPr>
                <w:sz w:val="22"/>
                <w:szCs w:val="22"/>
              </w:rPr>
              <w:t>~1738</w:t>
            </w:r>
          </w:p>
        </w:tc>
        <w:tc>
          <w:tcPr>
            <w:tcW w:w="1700" w:type="dxa"/>
          </w:tcPr>
          <w:p w14:paraId="79A3AE1B" w14:textId="77777777" w:rsidR="00397A29" w:rsidRPr="00F849D6"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849D6">
              <w:rPr>
                <w:b/>
                <w:bCs/>
                <w:sz w:val="22"/>
                <w:szCs w:val="22"/>
              </w:rPr>
              <w:t>Forte</w:t>
            </w:r>
          </w:p>
        </w:tc>
        <w:tc>
          <w:tcPr>
            <w:tcW w:w="3138" w:type="dxa"/>
          </w:tcPr>
          <w:p w14:paraId="175B43BD" w14:textId="77777777" w:rsidR="00397A29" w:rsidRPr="00F849D6"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849D6">
              <w:rPr>
                <w:b/>
                <w:bCs/>
                <w:sz w:val="22"/>
                <w:szCs w:val="22"/>
              </w:rPr>
              <w:t>ν C=O éster benzóico</w:t>
            </w:r>
            <w:r w:rsidRPr="00F849D6">
              <w:rPr>
                <w:sz w:val="22"/>
                <w:szCs w:val="22"/>
              </w:rPr>
              <w:t xml:space="preserve"> — deslocado ~3 cm⁻¹ vs. forma base</w:t>
            </w:r>
          </w:p>
        </w:tc>
        <w:tc>
          <w:tcPr>
            <w:tcW w:w="2855" w:type="dxa"/>
          </w:tcPr>
          <w:p w14:paraId="23425BF0" w14:textId="77777777" w:rsidR="00397A29" w:rsidRPr="00F849D6"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849D6">
              <w:rPr>
                <w:b/>
                <w:bCs/>
                <w:sz w:val="22"/>
                <w:szCs w:val="22"/>
              </w:rPr>
              <w:t>Éster benzóico</w:t>
            </w:r>
          </w:p>
        </w:tc>
      </w:tr>
      <w:tr w:rsidR="00397A29" w:rsidRPr="00F849D6" w14:paraId="1EDD8E32" w14:textId="77777777" w:rsidTr="00F849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B68E61A" w14:textId="77777777" w:rsidR="00397A29" w:rsidRPr="00F849D6" w:rsidRDefault="00397A29" w:rsidP="00AC070B">
            <w:pPr>
              <w:spacing w:before="80" w:after="80"/>
              <w:jc w:val="center"/>
              <w:rPr>
                <w:sz w:val="22"/>
                <w:szCs w:val="22"/>
              </w:rPr>
            </w:pPr>
            <w:r w:rsidRPr="00F849D6">
              <w:rPr>
                <w:sz w:val="22"/>
                <w:szCs w:val="22"/>
              </w:rPr>
              <w:t>~1600</w:t>
            </w:r>
          </w:p>
        </w:tc>
        <w:tc>
          <w:tcPr>
            <w:tcW w:w="1700" w:type="dxa"/>
          </w:tcPr>
          <w:p w14:paraId="1250620B" w14:textId="77777777" w:rsidR="00397A29" w:rsidRPr="00F849D6"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Média</w:t>
            </w:r>
          </w:p>
        </w:tc>
        <w:tc>
          <w:tcPr>
            <w:tcW w:w="3138" w:type="dxa"/>
          </w:tcPr>
          <w:p w14:paraId="30CDF75F" w14:textId="77777777" w:rsidR="00397A29" w:rsidRPr="00F849D6"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ν C=C aromático / δ N⁺–H</w:t>
            </w:r>
          </w:p>
        </w:tc>
        <w:tc>
          <w:tcPr>
            <w:tcW w:w="2855" w:type="dxa"/>
          </w:tcPr>
          <w:p w14:paraId="6897B3E7" w14:textId="77777777" w:rsidR="00397A29" w:rsidRPr="00F849D6"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Aromático / amônio</w:t>
            </w:r>
          </w:p>
        </w:tc>
      </w:tr>
      <w:tr w:rsidR="00397A29" w:rsidRPr="00F849D6" w14:paraId="45A69D55" w14:textId="77777777" w:rsidTr="00F849D6">
        <w:tc>
          <w:tcPr>
            <w:cnfStyle w:val="001000000000" w:firstRow="0" w:lastRow="0" w:firstColumn="1" w:lastColumn="0" w:oddVBand="0" w:evenVBand="0" w:oddHBand="0" w:evenHBand="0" w:firstRowFirstColumn="0" w:firstRowLastColumn="0" w:lastRowFirstColumn="0" w:lastRowLastColumn="0"/>
            <w:tcW w:w="1800" w:type="dxa"/>
          </w:tcPr>
          <w:p w14:paraId="34A4CF82" w14:textId="77777777" w:rsidR="00397A29" w:rsidRPr="00F849D6" w:rsidRDefault="00397A29" w:rsidP="00AC070B">
            <w:pPr>
              <w:spacing w:before="80" w:after="80"/>
              <w:jc w:val="center"/>
              <w:rPr>
                <w:sz w:val="22"/>
                <w:szCs w:val="22"/>
              </w:rPr>
            </w:pPr>
            <w:r w:rsidRPr="00F849D6">
              <w:rPr>
                <w:sz w:val="22"/>
                <w:szCs w:val="22"/>
              </w:rPr>
              <w:t>1280–1240</w:t>
            </w:r>
          </w:p>
        </w:tc>
        <w:tc>
          <w:tcPr>
            <w:tcW w:w="1700" w:type="dxa"/>
          </w:tcPr>
          <w:p w14:paraId="31B982AC" w14:textId="77777777" w:rsidR="00397A29" w:rsidRPr="00F849D6"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849D6">
              <w:rPr>
                <w:b/>
                <w:bCs/>
                <w:sz w:val="22"/>
                <w:szCs w:val="22"/>
              </w:rPr>
              <w:t>Forte</w:t>
            </w:r>
          </w:p>
        </w:tc>
        <w:tc>
          <w:tcPr>
            <w:tcW w:w="3138" w:type="dxa"/>
          </w:tcPr>
          <w:p w14:paraId="34D6CF29" w14:textId="77777777" w:rsidR="00397A29" w:rsidRPr="00F849D6"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849D6">
              <w:rPr>
                <w:b/>
                <w:bCs/>
                <w:sz w:val="22"/>
                <w:szCs w:val="22"/>
              </w:rPr>
              <w:t>ν C–O (éster)</w:t>
            </w:r>
          </w:p>
        </w:tc>
        <w:tc>
          <w:tcPr>
            <w:tcW w:w="2855" w:type="dxa"/>
          </w:tcPr>
          <w:p w14:paraId="2FD62718" w14:textId="77777777" w:rsidR="00397A29" w:rsidRPr="00F849D6"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849D6">
              <w:rPr>
                <w:b/>
                <w:bCs/>
                <w:sz w:val="22"/>
                <w:szCs w:val="22"/>
              </w:rPr>
              <w:t>Éster</w:t>
            </w:r>
          </w:p>
        </w:tc>
      </w:tr>
      <w:tr w:rsidR="00397A29" w:rsidRPr="00F849D6" w14:paraId="41500DAC" w14:textId="77777777" w:rsidTr="00F849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3EEA903" w14:textId="77777777" w:rsidR="00397A29" w:rsidRPr="00F849D6" w:rsidRDefault="00397A29" w:rsidP="00AC070B">
            <w:pPr>
              <w:spacing w:before="80" w:after="80"/>
              <w:jc w:val="center"/>
              <w:rPr>
                <w:sz w:val="22"/>
                <w:szCs w:val="22"/>
              </w:rPr>
            </w:pPr>
            <w:r w:rsidRPr="00F849D6">
              <w:rPr>
                <w:sz w:val="22"/>
                <w:szCs w:val="22"/>
              </w:rPr>
              <w:t>1110–1050</w:t>
            </w:r>
          </w:p>
        </w:tc>
        <w:tc>
          <w:tcPr>
            <w:tcW w:w="1700" w:type="dxa"/>
          </w:tcPr>
          <w:p w14:paraId="15D6977B" w14:textId="77777777" w:rsidR="00397A29" w:rsidRPr="00F849D6"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849D6">
              <w:rPr>
                <w:b/>
                <w:bCs/>
                <w:sz w:val="22"/>
                <w:szCs w:val="22"/>
              </w:rPr>
              <w:t>Forte</w:t>
            </w:r>
          </w:p>
        </w:tc>
        <w:tc>
          <w:tcPr>
            <w:tcW w:w="3138" w:type="dxa"/>
          </w:tcPr>
          <w:p w14:paraId="647E16C8" w14:textId="77777777" w:rsidR="00397A29" w:rsidRPr="00F849D6"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849D6">
              <w:rPr>
                <w:b/>
                <w:bCs/>
                <w:sz w:val="22"/>
                <w:szCs w:val="22"/>
              </w:rPr>
              <w:t>ν C–O–C (éster metílico)</w:t>
            </w:r>
          </w:p>
        </w:tc>
        <w:tc>
          <w:tcPr>
            <w:tcW w:w="2855" w:type="dxa"/>
          </w:tcPr>
          <w:p w14:paraId="543CF356" w14:textId="77777777" w:rsidR="00397A29" w:rsidRPr="00F849D6"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849D6">
              <w:rPr>
                <w:b/>
                <w:bCs/>
                <w:sz w:val="22"/>
                <w:szCs w:val="22"/>
              </w:rPr>
              <w:t>Éster metílico</w:t>
            </w:r>
          </w:p>
        </w:tc>
      </w:tr>
    </w:tbl>
    <w:p w14:paraId="37295ABF" w14:textId="1BC365C6" w:rsidR="00397A29" w:rsidRDefault="00397A29" w:rsidP="00F849D6">
      <w:pPr>
        <w:spacing w:before="80" w:after="80"/>
        <w:jc w:val="both"/>
        <w:rPr>
          <w:i/>
          <w:sz w:val="22"/>
          <w:szCs w:val="22"/>
        </w:rPr>
      </w:pPr>
      <w:r w:rsidRPr="00F849D6">
        <w:rPr>
          <w:rStyle w:val="Forte"/>
          <w:sz w:val="22"/>
          <w:szCs w:val="22"/>
        </w:rPr>
        <w:t>Tabela 4</w:t>
      </w:r>
      <w:r w:rsidRPr="00F849D6">
        <w:rPr>
          <w:rStyle w:val="Forte"/>
          <w:i/>
          <w:sz w:val="22"/>
          <w:szCs w:val="22"/>
        </w:rPr>
        <w:t>.</w:t>
      </w:r>
      <w:r w:rsidRPr="00F849D6">
        <w:rPr>
          <w:i/>
          <w:sz w:val="22"/>
          <w:szCs w:val="22"/>
        </w:rPr>
        <w:t xml:space="preserve"> Bandas espectrais diagnósticas — FTIR-ATR — Cloridrato de Cocaína. A banda N⁺–H (~2700–2400 cm⁻¹), marcada em vermelho, é diagnóstica e diferencia inequivocamente a forma sal da forma base.</w:t>
      </w:r>
    </w:p>
    <w:p w14:paraId="32242F0D" w14:textId="77777777" w:rsidR="00F849D6" w:rsidRPr="00F849D6" w:rsidRDefault="00F849D6" w:rsidP="00F849D6">
      <w:pPr>
        <w:spacing w:before="80" w:after="80"/>
        <w:jc w:val="both"/>
        <w:rPr>
          <w:sz w:val="22"/>
          <w:szCs w:val="22"/>
        </w:rPr>
      </w:pPr>
    </w:p>
    <w:p w14:paraId="488B345E" w14:textId="77777777" w:rsidR="00397A29" w:rsidRDefault="00397A29" w:rsidP="00397A29">
      <w:pPr>
        <w:jc w:val="center"/>
      </w:pPr>
      <w:r>
        <w:rPr>
          <w:noProof/>
        </w:rPr>
        <w:drawing>
          <wp:inline distT="0" distB="0" distL="0" distR="0" wp14:anchorId="6BFCA7F8" wp14:editId="56C4D299">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1F64D1F7" w14:textId="77777777" w:rsidR="00397A29" w:rsidRPr="007D5047" w:rsidRDefault="00397A29" w:rsidP="00397A29">
      <w:pPr>
        <w:spacing w:before="80" w:after="80"/>
        <w:jc w:val="center"/>
        <w:rPr>
          <w:i/>
          <w:iCs/>
          <w:sz w:val="20"/>
          <w:szCs w:val="20"/>
        </w:rPr>
      </w:pPr>
      <w:r>
        <w:rPr>
          <w:i/>
          <w:iCs/>
          <w:sz w:val="20"/>
          <w:szCs w:val="20"/>
        </w:rPr>
        <w:t xml:space="preserve">Estrutura química da </w:t>
      </w:r>
      <w:r>
        <w:rPr>
          <w:b/>
          <w:bCs/>
          <w:i/>
          <w:iCs/>
          <w:sz w:val="20"/>
          <w:szCs w:val="20"/>
        </w:rPr>
        <w:t>Cocaína.HCl</w:t>
      </w:r>
    </w:p>
    <w:p w14:paraId="65D69C78" w14:textId="77777777" w:rsidR="00A05F41" w:rsidRPr="00B043CE" w:rsidRDefault="00A05F41" w:rsidP="00A05F41">
      <w:pPr>
        <w:pStyle w:val="Ttulo1"/>
      </w:pPr>
      <w:r>
        <w:t>4.   CONCLUSÃO</w:t>
      </w:r>
      <w:r>
        <w:rPr>
          <w:rStyle w:val="Refdenotaderodap"/>
        </w:rPr>
        <w:footnoteReference w:id="4"/>
      </w:r>
    </w:p>
    <w:p w14:paraId="753D9237" w14:textId="77777777" w:rsidR="00533532" w:rsidRPr="00B043CE" w:rsidRDefault="004A4051" w:rsidP="00397A29">
      <w:pPr>
        <w:spacing w:before="80" w:after="80"/>
        <w:jc w:val="both"/>
      </w:pPr>
      <w:r>
        <w:lastRenderedPageBreak/>
        <w:t>Com fundamento nos exames realizados — ensaios colorimétricos presuntivos (</w:t>
      </w:r>
      <w:r>
        <w:rPr>
          <w:b/>
          <w:bCs/>
        </w:rPr>
        <w:t>Categoria C/SWGDRUG</w:t>
      </w:r>
      <w:r>
        <w:t>) e identificação instrumental confirmatória por FTIR-ATR (</w:t>
      </w:r>
      <w:r>
        <w:rPr>
          <w:b/>
          <w:bCs/>
        </w:rPr>
        <w:t>Categoria A/SWGDRUG</w:t>
      </w:r>
      <w:r>
        <w:t>), em conformidade com o POP SENASP/MJ nº 9.09 (2024) e as diretrizes SWGDRUG Rev. 8.1 (2022) —, conclui-se que:</w:t>
      </w:r>
    </w:p>
    <w:p w14:paraId="561F3407" w14:textId="77777777" w:rsidR="00397A29" w:rsidRPr="00B043CE" w:rsidRDefault="00397A29" w:rsidP="00397A29"/>
    <w:tbl>
      <w:tblPr>
        <w:tblStyle w:val="TabeladeGrade4"/>
        <w:tblW w:w="9351" w:type="dxa"/>
        <w:tblLook w:val="04A0" w:firstRow="1" w:lastRow="0" w:firstColumn="1" w:lastColumn="0" w:noHBand="0" w:noVBand="1"/>
      </w:tblPr>
      <w:tblGrid>
        <w:gridCol w:w="9351"/>
      </w:tblGrid>
      <w:tr w:rsidR="00397A29" w:rsidRPr="00B043CE" w14:paraId="72C867ED" w14:textId="77777777" w:rsidTr="003E48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tcPr>
          <w:p w14:paraId="061BC7B0" w14:textId="77777777" w:rsidR="00397A29" w:rsidRPr="00B043CE" w:rsidRDefault="00397A29" w:rsidP="00AC070B">
            <w:pPr>
              <w:spacing w:before="60" w:after="60" w:line="276" w:lineRule="auto"/>
              <w:jc w:val="center"/>
              <w:rPr>
                <w:sz w:val="22"/>
                <w:szCs w:val="22"/>
              </w:rPr>
            </w:pPr>
            <w:r>
              <w:rPr>
                <w:sz w:val="22"/>
                <w:szCs w:val="22"/>
              </w:rPr>
              <w:t>Item b. — Cloridrato De Cocaína</w:t>
            </w:r>
          </w:p>
        </w:tc>
      </w:tr>
      <w:tr w:rsidR="00397A29" w:rsidRPr="00B043CE" w14:paraId="1E374AFE"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tcPr>
          <w:p w14:paraId="0D47E9C2" w14:textId="77777777" w:rsidR="00397A29" w:rsidRPr="00505BB0" w:rsidRDefault="00397A29" w:rsidP="00AC070B">
            <w:pPr>
              <w:spacing w:before="80" w:after="80"/>
              <w:jc w:val="both"/>
              <w:rPr>
                <w:sz w:val="22"/>
                <w:szCs w:val="22"/>
              </w:rPr>
            </w:pPr>
            <w:r>
              <w:rPr>
                <w:b w:val="0"/>
                <w:bCs w:val="0"/>
                <w:sz w:val="22"/>
                <w:szCs w:val="22"/>
              </w:rPr>
              <w:t xml:space="preserve">A análise realizada </w:t>
            </w:r>
            <w:r>
              <w:rPr>
                <w:sz w:val="22"/>
                <w:szCs w:val="22"/>
              </w:rPr>
              <w:t>DETECTOU</w:t>
            </w:r>
            <w:r>
              <w:rPr>
                <w:b w:val="0"/>
                <w:bCs w:val="0"/>
                <w:sz w:val="22"/>
                <w:szCs w:val="22"/>
              </w:rPr>
              <w:t xml:space="preserve"> a presença de </w:t>
            </w:r>
            <w:r>
              <w:rPr>
                <w:sz w:val="22"/>
                <w:szCs w:val="22"/>
              </w:rPr>
              <w:t>Cloridrato De Cocaína</w:t>
            </w:r>
            <w:r>
              <w:rPr>
                <w:b w:val="0"/>
                <w:bCs w:val="0"/>
                <w:sz w:val="22"/>
                <w:szCs w:val="22"/>
              </w:rPr>
              <w:t xml:space="preserve"> — Benzoilmetilecgonina·HCl (C₁₇H₂₁NO₄·HCl, PM 339,8 g/mol) no material sólido branco examinado. </w:t>
            </w:r>
          </w:p>
          <w:p w14:paraId="1ADF784B" w14:textId="77777777" w:rsidR="00397A29" w:rsidRPr="00505BB0" w:rsidRDefault="00397A29" w:rsidP="00AC070B">
            <w:pPr>
              <w:rPr>
                <w:sz w:val="22"/>
                <w:szCs w:val="22"/>
              </w:rPr>
            </w:pPr>
          </w:p>
          <w:p w14:paraId="0A168D4C" w14:textId="77777777" w:rsidR="00397A29" w:rsidRPr="00505BB0" w:rsidRDefault="00397A29" w:rsidP="00AC070B">
            <w:pPr>
              <w:spacing w:before="80" w:after="80"/>
              <w:jc w:val="both"/>
              <w:rPr>
                <w:sz w:val="22"/>
                <w:szCs w:val="22"/>
              </w:rPr>
            </w:pPr>
            <w:r>
              <w:rPr>
                <w:b w:val="0"/>
                <w:bCs w:val="0"/>
                <w:sz w:val="22"/>
                <w:szCs w:val="22"/>
              </w:rPr>
              <w:t xml:space="preserve">O </w:t>
            </w:r>
            <w:r>
              <w:rPr>
                <w:sz w:val="22"/>
                <w:szCs w:val="22"/>
              </w:rPr>
              <w:t>cloridrato de cocaína</w:t>
            </w:r>
            <w:r>
              <w:rPr>
                <w:b w:val="0"/>
                <w:bCs w:val="0"/>
                <w:sz w:val="22"/>
                <w:szCs w:val="22"/>
              </w:rPr>
              <w:t xml:space="preserve"> é substância de ação entorpecente/psicotrópica, apta a produzir dependência física e/ou psíquica, relacionada na </w:t>
            </w:r>
            <w:r>
              <w:rPr>
                <w:sz w:val="22"/>
                <w:szCs w:val="22"/>
              </w:rPr>
              <w:t>Lista F1</w:t>
            </w:r>
            <w:r>
              <w:rPr>
                <w:b w:val="0"/>
                <w:bCs w:val="0"/>
                <w:sz w:val="22"/>
                <w:szCs w:val="22"/>
              </w:rPr>
              <w:t xml:space="preserve"> — Substâncias Entorpecentes de uso proscrito no Brasil da Portaria SVS/MS nº 344, de 12/05/1998 e atualizações posteriores (ANVISA).</w:t>
            </w:r>
          </w:p>
        </w:tc>
      </w:tr>
    </w:tbl>
    <w:p w14:paraId="4A44B675" w14:textId="77777777" w:rsidR="00397A29" w:rsidRPr="00B043CE" w:rsidRDefault="00397A29" w:rsidP="00397A29">
      <w:bookmarkStart w:id="1" w:name="_Hlk231540727"/>
    </w:p>
    <w:bookmarkEnd w:id="1"/>
    <w:p w14:paraId="49188B95" w14:textId="77777777" w:rsidR="00533532" w:rsidRPr="00046E70" w:rsidRDefault="004A4051" w:rsidP="00584034">
      <w:pPr>
        <w:spacing w:before="80" w:after="80"/>
        <w:jc w:val="both"/>
        <w:rPr>
          <w:color w:val="000000"/>
        </w:rPr>
      </w:pPr>
      <w:r>
        <w:rPr>
          <w:b/>
          <w:bCs/>
          <w:color w:val="000000"/>
        </w:rPr>
        <w:t>5.   QUADRO-RESUMO</w:t>
      </w:r>
    </w:p>
    <w:p w14:paraId="4DAFAE3E" w14:textId="77777777" w:rsidR="00533532" w:rsidRPr="00C371C9" w:rsidRDefault="004A4051" w:rsidP="00C371C9">
      <w:pPr>
        <w:spacing w:before="80" w:after="60"/>
        <w:jc w:val="both"/>
      </w:pPr>
      <w:r>
        <w:rPr>
          <w:b/>
          <w:bCs/>
        </w:rPr>
        <w:t>Identificação</w:t>
      </w:r>
    </w:p>
    <w:tbl>
      <w:tblPr>
        <w:tblStyle w:val="TabeladeGrade4"/>
        <w:tblW w:w="9351" w:type="dxa"/>
        <w:tblLook w:val="04A0" w:firstRow="1" w:lastRow="0" w:firstColumn="1" w:lastColumn="0" w:noHBand="0" w:noVBand="1"/>
      </w:tblPr>
      <w:tblGrid>
        <w:gridCol w:w="3200"/>
        <w:gridCol w:w="6151"/>
      </w:tblGrid>
      <w:tr w:rsidR="00533532" w:rsidRPr="00F849D6" w14:paraId="0236AFE5" w14:textId="77777777" w:rsidTr="003E48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7BC5591" w14:textId="77777777" w:rsidR="00533532" w:rsidRPr="00F849D6" w:rsidRDefault="004A4051" w:rsidP="00C371C9">
            <w:pPr>
              <w:spacing w:before="40" w:after="40"/>
              <w:rPr>
                <w:sz w:val="22"/>
                <w:szCs w:val="22"/>
              </w:rPr>
            </w:pPr>
            <w:r w:rsidRPr="00F849D6">
              <w:rPr>
                <w:sz w:val="22"/>
                <w:szCs w:val="22"/>
              </w:rPr>
              <w:t>CAMPO</w:t>
            </w:r>
          </w:p>
        </w:tc>
        <w:tc>
          <w:tcPr>
            <w:tcW w:w="6151" w:type="dxa"/>
          </w:tcPr>
          <w:p w14:paraId="3F2B7BBC" w14:textId="77777777" w:rsidR="00533532" w:rsidRPr="00F849D6"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DADO</w:t>
            </w:r>
          </w:p>
        </w:tc>
      </w:tr>
      <w:tr w:rsidR="00533532" w:rsidRPr="00F849D6" w14:paraId="27BD4616"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7069A71" w14:textId="77777777" w:rsidR="00533532" w:rsidRPr="00F849D6" w:rsidRDefault="004A4051" w:rsidP="00C371C9">
            <w:pPr>
              <w:spacing w:before="40" w:after="40"/>
              <w:rPr>
                <w:sz w:val="22"/>
                <w:szCs w:val="22"/>
              </w:rPr>
            </w:pPr>
            <w:r w:rsidRPr="00F849D6">
              <w:rPr>
                <w:sz w:val="22"/>
                <w:szCs w:val="22"/>
              </w:rPr>
              <w:t>Demanda</w:t>
            </w:r>
          </w:p>
        </w:tc>
        <w:tc>
          <w:tcPr>
            <w:tcW w:w="6151" w:type="dxa"/>
          </w:tcPr>
          <w:p w14:paraId="235FA803" w14:textId="77777777" w:rsidR="00533532" w:rsidRPr="00F849D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b/>
                <w:bCs/>
                <w:sz w:val="22"/>
                <w:szCs w:val="22"/>
              </w:rPr>
            </w:pPr>
            <w:r w:rsidRPr="00F849D6">
              <w:rPr>
                <w:b/>
                <w:bCs/>
                <w:sz w:val="22"/>
                <w:szCs w:val="22"/>
              </w:rPr>
              <w:t>[DEMANDA]</w:t>
            </w:r>
          </w:p>
        </w:tc>
      </w:tr>
      <w:tr w:rsidR="00533532" w:rsidRPr="00F849D6" w14:paraId="5FBD0F4F" w14:textId="77777777" w:rsidTr="003E48FE">
        <w:tc>
          <w:tcPr>
            <w:cnfStyle w:val="001000000000" w:firstRow="0" w:lastRow="0" w:firstColumn="1" w:lastColumn="0" w:oddVBand="0" w:evenVBand="0" w:oddHBand="0" w:evenHBand="0" w:firstRowFirstColumn="0" w:firstRowLastColumn="0" w:lastRowFirstColumn="0" w:lastRowLastColumn="0"/>
            <w:tcW w:w="3200" w:type="dxa"/>
          </w:tcPr>
          <w:p w14:paraId="23367DC4" w14:textId="77777777" w:rsidR="00533532" w:rsidRPr="00F849D6" w:rsidRDefault="004A4051" w:rsidP="00C371C9">
            <w:pPr>
              <w:spacing w:before="40" w:after="40"/>
              <w:rPr>
                <w:sz w:val="22"/>
                <w:szCs w:val="22"/>
              </w:rPr>
            </w:pPr>
            <w:r w:rsidRPr="00F849D6">
              <w:rPr>
                <w:sz w:val="22"/>
                <w:szCs w:val="22"/>
              </w:rPr>
              <w:t>Laudo nº</w:t>
            </w:r>
          </w:p>
        </w:tc>
        <w:tc>
          <w:tcPr>
            <w:tcW w:w="6151" w:type="dxa"/>
          </w:tcPr>
          <w:p w14:paraId="7C839A22" w14:textId="77777777" w:rsidR="00533532" w:rsidRPr="00F849D6"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[LAUDO]</w:t>
            </w:r>
          </w:p>
        </w:tc>
      </w:tr>
      <w:tr w:rsidR="00533532" w:rsidRPr="00F849D6" w14:paraId="76FEE415"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014328" w14:textId="77777777" w:rsidR="00533532" w:rsidRPr="00F849D6" w:rsidRDefault="004A4051" w:rsidP="00C371C9">
            <w:pPr>
              <w:spacing w:before="40" w:after="40"/>
              <w:rPr>
                <w:sz w:val="22"/>
                <w:szCs w:val="22"/>
              </w:rPr>
            </w:pPr>
            <w:r w:rsidRPr="00F849D6">
              <w:rPr>
                <w:sz w:val="22"/>
                <w:szCs w:val="22"/>
              </w:rPr>
              <w:t>Requisição nº</w:t>
            </w:r>
          </w:p>
        </w:tc>
        <w:tc>
          <w:tcPr>
            <w:tcW w:w="6151" w:type="dxa"/>
          </w:tcPr>
          <w:p w14:paraId="127A403B" w14:textId="77777777" w:rsidR="00533532" w:rsidRPr="00F849D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[REQUISIÇÃO]</w:t>
            </w:r>
          </w:p>
        </w:tc>
      </w:tr>
      <w:tr w:rsidR="00533532" w:rsidRPr="00F849D6" w14:paraId="35E73E06" w14:textId="77777777" w:rsidTr="003E48FE">
        <w:tc>
          <w:tcPr>
            <w:cnfStyle w:val="001000000000" w:firstRow="0" w:lastRow="0" w:firstColumn="1" w:lastColumn="0" w:oddVBand="0" w:evenVBand="0" w:oddHBand="0" w:evenHBand="0" w:firstRowFirstColumn="0" w:firstRowLastColumn="0" w:lastRowFirstColumn="0" w:lastRowLastColumn="0"/>
            <w:tcW w:w="3200" w:type="dxa"/>
          </w:tcPr>
          <w:p w14:paraId="2B80F2DD" w14:textId="77777777" w:rsidR="00533532" w:rsidRPr="00F849D6" w:rsidRDefault="004A4051" w:rsidP="00C371C9">
            <w:pPr>
              <w:spacing w:before="40" w:after="40"/>
              <w:rPr>
                <w:sz w:val="22"/>
                <w:szCs w:val="22"/>
              </w:rPr>
            </w:pPr>
            <w:r w:rsidRPr="00F849D6">
              <w:rPr>
                <w:sz w:val="22"/>
                <w:szCs w:val="22"/>
              </w:rPr>
              <w:t>Data</w:t>
            </w:r>
          </w:p>
        </w:tc>
        <w:tc>
          <w:tcPr>
            <w:tcW w:w="6151" w:type="dxa"/>
          </w:tcPr>
          <w:p w14:paraId="0CF1DE3B" w14:textId="77777777" w:rsidR="00533532" w:rsidRPr="00F849D6"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[DD] de [MÊS] de [ANO]</w:t>
            </w:r>
          </w:p>
        </w:tc>
      </w:tr>
      <w:tr w:rsidR="00533532" w:rsidRPr="00F849D6" w14:paraId="7F1D0BA2" w14:textId="77777777" w:rsidTr="003E48FE">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34335B0" w14:textId="77777777" w:rsidR="00533532" w:rsidRPr="00F849D6" w:rsidRDefault="004A4051" w:rsidP="00C371C9">
            <w:pPr>
              <w:spacing w:before="40" w:after="40"/>
              <w:rPr>
                <w:sz w:val="22"/>
                <w:szCs w:val="22"/>
              </w:rPr>
            </w:pPr>
            <w:r w:rsidRPr="00F849D6">
              <w:rPr>
                <w:sz w:val="22"/>
                <w:szCs w:val="22"/>
              </w:rPr>
              <w:t>Emissor</w:t>
            </w:r>
          </w:p>
        </w:tc>
        <w:tc>
          <w:tcPr>
            <w:tcW w:w="6151" w:type="dxa"/>
          </w:tcPr>
          <w:p w14:paraId="446F5BAE" w14:textId="5B292879" w:rsidR="00533532" w:rsidRPr="00F849D6" w:rsidRDefault="000D07D6"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[EMISSOR]</w:t>
            </w:r>
          </w:p>
        </w:tc>
      </w:tr>
      <w:tr w:rsidR="00533532" w:rsidRPr="00F849D6" w14:paraId="3DD45656" w14:textId="77777777" w:rsidTr="003E48FE">
        <w:tc>
          <w:tcPr>
            <w:cnfStyle w:val="001000000000" w:firstRow="0" w:lastRow="0" w:firstColumn="1" w:lastColumn="0" w:oddVBand="0" w:evenVBand="0" w:oddHBand="0" w:evenHBand="0" w:firstRowFirstColumn="0" w:firstRowLastColumn="0" w:lastRowFirstColumn="0" w:lastRowLastColumn="0"/>
            <w:tcW w:w="3200" w:type="dxa"/>
          </w:tcPr>
          <w:p w14:paraId="18544C80" w14:textId="77777777" w:rsidR="00533532" w:rsidRPr="00F849D6" w:rsidRDefault="004A4051" w:rsidP="00C371C9">
            <w:pPr>
              <w:spacing w:before="40" w:after="40"/>
              <w:rPr>
                <w:sz w:val="22"/>
                <w:szCs w:val="22"/>
              </w:rPr>
            </w:pPr>
            <w:r w:rsidRPr="00F849D6">
              <w:rPr>
                <w:sz w:val="22"/>
                <w:szCs w:val="22"/>
              </w:rPr>
              <w:t>Procedimento policial</w:t>
            </w:r>
          </w:p>
        </w:tc>
        <w:tc>
          <w:tcPr>
            <w:tcW w:w="6151" w:type="dxa"/>
          </w:tcPr>
          <w:p w14:paraId="75078DB5" w14:textId="77777777" w:rsidR="00533532" w:rsidRPr="00F849D6"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BO [BO]</w:t>
            </w:r>
          </w:p>
        </w:tc>
      </w:tr>
      <w:tr w:rsidR="00533532" w:rsidRPr="00F849D6" w14:paraId="4B52694A"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600E534" w14:textId="77777777" w:rsidR="00533532" w:rsidRPr="00F849D6" w:rsidRDefault="004A4051" w:rsidP="00C371C9">
            <w:pPr>
              <w:spacing w:before="40" w:after="40"/>
              <w:rPr>
                <w:sz w:val="22"/>
                <w:szCs w:val="22"/>
              </w:rPr>
            </w:pPr>
            <w:r w:rsidRPr="00F849D6">
              <w:rPr>
                <w:sz w:val="22"/>
                <w:szCs w:val="22"/>
              </w:rPr>
              <w:t>Envolvido / CPF</w:t>
            </w:r>
          </w:p>
        </w:tc>
        <w:tc>
          <w:tcPr>
            <w:tcW w:w="6151" w:type="dxa"/>
          </w:tcPr>
          <w:p w14:paraId="3B65CC11" w14:textId="77777777" w:rsidR="00533532" w:rsidRPr="00F849D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b/>
                <w:bCs/>
                <w:sz w:val="22"/>
                <w:szCs w:val="22"/>
              </w:rPr>
            </w:pPr>
            <w:r w:rsidRPr="00F849D6">
              <w:rPr>
                <w:b/>
                <w:bCs/>
                <w:sz w:val="22"/>
                <w:szCs w:val="22"/>
              </w:rPr>
              <w:t>[ENVOLVIDO — CPF]</w:t>
            </w:r>
          </w:p>
        </w:tc>
      </w:tr>
      <w:tr w:rsidR="00533532" w:rsidRPr="00F849D6" w14:paraId="5D4982C4" w14:textId="77777777" w:rsidTr="003E48FE">
        <w:tc>
          <w:tcPr>
            <w:cnfStyle w:val="001000000000" w:firstRow="0" w:lastRow="0" w:firstColumn="1" w:lastColumn="0" w:oddVBand="0" w:evenVBand="0" w:oddHBand="0" w:evenHBand="0" w:firstRowFirstColumn="0" w:firstRowLastColumn="0" w:lastRowFirstColumn="0" w:lastRowLastColumn="0"/>
            <w:tcW w:w="3200" w:type="dxa"/>
          </w:tcPr>
          <w:p w14:paraId="339E0FCE" w14:textId="77777777" w:rsidR="00533532" w:rsidRPr="00F849D6" w:rsidRDefault="004A4051" w:rsidP="00C371C9">
            <w:pPr>
              <w:spacing w:before="40" w:after="40"/>
              <w:rPr>
                <w:sz w:val="22"/>
                <w:szCs w:val="22"/>
              </w:rPr>
            </w:pPr>
            <w:r w:rsidRPr="00F849D6">
              <w:rPr>
                <w:sz w:val="22"/>
                <w:szCs w:val="22"/>
              </w:rPr>
              <w:t>Destino</w:t>
            </w:r>
          </w:p>
        </w:tc>
        <w:tc>
          <w:tcPr>
            <w:tcW w:w="6151" w:type="dxa"/>
          </w:tcPr>
          <w:p w14:paraId="51D11618" w14:textId="77777777" w:rsidR="00533532" w:rsidRPr="00F849D6"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[DESTINO]</w:t>
            </w:r>
          </w:p>
        </w:tc>
      </w:tr>
    </w:tbl>
    <w:p w14:paraId="682A7031" w14:textId="77777777" w:rsidR="00533532" w:rsidRPr="00C371C9" w:rsidRDefault="00533532" w:rsidP="00C371C9"/>
    <w:p w14:paraId="3F1F0395" w14:textId="77777777" w:rsidR="00533532" w:rsidRPr="00C371C9" w:rsidRDefault="004A4051" w:rsidP="00C371C9">
      <w:pPr>
        <w:spacing w:before="80" w:after="60"/>
        <w:jc w:val="both"/>
      </w:pPr>
      <w:r>
        <w:rPr>
          <w:b/>
          <w:bCs/>
        </w:rPr>
        <w:t>Cadeia de Custódia — Sistema AMPLO</w:t>
      </w:r>
    </w:p>
    <w:tbl>
      <w:tblPr>
        <w:tblStyle w:val="TabeladeGrade4"/>
        <w:tblW w:w="9351" w:type="dxa"/>
        <w:tblLook w:val="04A0" w:firstRow="1" w:lastRow="0" w:firstColumn="1" w:lastColumn="0" w:noHBand="0" w:noVBand="1"/>
      </w:tblPr>
      <w:tblGrid>
        <w:gridCol w:w="3200"/>
        <w:gridCol w:w="6151"/>
      </w:tblGrid>
      <w:tr w:rsidR="00533532" w:rsidRPr="00F849D6" w14:paraId="3245AFA8" w14:textId="77777777" w:rsidTr="003E48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3D947AB" w14:textId="77777777" w:rsidR="00533532" w:rsidRPr="00F849D6" w:rsidRDefault="004A4051" w:rsidP="00C371C9">
            <w:pPr>
              <w:spacing w:before="40" w:after="40"/>
              <w:rPr>
                <w:sz w:val="22"/>
                <w:szCs w:val="22"/>
              </w:rPr>
            </w:pPr>
            <w:r w:rsidRPr="00F849D6">
              <w:rPr>
                <w:sz w:val="22"/>
                <w:szCs w:val="22"/>
              </w:rPr>
              <w:t>ETAPA</w:t>
            </w:r>
          </w:p>
        </w:tc>
        <w:tc>
          <w:tcPr>
            <w:tcW w:w="6151" w:type="dxa"/>
          </w:tcPr>
          <w:p w14:paraId="619F2B1C" w14:textId="77777777" w:rsidR="00533532" w:rsidRPr="00F849D6"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DADO</w:t>
            </w:r>
          </w:p>
        </w:tc>
      </w:tr>
      <w:tr w:rsidR="00533532" w:rsidRPr="00F849D6" w14:paraId="2318573B"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6709BBF" w14:textId="77777777" w:rsidR="00533532" w:rsidRPr="00F849D6" w:rsidRDefault="004A4051" w:rsidP="00C371C9">
            <w:pPr>
              <w:spacing w:before="40" w:after="40"/>
              <w:rPr>
                <w:sz w:val="22"/>
                <w:szCs w:val="22"/>
              </w:rPr>
            </w:pPr>
            <w:r w:rsidRPr="00F849D6">
              <w:rPr>
                <w:sz w:val="22"/>
                <w:szCs w:val="22"/>
              </w:rPr>
              <w:t>Envelope de entrada</w:t>
            </w:r>
          </w:p>
        </w:tc>
        <w:tc>
          <w:tcPr>
            <w:tcW w:w="6151" w:type="dxa"/>
          </w:tcPr>
          <w:p w14:paraId="1913AE74" w14:textId="77777777" w:rsidR="00533532" w:rsidRPr="00F849D6" w:rsidRDefault="006B55E3"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849D6">
              <w:rPr>
                <w:rStyle w:val="Forte"/>
                <w:b w:val="0"/>
                <w:bCs w:val="0"/>
                <w:sz w:val="22"/>
                <w:szCs w:val="22"/>
              </w:rPr>
              <w:t>–</w:t>
            </w:r>
            <w:r w:rsidRPr="00F849D6">
              <w:rPr>
                <w:sz w:val="22"/>
                <w:szCs w:val="22"/>
              </w:rPr>
              <w:t xml:space="preserve"> </w:t>
            </w:r>
            <w:r w:rsidRPr="00F849D6">
              <w:rPr>
                <w:rStyle w:val="Refdenotaderodap"/>
                <w:sz w:val="22"/>
                <w:szCs w:val="22"/>
              </w:rPr>
              <w:footnoteReference w:id="5"/>
            </w:r>
          </w:p>
        </w:tc>
      </w:tr>
      <w:tr w:rsidR="00533532" w:rsidRPr="00F849D6" w14:paraId="3B28B51E" w14:textId="77777777" w:rsidTr="003E48FE">
        <w:tc>
          <w:tcPr>
            <w:cnfStyle w:val="001000000000" w:firstRow="0" w:lastRow="0" w:firstColumn="1" w:lastColumn="0" w:oddVBand="0" w:evenVBand="0" w:oddHBand="0" w:evenHBand="0" w:firstRowFirstColumn="0" w:firstRowLastColumn="0" w:lastRowFirstColumn="0" w:lastRowLastColumn="0"/>
            <w:tcW w:w="3200" w:type="dxa"/>
          </w:tcPr>
          <w:p w14:paraId="77D74A06" w14:textId="77777777" w:rsidR="00533532" w:rsidRPr="00F849D6" w:rsidRDefault="004A4051" w:rsidP="00C371C9">
            <w:pPr>
              <w:spacing w:before="40" w:after="40"/>
              <w:rPr>
                <w:sz w:val="22"/>
                <w:szCs w:val="22"/>
              </w:rPr>
            </w:pPr>
            <w:r w:rsidRPr="00F849D6">
              <w:rPr>
                <w:sz w:val="22"/>
                <w:szCs w:val="22"/>
              </w:rPr>
              <w:t>Data de entrada</w:t>
            </w:r>
          </w:p>
        </w:tc>
        <w:tc>
          <w:tcPr>
            <w:tcW w:w="6151" w:type="dxa"/>
          </w:tcPr>
          <w:p w14:paraId="193FAEFC" w14:textId="0360BB5D" w:rsidR="00533532" w:rsidRPr="00F849D6" w:rsidRDefault="000D07D6"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[DD_RECEB]</w:t>
            </w:r>
            <w:r w:rsidRPr="00F849D6">
              <w:rPr>
                <w:b/>
                <w:bCs/>
                <w:sz w:val="22"/>
                <w:szCs w:val="22"/>
              </w:rPr>
              <w:t xml:space="preserve"> </w:t>
            </w:r>
            <w:r w:rsidRPr="00F849D6">
              <w:rPr>
                <w:sz w:val="22"/>
                <w:szCs w:val="22"/>
              </w:rPr>
              <w:t>de [MÊS] de [ANO]</w:t>
            </w:r>
          </w:p>
        </w:tc>
      </w:tr>
      <w:tr w:rsidR="00533532" w:rsidRPr="00F849D6" w14:paraId="0D49229F"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3B902E3" w14:textId="77777777" w:rsidR="00533532" w:rsidRPr="00F849D6" w:rsidRDefault="004A4051" w:rsidP="00C371C9">
            <w:pPr>
              <w:spacing w:before="40" w:after="40"/>
              <w:rPr>
                <w:sz w:val="22"/>
                <w:szCs w:val="22"/>
              </w:rPr>
            </w:pPr>
            <w:r w:rsidRPr="00F849D6">
              <w:rPr>
                <w:sz w:val="22"/>
                <w:szCs w:val="22"/>
              </w:rPr>
              <w:t>Material nº (AMPLO)</w:t>
            </w:r>
          </w:p>
        </w:tc>
        <w:tc>
          <w:tcPr>
            <w:tcW w:w="6151" w:type="dxa"/>
          </w:tcPr>
          <w:p w14:paraId="0BB080C8" w14:textId="77777777" w:rsidR="00533532" w:rsidRPr="00F849D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[AMPLO]</w:t>
            </w:r>
          </w:p>
        </w:tc>
      </w:tr>
      <w:tr w:rsidR="00533532" w:rsidRPr="00F849D6" w14:paraId="183FDE84" w14:textId="77777777" w:rsidTr="003E48FE">
        <w:tc>
          <w:tcPr>
            <w:cnfStyle w:val="001000000000" w:firstRow="0" w:lastRow="0" w:firstColumn="1" w:lastColumn="0" w:oddVBand="0" w:evenVBand="0" w:oddHBand="0" w:evenHBand="0" w:firstRowFirstColumn="0" w:firstRowLastColumn="0" w:lastRowFirstColumn="0" w:lastRowLastColumn="0"/>
            <w:tcW w:w="3200" w:type="dxa"/>
          </w:tcPr>
          <w:p w14:paraId="49C1D673" w14:textId="77777777" w:rsidR="00533532" w:rsidRPr="00F849D6" w:rsidRDefault="004A4051" w:rsidP="00C371C9">
            <w:pPr>
              <w:spacing w:before="40" w:after="40"/>
              <w:rPr>
                <w:sz w:val="22"/>
                <w:szCs w:val="22"/>
              </w:rPr>
            </w:pPr>
            <w:r w:rsidRPr="00F849D6">
              <w:rPr>
                <w:sz w:val="22"/>
                <w:szCs w:val="22"/>
              </w:rPr>
              <w:t>Demanda Preliminar</w:t>
            </w:r>
          </w:p>
        </w:tc>
        <w:tc>
          <w:tcPr>
            <w:tcW w:w="6151" w:type="dxa"/>
          </w:tcPr>
          <w:p w14:paraId="2C4CC575" w14:textId="5129C687" w:rsidR="00533532" w:rsidRPr="00F849D6" w:rsidRDefault="000D07D6"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[DEMANDA_PRELIM]</w:t>
            </w:r>
          </w:p>
        </w:tc>
      </w:tr>
      <w:tr w:rsidR="00533532" w:rsidRPr="00F849D6" w14:paraId="6232A3F3"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482C97" w14:textId="77777777" w:rsidR="00533532" w:rsidRPr="00F849D6" w:rsidRDefault="004A4051" w:rsidP="00C371C9">
            <w:pPr>
              <w:spacing w:before="40" w:after="40"/>
              <w:rPr>
                <w:sz w:val="22"/>
                <w:szCs w:val="22"/>
              </w:rPr>
            </w:pPr>
            <w:r w:rsidRPr="00F849D6">
              <w:rPr>
                <w:sz w:val="22"/>
                <w:szCs w:val="22"/>
              </w:rPr>
              <w:t>Envelope pós-preliminar</w:t>
            </w:r>
          </w:p>
        </w:tc>
        <w:tc>
          <w:tcPr>
            <w:tcW w:w="6151" w:type="dxa"/>
          </w:tcPr>
          <w:p w14:paraId="1CE3975E" w14:textId="3DD738C8" w:rsidR="00533532" w:rsidRPr="00F849D6" w:rsidRDefault="000D07D6"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[ENV_ENTRADA]</w:t>
            </w:r>
          </w:p>
        </w:tc>
      </w:tr>
      <w:tr w:rsidR="00533532" w:rsidRPr="00F849D6" w14:paraId="63F8A0E6" w14:textId="77777777" w:rsidTr="003E48FE">
        <w:tc>
          <w:tcPr>
            <w:cnfStyle w:val="001000000000" w:firstRow="0" w:lastRow="0" w:firstColumn="1" w:lastColumn="0" w:oddVBand="0" w:evenVBand="0" w:oddHBand="0" w:evenHBand="0" w:firstRowFirstColumn="0" w:firstRowLastColumn="0" w:lastRowFirstColumn="0" w:lastRowLastColumn="0"/>
            <w:tcW w:w="3200" w:type="dxa"/>
          </w:tcPr>
          <w:p w14:paraId="4BC880F6" w14:textId="77777777" w:rsidR="00533532" w:rsidRPr="00F849D6" w:rsidRDefault="004A4051" w:rsidP="00C371C9">
            <w:pPr>
              <w:spacing w:before="40" w:after="40"/>
              <w:rPr>
                <w:sz w:val="22"/>
                <w:szCs w:val="22"/>
              </w:rPr>
            </w:pPr>
            <w:r w:rsidRPr="00F849D6">
              <w:rPr>
                <w:sz w:val="22"/>
                <w:szCs w:val="22"/>
              </w:rPr>
              <w:t>Envelope pós-definitivo</w:t>
            </w:r>
          </w:p>
        </w:tc>
        <w:tc>
          <w:tcPr>
            <w:tcW w:w="6151" w:type="dxa"/>
          </w:tcPr>
          <w:p w14:paraId="6608357B" w14:textId="77777777" w:rsidR="00533532" w:rsidRPr="00F849D6" w:rsidRDefault="00F51FB4"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[ENV_POS_DEF]</w:t>
            </w:r>
          </w:p>
        </w:tc>
      </w:tr>
      <w:tr w:rsidR="00533532" w:rsidRPr="00F849D6" w14:paraId="1BEC5A7C"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4418300" w14:textId="77777777" w:rsidR="00533532" w:rsidRPr="00F849D6" w:rsidRDefault="004A4051" w:rsidP="00C371C9">
            <w:pPr>
              <w:spacing w:before="40" w:after="40"/>
              <w:rPr>
                <w:sz w:val="22"/>
                <w:szCs w:val="22"/>
              </w:rPr>
            </w:pPr>
            <w:r w:rsidRPr="00F849D6">
              <w:rPr>
                <w:sz w:val="22"/>
                <w:szCs w:val="22"/>
              </w:rPr>
              <w:t>Contraprova nº (AMPLO)</w:t>
            </w:r>
          </w:p>
        </w:tc>
        <w:tc>
          <w:tcPr>
            <w:tcW w:w="6151" w:type="dxa"/>
          </w:tcPr>
          <w:p w14:paraId="704B82F8" w14:textId="77777777" w:rsidR="00533532" w:rsidRPr="00F849D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[CP_AMPLO]</w:t>
            </w:r>
          </w:p>
        </w:tc>
      </w:tr>
      <w:tr w:rsidR="00533532" w:rsidRPr="00F849D6" w14:paraId="1ABD8686" w14:textId="77777777" w:rsidTr="003E48FE">
        <w:tc>
          <w:tcPr>
            <w:cnfStyle w:val="001000000000" w:firstRow="0" w:lastRow="0" w:firstColumn="1" w:lastColumn="0" w:oddVBand="0" w:evenVBand="0" w:oddHBand="0" w:evenHBand="0" w:firstRowFirstColumn="0" w:firstRowLastColumn="0" w:lastRowFirstColumn="0" w:lastRowLastColumn="0"/>
            <w:tcW w:w="3200" w:type="dxa"/>
          </w:tcPr>
          <w:p w14:paraId="5557FA39" w14:textId="77777777" w:rsidR="00533532" w:rsidRPr="00F849D6" w:rsidRDefault="004A4051" w:rsidP="00C371C9">
            <w:pPr>
              <w:spacing w:before="40" w:after="40"/>
              <w:rPr>
                <w:sz w:val="22"/>
                <w:szCs w:val="22"/>
              </w:rPr>
            </w:pPr>
            <w:r w:rsidRPr="00F849D6">
              <w:rPr>
                <w:sz w:val="22"/>
                <w:szCs w:val="22"/>
              </w:rPr>
              <w:t>Envelope contraprova</w:t>
            </w:r>
          </w:p>
        </w:tc>
        <w:tc>
          <w:tcPr>
            <w:tcW w:w="6151" w:type="dxa"/>
          </w:tcPr>
          <w:p w14:paraId="2B2738DF" w14:textId="77777777" w:rsidR="00533532" w:rsidRPr="00F849D6"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[ENV_CP]</w:t>
            </w:r>
          </w:p>
        </w:tc>
      </w:tr>
    </w:tbl>
    <w:p w14:paraId="73DE8F67" w14:textId="77777777" w:rsidR="00533532" w:rsidRPr="00C371C9" w:rsidRDefault="00533532" w:rsidP="00C371C9"/>
    <w:p w14:paraId="3C30629F" w14:textId="77777777" w:rsidR="00533532" w:rsidRPr="00C371C9" w:rsidRDefault="004A4051" w:rsidP="00C371C9">
      <w:pPr>
        <w:spacing w:before="80" w:after="60"/>
        <w:jc w:val="both"/>
      </w:pPr>
      <w:r>
        <w:rPr>
          <w:b/>
          <w:bCs/>
        </w:rPr>
        <w:t>Exames e Resultado</w:t>
      </w:r>
    </w:p>
    <w:tbl>
      <w:tblPr>
        <w:tblStyle w:val="TabeladeGrade4"/>
        <w:tblW w:w="9351" w:type="dxa"/>
        <w:tblLook w:val="04A0" w:firstRow="1" w:lastRow="0" w:firstColumn="1" w:lastColumn="0" w:noHBand="0" w:noVBand="1"/>
      </w:tblPr>
      <w:tblGrid>
        <w:gridCol w:w="2972"/>
        <w:gridCol w:w="6379"/>
      </w:tblGrid>
      <w:tr w:rsidR="00533532" w:rsidRPr="00F849D6" w14:paraId="7B7ECA98" w14:textId="77777777" w:rsidTr="003E48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27443F83" w14:textId="77777777" w:rsidR="00533532" w:rsidRPr="00F849D6" w:rsidRDefault="004A4051" w:rsidP="00C371C9">
            <w:pPr>
              <w:spacing w:before="40" w:after="40"/>
              <w:rPr>
                <w:sz w:val="22"/>
                <w:szCs w:val="22"/>
              </w:rPr>
            </w:pPr>
            <w:r w:rsidRPr="00F849D6">
              <w:rPr>
                <w:sz w:val="22"/>
                <w:szCs w:val="22"/>
              </w:rPr>
              <w:t>ITEM</w:t>
            </w:r>
          </w:p>
        </w:tc>
        <w:tc>
          <w:tcPr>
            <w:tcW w:w="6379" w:type="dxa"/>
          </w:tcPr>
          <w:p w14:paraId="00453E97" w14:textId="77777777" w:rsidR="00533532" w:rsidRPr="00F849D6"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DADO</w:t>
            </w:r>
          </w:p>
        </w:tc>
      </w:tr>
      <w:tr w:rsidR="00533532" w:rsidRPr="00F849D6" w14:paraId="17D703DA"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A2F1BB6" w14:textId="77777777" w:rsidR="00533532" w:rsidRPr="00F849D6" w:rsidRDefault="004A4051" w:rsidP="00C371C9">
            <w:pPr>
              <w:spacing w:before="40" w:after="40"/>
              <w:rPr>
                <w:sz w:val="22"/>
                <w:szCs w:val="22"/>
              </w:rPr>
            </w:pPr>
            <w:r w:rsidRPr="00F849D6">
              <w:rPr>
                <w:sz w:val="22"/>
                <w:szCs w:val="22"/>
              </w:rPr>
              <w:lastRenderedPageBreak/>
              <w:t>Material apreendido</w:t>
            </w:r>
          </w:p>
        </w:tc>
        <w:tc>
          <w:tcPr>
            <w:tcW w:w="6379" w:type="dxa"/>
          </w:tcPr>
          <w:p w14:paraId="0C46EBF6" w14:textId="77777777" w:rsidR="00533532" w:rsidRPr="00F849D6" w:rsidRDefault="00A01AC6"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vertAlign w:val="subscript"/>
              </w:rPr>
            </w:pPr>
            <w:r w:rsidRPr="00F849D6">
              <w:rPr>
                <w:sz w:val="22"/>
                <w:szCs w:val="22"/>
              </w:rPr>
              <w:t>Sólido branco (item b.)</w:t>
            </w:r>
          </w:p>
        </w:tc>
      </w:tr>
      <w:tr w:rsidR="00A01AC6" w:rsidRPr="00F849D6" w14:paraId="786050F4" w14:textId="77777777" w:rsidTr="003E48FE">
        <w:tc>
          <w:tcPr>
            <w:cnfStyle w:val="001000000000" w:firstRow="0" w:lastRow="0" w:firstColumn="1" w:lastColumn="0" w:oddVBand="0" w:evenVBand="0" w:oddHBand="0" w:evenHBand="0" w:firstRowFirstColumn="0" w:firstRowLastColumn="0" w:lastRowFirstColumn="0" w:lastRowLastColumn="0"/>
            <w:tcW w:w="2972" w:type="dxa"/>
          </w:tcPr>
          <w:p w14:paraId="2EBB809D" w14:textId="77777777" w:rsidR="00A01AC6" w:rsidRPr="00F849D6" w:rsidRDefault="00A01AC6" w:rsidP="00A01AC6">
            <w:pPr>
              <w:spacing w:before="40" w:after="40"/>
              <w:rPr>
                <w:sz w:val="22"/>
                <w:szCs w:val="22"/>
              </w:rPr>
            </w:pPr>
            <w:r w:rsidRPr="00F849D6">
              <w:rPr>
                <w:sz w:val="22"/>
                <w:szCs w:val="22"/>
              </w:rPr>
              <w:t>Metodologia</w:t>
            </w:r>
          </w:p>
        </w:tc>
        <w:tc>
          <w:tcPr>
            <w:tcW w:w="6379" w:type="dxa"/>
          </w:tcPr>
          <w:p w14:paraId="6A41C646" w14:textId="77777777" w:rsidR="00A01AC6" w:rsidRPr="00F849D6"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sz w:val="22"/>
                <w:szCs w:val="22"/>
                <w:lang w:val="en-US"/>
              </w:rPr>
            </w:pPr>
            <w:r w:rsidRPr="00F849D6">
              <w:rPr>
                <w:sz w:val="22"/>
                <w:szCs w:val="22"/>
                <w:lang w:val="en-US"/>
              </w:rPr>
              <w:t>Scott Modificado (Cat. C/SWGDRUG) + FTIR-ATR (Cat. A/SWGDRUG)</w:t>
            </w:r>
          </w:p>
        </w:tc>
      </w:tr>
      <w:tr w:rsidR="00A01AC6" w:rsidRPr="00F849D6" w14:paraId="3C921D52"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220EA591" w14:textId="77777777" w:rsidR="00A01AC6" w:rsidRPr="00F849D6" w:rsidRDefault="00A01AC6" w:rsidP="00A01AC6">
            <w:pPr>
              <w:spacing w:before="40" w:after="40"/>
              <w:rPr>
                <w:sz w:val="22"/>
                <w:szCs w:val="22"/>
              </w:rPr>
            </w:pPr>
            <w:r w:rsidRPr="00F849D6">
              <w:rPr>
                <w:sz w:val="22"/>
                <w:szCs w:val="22"/>
              </w:rPr>
              <w:t>Natureza química — item b.</w:t>
            </w:r>
          </w:p>
        </w:tc>
        <w:tc>
          <w:tcPr>
            <w:tcW w:w="6379" w:type="dxa"/>
          </w:tcPr>
          <w:p w14:paraId="26F26825" w14:textId="77777777" w:rsidR="00A01AC6" w:rsidRPr="00F849D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 xml:space="preserve">Cloridrato De Cocaína — </w:t>
            </w:r>
            <w:r w:rsidRPr="00F849D6">
              <w:rPr>
                <w:b/>
                <w:sz w:val="22"/>
                <w:szCs w:val="22"/>
              </w:rPr>
              <w:t>DETECTADA</w:t>
            </w:r>
          </w:p>
        </w:tc>
      </w:tr>
      <w:tr w:rsidR="00A01AC6" w:rsidRPr="00F849D6" w14:paraId="2C41A2D2" w14:textId="77777777" w:rsidTr="003E48FE">
        <w:tc>
          <w:tcPr>
            <w:cnfStyle w:val="001000000000" w:firstRow="0" w:lastRow="0" w:firstColumn="1" w:lastColumn="0" w:oddVBand="0" w:evenVBand="0" w:oddHBand="0" w:evenHBand="0" w:firstRowFirstColumn="0" w:firstRowLastColumn="0" w:lastRowFirstColumn="0" w:lastRowLastColumn="0"/>
            <w:tcW w:w="2972" w:type="dxa"/>
          </w:tcPr>
          <w:p w14:paraId="4C7BB060" w14:textId="77777777" w:rsidR="00A01AC6" w:rsidRPr="00F849D6" w:rsidRDefault="00A01AC6" w:rsidP="00A01AC6">
            <w:pPr>
              <w:spacing w:before="40" w:after="40"/>
              <w:rPr>
                <w:sz w:val="22"/>
                <w:szCs w:val="22"/>
              </w:rPr>
            </w:pPr>
            <w:r w:rsidRPr="00F849D6">
              <w:rPr>
                <w:sz w:val="22"/>
                <w:szCs w:val="22"/>
              </w:rPr>
              <w:t>Data de conclusão</w:t>
            </w:r>
          </w:p>
        </w:tc>
        <w:tc>
          <w:tcPr>
            <w:tcW w:w="6379" w:type="dxa"/>
          </w:tcPr>
          <w:p w14:paraId="402A27B2" w14:textId="61E54C90" w:rsidR="00A01AC6" w:rsidRPr="00F849D6" w:rsidRDefault="000D07D6" w:rsidP="00A01AC6">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[DATA_CONCLUSÃO]</w:t>
            </w:r>
          </w:p>
        </w:tc>
      </w:tr>
    </w:tbl>
    <w:p w14:paraId="6D100CE1" w14:textId="77777777" w:rsidR="00533532" w:rsidRPr="00C371C9" w:rsidRDefault="00533532" w:rsidP="00C371C9"/>
    <w:p w14:paraId="1BCB1597" w14:textId="77777777" w:rsidR="00533532" w:rsidRPr="00C371C9" w:rsidRDefault="004A4051" w:rsidP="00C371C9">
      <w:pPr>
        <w:pStyle w:val="Ttulo1"/>
      </w:pPr>
      <w:r>
        <w:t>6.   REFERÊNCIAS BIBLIOGRÁFICAS</w:t>
      </w:r>
    </w:p>
    <w:p w14:paraId="59081374" w14:textId="77777777" w:rsidR="00B043CE" w:rsidRPr="00F849D6" w:rsidRDefault="00B043CE" w:rsidP="00C371C9">
      <w:pPr>
        <w:pStyle w:val="PargrafodaLista"/>
        <w:numPr>
          <w:ilvl w:val="0"/>
          <w:numId w:val="2"/>
        </w:numPr>
        <w:spacing w:before="40" w:after="60"/>
        <w:ind w:left="567"/>
        <w:jc w:val="both"/>
        <w:rPr>
          <w:sz w:val="20"/>
          <w:szCs w:val="20"/>
        </w:rPr>
      </w:pPr>
      <w:r w:rsidRPr="00F849D6">
        <w:rPr>
          <w:sz w:val="20"/>
          <w:szCs w:val="20"/>
          <w:lang w:val="en-US"/>
        </w:rPr>
        <w:t xml:space="preserve">BORDIN, D. C. M. et al. </w:t>
      </w:r>
      <w:r w:rsidRPr="00F849D6">
        <w:rPr>
          <w:sz w:val="20"/>
          <w:szCs w:val="20"/>
        </w:rPr>
        <w:t>Análise forense: pesquisa de drogas vegetais interferentes de testes colorimétricos para identificação dos canabinoides da maconha (Cannabis sativa L.). Química Nova, São Paulo, v. 35, n. 10, p. 2040–2043, 2012.</w:t>
      </w:r>
    </w:p>
    <w:p w14:paraId="25DF1B90" w14:textId="77777777" w:rsidR="00533532" w:rsidRPr="00F849D6" w:rsidRDefault="004A4051" w:rsidP="00C371C9">
      <w:pPr>
        <w:pStyle w:val="PargrafodaLista"/>
        <w:numPr>
          <w:ilvl w:val="0"/>
          <w:numId w:val="2"/>
        </w:numPr>
        <w:spacing w:before="40" w:after="60"/>
        <w:ind w:left="567"/>
        <w:jc w:val="both"/>
        <w:rPr>
          <w:sz w:val="20"/>
          <w:szCs w:val="20"/>
          <w:lang w:val="en-US"/>
        </w:rPr>
      </w:pPr>
      <w:r w:rsidRPr="00F849D6">
        <w:rPr>
          <w:sz w:val="20"/>
          <w:szCs w:val="20"/>
        </w:rPr>
        <w:t xml:space="preserve">BOTELHO, E. D. et al. </w:t>
      </w:r>
      <w:r w:rsidRPr="00F849D6">
        <w:rPr>
          <w:sz w:val="20"/>
          <w:szCs w:val="20"/>
          <w:lang w:val="en-US"/>
        </w:rPr>
        <w:t>Chemical profiling of cocaine seized by Brazilian Federal Police in 2009–2012: major components. Journal of the Brazilian Chemical Society, v. 25, n. 4, p. 611–618, 2014.</w:t>
      </w:r>
    </w:p>
    <w:p w14:paraId="7B3135A8" w14:textId="77777777" w:rsidR="00533532" w:rsidRPr="00F849D6" w:rsidRDefault="004A4051" w:rsidP="00C371C9">
      <w:pPr>
        <w:pStyle w:val="PargrafodaLista"/>
        <w:numPr>
          <w:ilvl w:val="0"/>
          <w:numId w:val="2"/>
        </w:numPr>
        <w:spacing w:before="40" w:after="60"/>
        <w:ind w:left="567"/>
        <w:jc w:val="both"/>
        <w:rPr>
          <w:sz w:val="20"/>
          <w:szCs w:val="20"/>
        </w:rPr>
      </w:pPr>
      <w:r w:rsidRPr="00F849D6">
        <w:rPr>
          <w:sz w:val="20"/>
          <w:szCs w:val="20"/>
        </w:rPr>
        <w:t>BRASIL. Ministério da Saúde. Portaria SVS/MS nº 344, de 12 de maio de 1998. Regulamento Técnico sobre substâncias e medicamentos sujeitos a controle especial. Diário Oficial da União, Brasília, DF, 19 maio 1998 (e atualizações posteriores da ANVISA).</w:t>
      </w:r>
    </w:p>
    <w:p w14:paraId="29E45FC6" w14:textId="77777777" w:rsidR="00533532" w:rsidRPr="00F849D6" w:rsidRDefault="004A4051" w:rsidP="00C371C9">
      <w:pPr>
        <w:pStyle w:val="PargrafodaLista"/>
        <w:numPr>
          <w:ilvl w:val="0"/>
          <w:numId w:val="2"/>
        </w:numPr>
        <w:spacing w:before="40" w:after="60"/>
        <w:ind w:left="567"/>
        <w:jc w:val="both"/>
        <w:rPr>
          <w:sz w:val="20"/>
          <w:szCs w:val="20"/>
        </w:rPr>
      </w:pPr>
      <w:r w:rsidRPr="00F849D6">
        <w:rPr>
          <w:sz w:val="20"/>
          <w:szCs w:val="20"/>
        </w:rPr>
        <w:t>BRASIL. Lei nº 11.343, de 23 de agosto de 2006. Institui o Sistema Nacional de Políticas Públicas sobre Drogas (SISNAD). Diário Oficial da União, Brasília, DF, 24 ago. 2006.</w:t>
      </w:r>
    </w:p>
    <w:p w14:paraId="393AFE94" w14:textId="77777777" w:rsidR="00533532" w:rsidRPr="00F849D6" w:rsidRDefault="004A4051" w:rsidP="00C371C9">
      <w:pPr>
        <w:pStyle w:val="PargrafodaLista"/>
        <w:numPr>
          <w:ilvl w:val="0"/>
          <w:numId w:val="2"/>
        </w:numPr>
        <w:spacing w:before="40" w:after="60"/>
        <w:ind w:left="567"/>
        <w:jc w:val="both"/>
        <w:rPr>
          <w:sz w:val="20"/>
          <w:szCs w:val="20"/>
        </w:rPr>
      </w:pPr>
      <w:r w:rsidRPr="00F849D6">
        <w:rPr>
          <w:sz w:val="20"/>
          <w:szCs w:val="20"/>
        </w:rPr>
        <w:t>BRASIL. Lei nº 13.964, de 24 de dezembro de 2019 (Pacote Anticrime). Art. 158-A a 158-F do CPP — Cadeia de Custódia da Prova. Diário Oficial da União, Brasília, DF, 24 dez. 2019.</w:t>
      </w:r>
    </w:p>
    <w:p w14:paraId="274550D4" w14:textId="77777777" w:rsidR="00533532" w:rsidRPr="00F849D6" w:rsidRDefault="004A4051" w:rsidP="00C371C9">
      <w:pPr>
        <w:pStyle w:val="PargrafodaLista"/>
        <w:numPr>
          <w:ilvl w:val="0"/>
          <w:numId w:val="2"/>
        </w:numPr>
        <w:spacing w:before="40" w:after="60"/>
        <w:ind w:left="567"/>
        <w:jc w:val="both"/>
        <w:rPr>
          <w:sz w:val="20"/>
          <w:szCs w:val="20"/>
          <w:lang w:val="en-US"/>
        </w:rPr>
      </w:pPr>
      <w:r w:rsidRPr="00F849D6">
        <w:rPr>
          <w:sz w:val="20"/>
          <w:szCs w:val="20"/>
          <w:lang w:val="en-US"/>
        </w:rPr>
        <w:t>BRUKER OPTICS. Alpha II FTIR Spectrometer: technical manual. [S.l.]: Bruker, 2020.</w:t>
      </w:r>
    </w:p>
    <w:p w14:paraId="293A9F6C" w14:textId="77777777" w:rsidR="00533532" w:rsidRPr="00F849D6" w:rsidRDefault="004A4051" w:rsidP="00C371C9">
      <w:pPr>
        <w:pStyle w:val="PargrafodaLista"/>
        <w:numPr>
          <w:ilvl w:val="0"/>
          <w:numId w:val="2"/>
        </w:numPr>
        <w:spacing w:before="40" w:after="60"/>
        <w:ind w:left="567"/>
        <w:jc w:val="both"/>
        <w:rPr>
          <w:sz w:val="20"/>
          <w:szCs w:val="20"/>
          <w:lang w:val="en-US"/>
        </w:rPr>
      </w:pPr>
      <w:r w:rsidRPr="00F849D6">
        <w:rPr>
          <w:sz w:val="20"/>
          <w:szCs w:val="20"/>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4902B3DF" w14:textId="77777777" w:rsidR="00533532" w:rsidRPr="00F849D6" w:rsidRDefault="004A4051" w:rsidP="00C371C9">
      <w:pPr>
        <w:pStyle w:val="PargrafodaLista"/>
        <w:numPr>
          <w:ilvl w:val="0"/>
          <w:numId w:val="2"/>
        </w:numPr>
        <w:spacing w:before="40" w:after="60"/>
        <w:ind w:left="567"/>
        <w:jc w:val="both"/>
        <w:rPr>
          <w:sz w:val="20"/>
          <w:szCs w:val="20"/>
        </w:rPr>
      </w:pPr>
      <w:r w:rsidRPr="00F849D6">
        <w:rPr>
          <w:sz w:val="20"/>
          <w:szCs w:val="20"/>
        </w:rPr>
        <w:t>CONCEIÇÃO, V. N. et al. Estudo do teste de Scott via técnicas espectroscópicas: um método alternativo para diferenciar cloridrato de cocaína e seus adulterantes. Química Nova, v. 37, n. 9, p. 1538–1544, 2014.</w:t>
      </w:r>
    </w:p>
    <w:p w14:paraId="07BB505A" w14:textId="77777777" w:rsidR="00533532" w:rsidRPr="00F849D6" w:rsidRDefault="004A4051" w:rsidP="00C371C9">
      <w:pPr>
        <w:pStyle w:val="PargrafodaLista"/>
        <w:numPr>
          <w:ilvl w:val="0"/>
          <w:numId w:val="2"/>
        </w:numPr>
        <w:spacing w:before="40" w:after="60"/>
        <w:ind w:left="567"/>
        <w:jc w:val="both"/>
        <w:rPr>
          <w:sz w:val="20"/>
          <w:szCs w:val="20"/>
        </w:rPr>
      </w:pPr>
      <w:r w:rsidRPr="00F849D6">
        <w:rPr>
          <w:sz w:val="20"/>
          <w:szCs w:val="20"/>
        </w:rPr>
        <w:t>FUKUSHIMA, A. R. Perfil da cocaína comercializada como crack na região Metropolitana de São Paulo em período de vinte meses (2008–2009). 2010. Dissertação (Mestrado) — Faculdade de Ciências Farmacêuticas, USP, São Paulo, 2010.</w:t>
      </w:r>
    </w:p>
    <w:p w14:paraId="3806341C" w14:textId="77777777" w:rsidR="00533532" w:rsidRPr="00F849D6" w:rsidRDefault="004A4051" w:rsidP="00C371C9">
      <w:pPr>
        <w:pStyle w:val="PargrafodaLista"/>
        <w:numPr>
          <w:ilvl w:val="0"/>
          <w:numId w:val="2"/>
        </w:numPr>
        <w:spacing w:before="40" w:after="60"/>
        <w:ind w:left="567"/>
        <w:jc w:val="both"/>
        <w:rPr>
          <w:sz w:val="20"/>
          <w:szCs w:val="20"/>
        </w:rPr>
      </w:pPr>
      <w:r w:rsidRPr="00F849D6">
        <w:rPr>
          <w:sz w:val="20"/>
          <w:szCs w:val="20"/>
          <w:lang w:val="en-US"/>
        </w:rPr>
        <w:t xml:space="preserve">INTERNATIONAL ORGANIZATION FOR STANDARDIZATION. ISO/IEC 17025:2017 — General requirements for the competence of testing and calibration laboratories. </w:t>
      </w:r>
      <w:r w:rsidRPr="00F849D6">
        <w:rPr>
          <w:sz w:val="20"/>
          <w:szCs w:val="20"/>
        </w:rPr>
        <w:t>Geneva: ISO, 2017.</w:t>
      </w:r>
    </w:p>
    <w:p w14:paraId="6109DE7A" w14:textId="77777777" w:rsidR="00533532" w:rsidRPr="00F849D6" w:rsidRDefault="004A4051" w:rsidP="00C371C9">
      <w:pPr>
        <w:pStyle w:val="PargrafodaLista"/>
        <w:numPr>
          <w:ilvl w:val="0"/>
          <w:numId w:val="2"/>
        </w:numPr>
        <w:spacing w:before="40" w:after="60"/>
        <w:ind w:left="567"/>
        <w:jc w:val="both"/>
        <w:rPr>
          <w:sz w:val="20"/>
          <w:szCs w:val="20"/>
        </w:rPr>
      </w:pPr>
      <w:r w:rsidRPr="00F849D6">
        <w:rPr>
          <w:sz w:val="20"/>
          <w:szCs w:val="20"/>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52A8D306" w14:textId="77777777" w:rsidR="00533532" w:rsidRPr="00F849D6" w:rsidRDefault="004A4051" w:rsidP="00C371C9">
      <w:pPr>
        <w:pStyle w:val="PargrafodaLista"/>
        <w:numPr>
          <w:ilvl w:val="0"/>
          <w:numId w:val="2"/>
        </w:numPr>
        <w:spacing w:before="40" w:after="60"/>
        <w:ind w:left="567"/>
        <w:jc w:val="both"/>
        <w:rPr>
          <w:sz w:val="20"/>
          <w:szCs w:val="20"/>
          <w:lang w:val="en-US"/>
        </w:rPr>
      </w:pPr>
      <w:r w:rsidRPr="00F849D6">
        <w:rPr>
          <w:sz w:val="20"/>
          <w:szCs w:val="20"/>
          <w:lang w:val="en-US"/>
        </w:rPr>
        <w:t>MALDANER, A. O. et al. Brazilian Federal Police drug chemical profiling — The PeQui Project. Science and Justice, v. 54, p. 300–306, 2014.</w:t>
      </w:r>
    </w:p>
    <w:p w14:paraId="31B46BD1" w14:textId="77777777" w:rsidR="00533532" w:rsidRPr="00F849D6" w:rsidRDefault="004A4051" w:rsidP="00C371C9">
      <w:pPr>
        <w:pStyle w:val="PargrafodaLista"/>
        <w:numPr>
          <w:ilvl w:val="0"/>
          <w:numId w:val="2"/>
        </w:numPr>
        <w:spacing w:before="40" w:after="60"/>
        <w:ind w:left="567"/>
        <w:jc w:val="both"/>
        <w:rPr>
          <w:sz w:val="20"/>
          <w:szCs w:val="20"/>
          <w:lang w:val="en-US"/>
        </w:rPr>
      </w:pPr>
      <w:r w:rsidRPr="00F849D6">
        <w:rPr>
          <w:sz w:val="20"/>
          <w:szCs w:val="20"/>
          <w:lang w:val="en-US"/>
        </w:rPr>
        <w:t>MOFFAT, A. C. (ed.). Clarke's analysis of drugs and poisons. 4. ed. London: Pharmaceutical Press, 2011.</w:t>
      </w:r>
    </w:p>
    <w:p w14:paraId="0324F75A" w14:textId="77777777" w:rsidR="000F0809" w:rsidRPr="00F849D6" w:rsidRDefault="000F0809" w:rsidP="000F0809">
      <w:pPr>
        <w:pStyle w:val="PargrafodaLista"/>
        <w:numPr>
          <w:ilvl w:val="0"/>
          <w:numId w:val="2"/>
        </w:numPr>
        <w:spacing w:before="40" w:after="60"/>
        <w:ind w:left="567"/>
        <w:jc w:val="both"/>
        <w:rPr>
          <w:sz w:val="20"/>
          <w:szCs w:val="20"/>
        </w:rPr>
      </w:pPr>
      <w:r w:rsidRPr="00F849D6">
        <w:rPr>
          <w:sz w:val="20"/>
          <w:szCs w:val="20"/>
        </w:rPr>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3C31FA28" w14:textId="77777777" w:rsidR="000F0809" w:rsidRPr="00F849D6" w:rsidRDefault="000F0809" w:rsidP="000F0809">
      <w:pPr>
        <w:pStyle w:val="PargrafodaLista"/>
        <w:numPr>
          <w:ilvl w:val="0"/>
          <w:numId w:val="2"/>
        </w:numPr>
        <w:spacing w:before="40" w:after="60"/>
        <w:ind w:left="567"/>
        <w:jc w:val="both"/>
        <w:rPr>
          <w:sz w:val="20"/>
          <w:szCs w:val="20"/>
        </w:rPr>
      </w:pPr>
      <w:r w:rsidRPr="00F849D6">
        <w:rPr>
          <w:sz w:val="20"/>
          <w:szCs w:val="20"/>
        </w:rPr>
        <w:t>PIAUÍ. Secretaria de Segurança Pública. Instrução Normativa nº 04/2025/SSP/PI, de 22 de novembro de 2025. Regula a integração DEPOC/PC-PI e a cadeia de custódia de vestígios. Diário Oficial do Estado do Piauí, n. 229, 28 nov. 2025.</w:t>
      </w:r>
    </w:p>
    <w:p w14:paraId="6456AECB" w14:textId="77777777" w:rsidR="000F0809" w:rsidRPr="00F849D6" w:rsidRDefault="000F0809" w:rsidP="000F0809">
      <w:pPr>
        <w:pStyle w:val="PargrafodaLista"/>
        <w:numPr>
          <w:ilvl w:val="0"/>
          <w:numId w:val="2"/>
        </w:numPr>
        <w:spacing w:before="40" w:after="60"/>
        <w:ind w:left="567"/>
        <w:jc w:val="both"/>
        <w:rPr>
          <w:sz w:val="20"/>
          <w:szCs w:val="20"/>
        </w:rPr>
      </w:pPr>
      <w:r w:rsidRPr="00F849D6">
        <w:rPr>
          <w:sz w:val="20"/>
          <w:szCs w:val="20"/>
        </w:rPr>
        <w:t>PIAUÍ. Departamento de Polícia Científica. ITU-01/2024/CCV-DEPOC, de 21 de outubro de 2024. Instrução Técnica sobre embalagens-padrão rastreáveis e formulário de avaliação de vestígios (FAV). Teresina: DEPOC/PC-PI, 2024.</w:t>
      </w:r>
    </w:p>
    <w:p w14:paraId="7198F435" w14:textId="143CB277" w:rsidR="00533532" w:rsidRPr="00F849D6" w:rsidRDefault="004A4051" w:rsidP="00C371C9">
      <w:pPr>
        <w:pStyle w:val="PargrafodaLista"/>
        <w:numPr>
          <w:ilvl w:val="0"/>
          <w:numId w:val="2"/>
        </w:numPr>
        <w:spacing w:before="40" w:after="60"/>
        <w:ind w:left="567"/>
        <w:jc w:val="both"/>
        <w:rPr>
          <w:sz w:val="20"/>
          <w:szCs w:val="20"/>
          <w:lang w:val="en-US"/>
        </w:rPr>
      </w:pPr>
      <w:r w:rsidRPr="00F849D6">
        <w:rPr>
          <w:sz w:val="20"/>
          <w:szCs w:val="20"/>
        </w:rPr>
        <w:t xml:space="preserve">RODRIGUES, N. V. S. et al. </w:t>
      </w:r>
      <w:r w:rsidRPr="00F849D6">
        <w:rPr>
          <w:sz w:val="20"/>
          <w:szCs w:val="20"/>
          <w:lang w:val="en-US"/>
        </w:rPr>
        <w:t>Analysis of seized cocaine samples by using chemometric methods and FTIR spectroscopy. Journal of the Brazilian Chemical Society, v. 24, n. 3, p. 507–517, 2013.</w:t>
      </w:r>
    </w:p>
    <w:p w14:paraId="13DD99CE" w14:textId="77777777" w:rsidR="00533532" w:rsidRPr="00F849D6" w:rsidRDefault="004A4051" w:rsidP="00C371C9">
      <w:pPr>
        <w:pStyle w:val="PargrafodaLista"/>
        <w:numPr>
          <w:ilvl w:val="0"/>
          <w:numId w:val="2"/>
        </w:numPr>
        <w:spacing w:before="40" w:after="60"/>
        <w:ind w:left="567"/>
        <w:jc w:val="both"/>
        <w:rPr>
          <w:sz w:val="20"/>
          <w:szCs w:val="20"/>
        </w:rPr>
      </w:pPr>
      <w:r w:rsidRPr="00F849D6">
        <w:rPr>
          <w:sz w:val="20"/>
          <w:szCs w:val="20"/>
          <w:lang w:val="en-US"/>
        </w:rPr>
        <w:t xml:space="preserve">SCIENTIFIC WORKING GROUP FOR THE ANALYSIS OF SEIZED DRUGS (SWGDRUG). </w:t>
      </w:r>
      <w:r w:rsidRPr="00F849D6">
        <w:rPr>
          <w:sz w:val="20"/>
          <w:szCs w:val="20"/>
        </w:rPr>
        <w:t>Recommendations. Rev. 8.1. [S.l.]: SWGDRUG, 2022. Disponível em: https://www.swgdrug.org. Acesso em: maio 2026.</w:t>
      </w:r>
    </w:p>
    <w:p w14:paraId="376233C0" w14:textId="77777777" w:rsidR="00533532" w:rsidRPr="00F849D6" w:rsidRDefault="004A4051" w:rsidP="00C371C9">
      <w:pPr>
        <w:pStyle w:val="PargrafodaLista"/>
        <w:numPr>
          <w:ilvl w:val="0"/>
          <w:numId w:val="2"/>
        </w:numPr>
        <w:spacing w:before="40" w:after="60"/>
        <w:ind w:left="567"/>
        <w:jc w:val="both"/>
        <w:rPr>
          <w:sz w:val="20"/>
          <w:szCs w:val="20"/>
          <w:lang w:val="en-US"/>
        </w:rPr>
      </w:pPr>
      <w:r w:rsidRPr="00F849D6">
        <w:rPr>
          <w:sz w:val="20"/>
          <w:szCs w:val="20"/>
        </w:rPr>
        <w:t xml:space="preserve">SECRETARIA NACIONAL DE SEGURANÇA PÚBLICA (SENASP). Procedimento Operacional Padrão nº 9.09: Identificação de Substâncias por FTIR. </w:t>
      </w:r>
      <w:r w:rsidRPr="00F849D6">
        <w:rPr>
          <w:sz w:val="20"/>
          <w:szCs w:val="20"/>
          <w:lang w:val="en-US"/>
        </w:rPr>
        <w:t>Brasília: MJSP, 2024.</w:t>
      </w:r>
    </w:p>
    <w:p w14:paraId="4D682444" w14:textId="77777777" w:rsidR="00533532" w:rsidRPr="00F849D6" w:rsidRDefault="004A4051" w:rsidP="00C371C9">
      <w:pPr>
        <w:pStyle w:val="PargrafodaLista"/>
        <w:numPr>
          <w:ilvl w:val="0"/>
          <w:numId w:val="2"/>
        </w:numPr>
        <w:spacing w:before="40" w:after="60"/>
        <w:ind w:left="567"/>
        <w:jc w:val="both"/>
        <w:rPr>
          <w:sz w:val="20"/>
          <w:szCs w:val="20"/>
        </w:rPr>
      </w:pPr>
      <w:r w:rsidRPr="00F849D6">
        <w:rPr>
          <w:sz w:val="20"/>
          <w:szCs w:val="20"/>
          <w:lang w:val="en-US"/>
        </w:rPr>
        <w:t xml:space="preserve">SMITH, B. C. Infrared spectral interpretation: a systematic approach. </w:t>
      </w:r>
      <w:r w:rsidRPr="00F849D6">
        <w:rPr>
          <w:sz w:val="20"/>
          <w:szCs w:val="20"/>
        </w:rPr>
        <w:t>Boca Raton: CRC Press, 1999.</w:t>
      </w:r>
    </w:p>
    <w:p w14:paraId="2F44248A" w14:textId="77777777" w:rsidR="00533532" w:rsidRPr="00F849D6" w:rsidRDefault="004A4051" w:rsidP="00C371C9">
      <w:pPr>
        <w:pStyle w:val="PargrafodaLista"/>
        <w:numPr>
          <w:ilvl w:val="0"/>
          <w:numId w:val="2"/>
        </w:numPr>
        <w:spacing w:before="40" w:after="60"/>
        <w:ind w:left="567"/>
        <w:jc w:val="both"/>
        <w:rPr>
          <w:sz w:val="20"/>
          <w:szCs w:val="20"/>
          <w:lang w:val="en-US"/>
        </w:rPr>
      </w:pPr>
      <w:r w:rsidRPr="00F849D6">
        <w:rPr>
          <w:sz w:val="20"/>
          <w:szCs w:val="20"/>
        </w:rPr>
        <w:lastRenderedPageBreak/>
        <w:t xml:space="preserve">SOLOMONS, T. W. G.; FRYHLE, C. B. Química orgânica. 10. ed. Rio de Janeiro: LTC, 2012. v. 2. </w:t>
      </w:r>
      <w:r w:rsidRPr="00F849D6">
        <w:rPr>
          <w:sz w:val="20"/>
          <w:szCs w:val="20"/>
          <w:lang w:val="en-US"/>
        </w:rPr>
        <w:t>(Cap. 20 — Aminas.)</w:t>
      </w:r>
    </w:p>
    <w:p w14:paraId="643A81D2" w14:textId="77777777" w:rsidR="00533532" w:rsidRPr="00F849D6" w:rsidRDefault="004A4051" w:rsidP="00C371C9">
      <w:pPr>
        <w:pStyle w:val="PargrafodaLista"/>
        <w:numPr>
          <w:ilvl w:val="0"/>
          <w:numId w:val="2"/>
        </w:numPr>
        <w:spacing w:before="40" w:after="60"/>
        <w:ind w:left="567"/>
        <w:jc w:val="both"/>
        <w:rPr>
          <w:sz w:val="20"/>
          <w:szCs w:val="20"/>
          <w:lang w:val="en-US"/>
        </w:rPr>
      </w:pPr>
      <w:r w:rsidRPr="00F849D6">
        <w:rPr>
          <w:sz w:val="20"/>
          <w:szCs w:val="20"/>
          <w:lang w:val="en-US"/>
        </w:rPr>
        <w:t>UNITED NATIONS OFFICE ON DRUGS AND CRIME (UNODC). Recommended methods for the identification and analysis of cocaine in seized materials. New York: United Nations, 2012. (ST/NAR/39.)</w:t>
      </w:r>
    </w:p>
    <w:p w14:paraId="33933E44" w14:textId="77777777" w:rsidR="003D599E" w:rsidRPr="00F849D6" w:rsidRDefault="004A4051" w:rsidP="00C371C9">
      <w:pPr>
        <w:pStyle w:val="PargrafodaLista"/>
        <w:numPr>
          <w:ilvl w:val="0"/>
          <w:numId w:val="2"/>
        </w:numPr>
        <w:spacing w:before="40" w:after="60"/>
        <w:ind w:left="567"/>
        <w:jc w:val="both"/>
        <w:rPr>
          <w:sz w:val="20"/>
          <w:szCs w:val="20"/>
        </w:rPr>
      </w:pPr>
      <w:r w:rsidRPr="00F849D6">
        <w:rPr>
          <w:sz w:val="20"/>
          <w:szCs w:val="20"/>
        </w:rPr>
        <w:t>VASCONCELOS, F. R. P. de. Procedimento Operacional Padrão POP-QF-PHB-002: identificação analítica de substâncias entorpecentes por ensaios colorimétricos, análise botânica e FTIR-ATR. Parnaíba: NRPC/PHB / DEPOC / PCPI, 2026.</w:t>
      </w:r>
    </w:p>
    <w:p w14:paraId="32C87C8A" w14:textId="77777777" w:rsidR="003D599E" w:rsidRPr="00C371C9" w:rsidRDefault="003D599E" w:rsidP="00C371C9">
      <w:pPr>
        <w:pStyle w:val="PargrafodaLista"/>
        <w:spacing w:before="40" w:after="60"/>
        <w:ind w:left="567"/>
        <w:jc w:val="both"/>
      </w:pPr>
    </w:p>
    <w:p w14:paraId="505E78B3" w14:textId="1E4BA965" w:rsidR="00533532" w:rsidRPr="00C371C9" w:rsidRDefault="004A4051" w:rsidP="00C371C9">
      <w:pPr>
        <w:spacing w:before="40" w:after="60"/>
        <w:jc w:val="both"/>
      </w:pPr>
      <w:r>
        <w:t xml:space="preserve">Nada mais havendo a acrescentar, deu-se por findo, em </w:t>
      </w:r>
      <w:r>
        <w:rPr>
          <w:b/>
          <w:bCs/>
        </w:rPr>
        <w:t>[DATA_CONCLUSÃO]</w:t>
      </w:r>
      <w:r>
        <w:t xml:space="preserve">, o presente laudo de exame pericial que, redigido em </w:t>
      </w:r>
      <w:r>
        <w:rPr>
          <w:b/>
          <w:bCs/>
        </w:rPr>
        <w:t>[N]</w:t>
      </w:r>
      <w:r>
        <w:t xml:space="preserve"> </w:t>
      </w:r>
      <w:r w:rsidR="00F849D6">
        <w:t xml:space="preserve">([N]_EXT) </w:t>
      </w:r>
      <w:r>
        <w:t>página(s), segue assinado pelo seu relator.</w:t>
      </w:r>
    </w:p>
    <w:p w14:paraId="53493834" w14:textId="77777777" w:rsidR="00533532" w:rsidRPr="00C371C9" w:rsidRDefault="00533532" w:rsidP="00C371C9">
      <w:pPr>
        <w:jc w:val="both"/>
      </w:pPr>
    </w:p>
    <w:p w14:paraId="3AFE002D" w14:textId="77777777" w:rsidR="00533532" w:rsidRPr="007027B5" w:rsidRDefault="004A4051" w:rsidP="00C371C9">
      <w:pPr>
        <w:spacing w:after="40"/>
        <w:jc w:val="center"/>
        <w:rPr>
          <w:i/>
          <w:sz w:val="16"/>
          <w:szCs w:val="16"/>
        </w:rPr>
      </w:pPr>
      <w:r>
        <w:rPr>
          <w:i/>
          <w:sz w:val="16"/>
          <w:szCs w:val="16"/>
        </w:rPr>
        <w:t>DOCUMENTO ASSINADO DIGITALMENTE</w:t>
      </w:r>
    </w:p>
    <w:p w14:paraId="3D599DA8" w14:textId="77777777" w:rsidR="00533532" w:rsidRPr="00C371C9" w:rsidRDefault="004A4051" w:rsidP="00C371C9">
      <w:pPr>
        <w:spacing w:after="20"/>
        <w:jc w:val="center"/>
      </w:pPr>
      <w:r>
        <w:rPr>
          <w:b/>
          <w:bCs/>
        </w:rPr>
        <w:t>FAUSTO RODRIGO PINTO DE VASCONCELOS</w:t>
      </w:r>
    </w:p>
    <w:p w14:paraId="320211AB" w14:textId="77777777" w:rsidR="00533532" w:rsidRPr="004F5D08" w:rsidRDefault="004A4051" w:rsidP="00C371C9">
      <w:pPr>
        <w:spacing w:after="20"/>
        <w:jc w:val="center"/>
        <w:rPr>
          <w:sz w:val="20"/>
          <w:szCs w:val="20"/>
        </w:rPr>
      </w:pPr>
      <w:r>
        <w:rPr>
          <w:b/>
          <w:bCs/>
          <w:sz w:val="20"/>
          <w:szCs w:val="20"/>
        </w:rPr>
        <w:t>PERITO CRIMINAL — Matrícula: 218915-1</w:t>
      </w:r>
    </w:p>
    <w:p w14:paraId="146CAC95" w14:textId="77777777" w:rsidR="00533532" w:rsidRPr="004F5D08" w:rsidRDefault="004A4051" w:rsidP="00C371C9">
      <w:pPr>
        <w:spacing w:after="20"/>
        <w:jc w:val="center"/>
        <w:rPr>
          <w:sz w:val="20"/>
          <w:szCs w:val="20"/>
        </w:rPr>
      </w:pPr>
      <w:r>
        <w:rPr>
          <w:sz w:val="20"/>
          <w:szCs w:val="20"/>
        </w:rPr>
        <w:t>Setor de Química Forense — LAB-NRPC/PHB</w:t>
      </w:r>
    </w:p>
    <w:p w14:paraId="28259357" w14:textId="77777777" w:rsidR="00533532" w:rsidRPr="00C371C9" w:rsidRDefault="00533532" w:rsidP="00C371C9"/>
    <w:sectPr w:rsidR="00533532" w:rsidRPr="00C371C9" w:rsidSect="00F07CCF">
      <w:headerReference w:type="default" r:id="rId11"/>
      <w:headerReference w:type="first" r:id="rId12"/>
      <w:footerReference w:type="first" r:id="rId13"/>
      <w:pgSz w:w="11906" w:h="16838"/>
      <w:pgMar w:top="567" w:right="850" w:bottom="1276" w:left="1701" w:header="427" w:footer="15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2130F2" w14:textId="77777777" w:rsidR="00DA0ECD" w:rsidRDefault="00DA0ECD">
      <w:r>
        <w:separator/>
      </w:r>
    </w:p>
  </w:endnote>
  <w:endnote w:type="continuationSeparator" w:id="0">
    <w:p w14:paraId="193E3D41" w14:textId="77777777" w:rsidR="00DA0ECD" w:rsidRDefault="00DA0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49B3A1" w14:textId="77777777" w:rsidR="008E04B3" w:rsidRDefault="008E04B3">
    <w:pPr>
      <w:pStyle w:val="Rodap"/>
    </w:pPr>
    <w:r>
      <w:rPr>
        <w:noProof/>
      </w:rPr>
      <w:drawing>
        <wp:anchor distT="0" distB="0" distL="114300" distR="114300" simplePos="0" relativeHeight="251664384" behindDoc="0" locked="0" layoutInCell="1" allowOverlap="1" wp14:anchorId="47F32EC1" wp14:editId="57558684">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EB0F80" w14:textId="77777777" w:rsidR="00DA0ECD" w:rsidRDefault="00DA0ECD">
      <w:r>
        <w:separator/>
      </w:r>
    </w:p>
  </w:footnote>
  <w:footnote w:type="continuationSeparator" w:id="0">
    <w:p w14:paraId="67232A00" w14:textId="77777777" w:rsidR="00DA0ECD" w:rsidRDefault="00DA0ECD">
      <w:r>
        <w:continuationSeparator/>
      </w:r>
    </w:p>
  </w:footnote>
  <w:footnote w:id="1">
    <w:p w14:paraId="07165F15" w14:textId="4DF53D64" w:rsidR="008E04B3" w:rsidRPr="00B674A3" w:rsidRDefault="008E04B3" w:rsidP="00B674A3">
      <w:pPr>
        <w:jc w:val="both"/>
        <w:rPr>
          <w:sz w:val="20"/>
          <w:szCs w:val="20"/>
        </w:rPr>
      </w:pPr>
      <w:r w:rsidRPr="00B674A3">
        <w:rPr>
          <w:rStyle w:val="Refdenotaderodap"/>
          <w:sz w:val="20"/>
          <w:szCs w:val="20"/>
        </w:rPr>
        <w:footnoteRef/>
      </w:r>
      <w:r w:rsidR="00F849D6" w:rsidRPr="00F849D6">
        <w:rPr>
          <w:b/>
          <w:bCs/>
          <w:sz w:val="20"/>
          <w:szCs w:val="20"/>
        </w:rPr>
        <w:t>Conformidade</w:t>
      </w:r>
      <w:r w:rsidRPr="00F849D6">
        <w:rPr>
          <w:b/>
          <w:bCs/>
          <w:sz w:val="20"/>
          <w:szCs w:val="20"/>
        </w:rPr>
        <w:t xml:space="preserve"> SWGDRUG</w:t>
      </w:r>
      <w:r w:rsidRPr="00B674A3">
        <w:rPr>
          <w:sz w:val="20"/>
          <w:szCs w:val="20"/>
        </w:rPr>
        <w:t>: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004A560A" w14:textId="7A1ED7B8" w:rsidR="008E04B3" w:rsidRPr="009B1A34" w:rsidRDefault="008E04B3" w:rsidP="007A6772">
      <w:pPr>
        <w:jc w:val="both"/>
        <w:rPr>
          <w:sz w:val="20"/>
          <w:szCs w:val="20"/>
          <w:lang w:val="en-US"/>
        </w:rPr>
      </w:pPr>
      <w:r w:rsidRPr="007A6772">
        <w:rPr>
          <w:rStyle w:val="Refdenotaderodap"/>
          <w:sz w:val="20"/>
          <w:szCs w:val="20"/>
        </w:rPr>
        <w:footnoteRef/>
      </w:r>
      <w:r w:rsidR="00F849D6">
        <w:rPr>
          <w:sz w:val="20"/>
          <w:szCs w:val="20"/>
        </w:rPr>
        <w:t xml:space="preserve"> </w:t>
      </w:r>
      <w:r w:rsidR="00F849D6" w:rsidRPr="00F849D6">
        <w:rPr>
          <w:b/>
          <w:bCs/>
          <w:sz w:val="20"/>
          <w:szCs w:val="20"/>
        </w:rPr>
        <w:t>Interferência Por Adulterantes — Teste De Scott</w:t>
      </w:r>
      <w:r w:rsidRPr="007A6772">
        <w:rPr>
          <w:sz w:val="20"/>
          <w:szCs w:val="20"/>
        </w:rPr>
        <w:t>: O ensaio de Scott pode apresentar resultado presuntivo positivo na presença de adulterantes anestésicos locais (lidocaína, procaína, benzocaína)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sz w:val="20"/>
          <w:szCs w:val="20"/>
        </w:rPr>
        <w:t xml:space="preserve"> </w:t>
      </w:r>
      <w:r w:rsidRPr="007A6772">
        <w:rPr>
          <w:sz w:val="20"/>
          <w:szCs w:val="20"/>
        </w:rPr>
        <w:t xml:space="preserve">amida ~1660 cm⁻¹; cafeína: ν C=O imídico ~1700/1660 cm⁻¹), afastando qualquer hipótese de falso-positivo colorimétrico. Ref.: Conceição, V.N. et al. Química Nova, v. 37, n. 9, p. 1538–1544, 2014; Rodrigues, N.V.S. et al. </w:t>
      </w:r>
      <w:r w:rsidRPr="00A409C6">
        <w:rPr>
          <w:sz w:val="20"/>
          <w:szCs w:val="20"/>
          <w:lang w:val="en-US"/>
        </w:rPr>
        <w:t xml:space="preserve">J. Braz. </w:t>
      </w:r>
      <w:r w:rsidRPr="009B1A34">
        <w:rPr>
          <w:sz w:val="20"/>
          <w:szCs w:val="20"/>
          <w:lang w:val="en-US"/>
        </w:rPr>
        <w:t>Chem. Soc., v. 24, n. 3, p. 507–517, 2013.</w:t>
      </w:r>
    </w:p>
  </w:footnote>
  <w:footnote w:id="3">
    <w:p w14:paraId="3ED373F5" w14:textId="77777777" w:rsidR="008E04B3" w:rsidRPr="00E61541" w:rsidRDefault="008E04B3" w:rsidP="00CE1DD4">
      <w:pPr>
        <w:jc w:val="both"/>
        <w:rPr>
          <w:sz w:val="20"/>
          <w:szCs w:val="20"/>
        </w:rPr>
      </w:pPr>
      <w:r w:rsidRPr="007A6772">
        <w:rPr>
          <w:rStyle w:val="Refdenotaderodap"/>
          <w:sz w:val="20"/>
          <w:szCs w:val="20"/>
        </w:rPr>
        <w:footnoteRef/>
      </w:r>
      <w:r w:rsidRPr="007A6772">
        <w:rPr>
          <w:sz w:val="20"/>
          <w:szCs w:val="20"/>
          <w:lang w:val="en-US"/>
        </w:rPr>
        <w:t xml:space="preserve">Ref.: Smith, B.C. Infrared Spectral Interpretation: A Systematic Approach. </w:t>
      </w:r>
      <w:r w:rsidRPr="00E61541">
        <w:rPr>
          <w:sz w:val="20"/>
          <w:szCs w:val="20"/>
        </w:rPr>
        <w:t>CRC Press, 1999. SENASP/MJ. POP nº 9.09. Brasília: MJSP, 2024.</w:t>
      </w:r>
    </w:p>
  </w:footnote>
  <w:footnote w:id="4">
    <w:p w14:paraId="51144BEE" w14:textId="77777777" w:rsidR="00A05F41" w:rsidRPr="00C223E1" w:rsidRDefault="00A05F41" w:rsidP="000D07D6">
      <w:pPr>
        <w:pStyle w:val="PargrafodaLista"/>
        <w:spacing w:before="80" w:after="80"/>
        <w:jc w:val="both"/>
        <w:rPr>
          <w:sz w:val="20"/>
          <w:szCs w:val="20"/>
        </w:rPr>
      </w:pPr>
      <w:r w:rsidRPr="00C223E1">
        <w:rPr>
          <w:rStyle w:val="Refdenotaderodap"/>
          <w:sz w:val="20"/>
          <w:szCs w:val="20"/>
        </w:rPr>
        <w:footnoteRef/>
      </w:r>
      <w:r>
        <w:rPr>
          <w:sz w:val="20"/>
          <w:szCs w:val="20"/>
        </w:rPr>
        <w:t xml:space="preserve"> </w:t>
      </w:r>
      <w:r w:rsidRPr="00F849D6">
        <w:rPr>
          <w:b/>
          <w:bCs/>
          <w:sz w:val="20"/>
          <w:szCs w:val="20"/>
        </w:rPr>
        <w:t>(i)</w:t>
      </w:r>
      <w:r>
        <w:rPr>
          <w:sz w:val="20"/>
          <w:szCs w:val="20"/>
        </w:rPr>
        <w:t xml:space="preserve"> </w:t>
      </w:r>
      <w:r w:rsidRPr="00C223E1">
        <w:rPr>
          <w:sz w:val="20"/>
          <w:szCs w:val="20"/>
        </w:rPr>
        <w:t xml:space="preserve">O presente exame possui natureza </w:t>
      </w:r>
      <w:r w:rsidRPr="00C223E1">
        <w:rPr>
          <w:b/>
          <w:bCs/>
          <w:sz w:val="20"/>
          <w:szCs w:val="20"/>
        </w:rPr>
        <w:t>qualitativa</w:t>
      </w:r>
      <w:r w:rsidRPr="00C223E1">
        <w:rPr>
          <w:sz w:val="20"/>
          <w:szCs w:val="20"/>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sz w:val="20"/>
          <w:szCs w:val="20"/>
        </w:rPr>
        <w:t xml:space="preserve"> </w:t>
      </w:r>
      <w:r w:rsidRPr="00F849D6">
        <w:rPr>
          <w:b/>
          <w:bCs/>
          <w:sz w:val="20"/>
          <w:szCs w:val="20"/>
        </w:rPr>
        <w:t>(ii)</w:t>
      </w:r>
      <w:r>
        <w:rPr>
          <w:sz w:val="20"/>
          <w:szCs w:val="20"/>
        </w:rPr>
        <w:t xml:space="preserve"> </w:t>
      </w:r>
      <w:r w:rsidRPr="00C223E1">
        <w:rPr>
          <w:sz w:val="20"/>
          <w:szCs w:val="20"/>
        </w:rPr>
        <w:t xml:space="preserve">As massas declaradas referem-se à </w:t>
      </w:r>
      <w:r w:rsidRPr="00C223E1">
        <w:rPr>
          <w:b/>
          <w:bCs/>
          <w:sz w:val="20"/>
          <w:szCs w:val="20"/>
        </w:rPr>
        <w:t>massa bruta</w:t>
      </w:r>
      <w:r w:rsidRPr="00C223E1">
        <w:rPr>
          <w:sz w:val="20"/>
          <w:szCs w:val="20"/>
        </w:rPr>
        <w:t xml:space="preserve"> do material apreendido, incluindo o acondicionamento e eventuais adulterantes.</w:t>
      </w:r>
      <w:r>
        <w:rPr>
          <w:sz w:val="20"/>
          <w:szCs w:val="20"/>
        </w:rPr>
        <w:t xml:space="preserve"> </w:t>
      </w:r>
      <w:r w:rsidRPr="00F849D6">
        <w:rPr>
          <w:b/>
          <w:bCs/>
          <w:sz w:val="20"/>
          <w:szCs w:val="20"/>
        </w:rPr>
        <w:t>(iii)</w:t>
      </w:r>
      <w:r>
        <w:rPr>
          <w:sz w:val="20"/>
          <w:szCs w:val="20"/>
        </w:rPr>
        <w:t xml:space="preserve"> </w:t>
      </w:r>
      <w:r w:rsidRPr="00C223E1">
        <w:rPr>
          <w:sz w:val="20"/>
          <w:szCs w:val="20"/>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 w:id="5">
    <w:p w14:paraId="12B1CE18" w14:textId="77777777" w:rsidR="006B55E3" w:rsidRPr="00C223E1" w:rsidRDefault="006B55E3" w:rsidP="006B55E3">
      <w:pPr>
        <w:pStyle w:val="PargrafodaLista"/>
        <w:spacing w:before="80" w:after="80" w:line="276" w:lineRule="auto"/>
        <w:jc w:val="both"/>
        <w:rPr>
          <w:sz w:val="20"/>
          <w:szCs w:val="20"/>
        </w:rPr>
      </w:pPr>
      <w:r w:rsidRPr="00C223E1">
        <w:rPr>
          <w:rStyle w:val="Refdenotaderodap"/>
          <w:sz w:val="20"/>
          <w:szCs w:val="20"/>
        </w:rPr>
        <w:footnoteRef/>
      </w:r>
      <w:r>
        <w:rPr>
          <w:sz w:val="20"/>
          <w:szCs w:val="20"/>
        </w:rPr>
        <w:t xml:space="preserve"> </w:t>
      </w:r>
      <w:r w:rsidRPr="006B55E3">
        <w:rPr>
          <w:sz w:val="20"/>
          <w:szCs w:val="20"/>
        </w:rPr>
        <w:t xml:space="preserve">Material retido na unidade policial requisitante; exame preliminar realizado </w:t>
      </w:r>
      <w:r w:rsidRPr="006B55E3">
        <w:rPr>
          <w:i/>
          <w:iCs/>
          <w:sz w:val="20"/>
          <w:szCs w:val="20"/>
        </w:rPr>
        <w:t>in loco</w:t>
      </w:r>
      <w:r w:rsidRPr="006B55E3">
        <w:rPr>
          <w:sz w:val="20"/>
          <w:szCs w:val="20"/>
        </w:rPr>
        <w:t xml:space="preserve"> pelo Perito Criminal plantonista — vide seção 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A9F6B" w14:textId="4791A4BA" w:rsidR="008E04B3" w:rsidRPr="00B674A3" w:rsidRDefault="008E04B3" w:rsidP="00B674A3">
    <w:pPr>
      <w:jc w:val="center"/>
      <w:rPr>
        <w:sz w:val="20"/>
        <w:szCs w:val="20"/>
      </w:rPr>
    </w:pPr>
    <w:r w:rsidRPr="00E61541">
      <w:rPr>
        <w:b/>
        <w:bCs/>
        <w:sz w:val="20"/>
        <w:szCs w:val="20"/>
      </w:rPr>
      <w:t>NRPC/PHB</w:t>
    </w:r>
    <w:r w:rsidRPr="00B674A3">
      <w:rPr>
        <w:sz w:val="20"/>
        <w:szCs w:val="20"/>
      </w:rPr>
      <w:t xml:space="preserve"> — Setor de Química Forense   |   </w:t>
    </w:r>
    <w:r>
      <w:rPr>
        <w:sz w:val="20"/>
        <w:szCs w:val="20"/>
      </w:rPr>
      <w:t>Demanda</w:t>
    </w:r>
    <w:r w:rsidRPr="00B674A3">
      <w:rPr>
        <w:sz w:val="20"/>
        <w:szCs w:val="20"/>
      </w:rPr>
      <w:t xml:space="preserve"> </w:t>
    </w:r>
    <w:r w:rsidR="000D07D6">
      <w:rPr>
        <w:b/>
        <w:bCs/>
        <w:sz w:val="20"/>
        <w:szCs w:val="20"/>
      </w:rPr>
      <w:t>[DEMANDA]</w:t>
    </w:r>
    <w:r w:rsidRPr="00B674A3">
      <w:rPr>
        <w:sz w:val="20"/>
        <w:szCs w:val="20"/>
      </w:rPr>
      <w:t xml:space="preserve"> |   Página </w:t>
    </w:r>
    <w:r w:rsidRPr="00E61541">
      <w:rPr>
        <w:b/>
        <w:bCs/>
        <w:sz w:val="20"/>
        <w:szCs w:val="20"/>
      </w:rPr>
      <w:fldChar w:fldCharType="begin"/>
    </w:r>
    <w:r w:rsidRPr="00E61541">
      <w:rPr>
        <w:b/>
        <w:bCs/>
        <w:sz w:val="20"/>
        <w:szCs w:val="20"/>
      </w:rPr>
      <w:instrText>PAGE</w:instrText>
    </w:r>
    <w:r w:rsidRPr="00E61541">
      <w:rPr>
        <w:b/>
        <w:bCs/>
        <w:sz w:val="20"/>
        <w:szCs w:val="20"/>
      </w:rPr>
      <w:fldChar w:fldCharType="separate"/>
    </w:r>
    <w:r w:rsidR="007D4CBD" w:rsidRPr="00E61541">
      <w:rPr>
        <w:b/>
        <w:bCs/>
        <w:noProof/>
        <w:sz w:val="20"/>
        <w:szCs w:val="20"/>
      </w:rPr>
      <w:t>7</w:t>
    </w:r>
    <w:r w:rsidRPr="00E61541">
      <w:rPr>
        <w:b/>
        <w:bCs/>
        <w:sz w:val="20"/>
        <w:szCs w:val="20"/>
      </w:rPr>
      <w:fldChar w:fldCharType="end"/>
    </w:r>
    <w:r w:rsidRPr="00B674A3">
      <w:rPr>
        <w:sz w:val="20"/>
        <w:szCs w:val="20"/>
      </w:rPr>
      <w:t xml:space="preserve"> de </w:t>
    </w:r>
    <w:r w:rsidRPr="00E61541">
      <w:rPr>
        <w:b/>
        <w:bCs/>
        <w:sz w:val="20"/>
        <w:szCs w:val="20"/>
      </w:rPr>
      <w:fldChar w:fldCharType="begin"/>
    </w:r>
    <w:r w:rsidRPr="00E61541">
      <w:rPr>
        <w:b/>
        <w:bCs/>
        <w:sz w:val="20"/>
        <w:szCs w:val="20"/>
      </w:rPr>
      <w:instrText>NUMPAGES</w:instrText>
    </w:r>
    <w:r w:rsidRPr="00E61541">
      <w:rPr>
        <w:b/>
        <w:bCs/>
        <w:sz w:val="20"/>
        <w:szCs w:val="20"/>
      </w:rPr>
      <w:fldChar w:fldCharType="separate"/>
    </w:r>
    <w:r w:rsidR="007D4CBD" w:rsidRPr="00E61541">
      <w:rPr>
        <w:b/>
        <w:bCs/>
        <w:noProof/>
        <w:sz w:val="20"/>
        <w:szCs w:val="20"/>
      </w:rPr>
      <w:t>7</w:t>
    </w:r>
    <w:r w:rsidRPr="00E61541">
      <w:rPr>
        <w:b/>
        <w:bCs/>
        <w:sz w:val="20"/>
        <w:szCs w:val="20"/>
      </w:rPr>
      <w:fldChar w:fldCharType="end"/>
    </w:r>
  </w:p>
  <w:p w14:paraId="51E27D06"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107218B5" w14:textId="77777777" w:rsidTr="008E04B3">
      <w:tc>
        <w:tcPr>
          <w:tcW w:w="1110" w:type="dxa"/>
          <w:vAlign w:val="center"/>
          <w:hideMark/>
        </w:tcPr>
        <w:p w14:paraId="3E8F6C25"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41C6D60" wp14:editId="419CD531">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1F348A34" w14:textId="77777777" w:rsidR="008E04B3" w:rsidRPr="002F77B4" w:rsidRDefault="008E04B3" w:rsidP="00572A17">
          <w:pPr>
            <w:pStyle w:val="Contedodatabela"/>
            <w:ind w:left="-57" w:right="-51"/>
            <w:rPr>
              <w:rFonts w:cs="Times New Roman"/>
            </w:rPr>
          </w:pPr>
          <w:r w:rsidRPr="002F77B4">
            <w:rPr>
              <w:rFonts w:cs="Times New Roman"/>
              <w:b/>
              <w:bCs/>
            </w:rPr>
            <w:t>GOVERNO DO ESTADO DO PIAUÍ</w:t>
          </w:r>
        </w:p>
        <w:p w14:paraId="3DA6C0A9" w14:textId="77777777" w:rsidR="008E04B3" w:rsidRPr="002F77B4" w:rsidRDefault="008E04B3" w:rsidP="00572A17">
          <w:pPr>
            <w:pStyle w:val="Contedodatabela"/>
            <w:ind w:left="-57" w:right="940"/>
            <w:rPr>
              <w:rFonts w:cs="Times New Roman"/>
            </w:rPr>
          </w:pPr>
          <w:r w:rsidRPr="002F77B4">
            <w:rPr>
              <w:rFonts w:cs="Times New Roman"/>
            </w:rPr>
            <w:t>SECRETARIA DE SEGURANÇA PÚBLICA</w:t>
          </w:r>
        </w:p>
        <w:p w14:paraId="4139F015" w14:textId="77777777" w:rsidR="008E04B3" w:rsidRPr="002F77B4" w:rsidRDefault="008E04B3" w:rsidP="00572A17">
          <w:pPr>
            <w:pStyle w:val="Contedodatabela"/>
            <w:ind w:left="-57" w:right="-56"/>
            <w:rPr>
              <w:rFonts w:cs="Times New Roman"/>
            </w:rPr>
          </w:pPr>
          <w:r w:rsidRPr="002F77B4">
            <w:rPr>
              <w:rFonts w:cs="Times New Roman"/>
            </w:rPr>
            <w:t>POLÍCIA CIVIL DO ESTADO DO PIAUÍ</w:t>
          </w:r>
        </w:p>
        <w:p w14:paraId="66BC238D" w14:textId="77777777" w:rsidR="008E04B3" w:rsidRPr="002F77B4" w:rsidRDefault="008E04B3" w:rsidP="00572A17">
          <w:pPr>
            <w:pStyle w:val="Contedodatabela"/>
            <w:ind w:left="-57" w:right="940"/>
            <w:rPr>
              <w:rFonts w:cs="Times New Roman"/>
            </w:rPr>
          </w:pPr>
          <w:r w:rsidRPr="002F77B4">
            <w:rPr>
              <w:rFonts w:cs="Times New Roman"/>
            </w:rPr>
            <w:t>DEPARTAMENTO DE POLÍCIA CIENTÍFICA</w:t>
          </w:r>
        </w:p>
        <w:p w14:paraId="5AACD4D4" w14:textId="77777777" w:rsidR="008E04B3" w:rsidRPr="008F170F" w:rsidRDefault="00DA0ECD" w:rsidP="00572A17">
          <w:pPr>
            <w:pStyle w:val="Contedodatabela"/>
            <w:ind w:left="-57" w:right="940"/>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336DA57A" w14:textId="77777777" w:rsidR="008E04B3" w:rsidRPr="008F170F" w:rsidRDefault="008E04B3" w:rsidP="00572A17">
          <w:pPr>
            <w:pStyle w:val="Contedodatabela"/>
            <w:ind w:left="-79"/>
            <w:rPr>
              <w:rFonts w:cs="Times New Roman"/>
            </w:rPr>
          </w:pPr>
        </w:p>
      </w:tc>
    </w:tr>
  </w:tbl>
  <w:p w14:paraId="042A9400" w14:textId="77777777" w:rsidR="008E04B3" w:rsidRDefault="008E04B3" w:rsidP="00572A17">
    <w:pPr>
      <w:pStyle w:val="Cabealho"/>
      <w:pBdr>
        <w:bottom w:val="single" w:sz="12" w:space="1" w:color="auto"/>
      </w:pBdr>
    </w:pPr>
  </w:p>
  <w:p w14:paraId="707C78F9"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C3687"/>
    <w:rsid w:val="000D07D6"/>
    <w:rsid w:val="000F0809"/>
    <w:rsid w:val="000F7D23"/>
    <w:rsid w:val="00116D2A"/>
    <w:rsid w:val="00121D7C"/>
    <w:rsid w:val="00170E58"/>
    <w:rsid w:val="001C73AF"/>
    <w:rsid w:val="001F4B4E"/>
    <w:rsid w:val="002307C0"/>
    <w:rsid w:val="00234E3F"/>
    <w:rsid w:val="00256A8B"/>
    <w:rsid w:val="00265B1A"/>
    <w:rsid w:val="00273609"/>
    <w:rsid w:val="00296B30"/>
    <w:rsid w:val="002E3AB8"/>
    <w:rsid w:val="00310CED"/>
    <w:rsid w:val="00314F35"/>
    <w:rsid w:val="003510F6"/>
    <w:rsid w:val="003974C7"/>
    <w:rsid w:val="00397A29"/>
    <w:rsid w:val="003C180D"/>
    <w:rsid w:val="003D599E"/>
    <w:rsid w:val="003E48FE"/>
    <w:rsid w:val="004078C8"/>
    <w:rsid w:val="00421636"/>
    <w:rsid w:val="004622F5"/>
    <w:rsid w:val="004640B8"/>
    <w:rsid w:val="0049780B"/>
    <w:rsid w:val="004A4051"/>
    <w:rsid w:val="004C4BDD"/>
    <w:rsid w:val="004F1B0C"/>
    <w:rsid w:val="004F5D08"/>
    <w:rsid w:val="005233A2"/>
    <w:rsid w:val="00533532"/>
    <w:rsid w:val="00572A17"/>
    <w:rsid w:val="00584034"/>
    <w:rsid w:val="005B0333"/>
    <w:rsid w:val="005F5A2A"/>
    <w:rsid w:val="0062600F"/>
    <w:rsid w:val="00640D77"/>
    <w:rsid w:val="006B55E3"/>
    <w:rsid w:val="006E3713"/>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36FA8"/>
    <w:rsid w:val="00956B3E"/>
    <w:rsid w:val="00966958"/>
    <w:rsid w:val="009B1A34"/>
    <w:rsid w:val="009F19ED"/>
    <w:rsid w:val="00A01AC6"/>
    <w:rsid w:val="00A05F41"/>
    <w:rsid w:val="00A063B7"/>
    <w:rsid w:val="00A409C6"/>
    <w:rsid w:val="00A45005"/>
    <w:rsid w:val="00AA686F"/>
    <w:rsid w:val="00B043CE"/>
    <w:rsid w:val="00B63C3B"/>
    <w:rsid w:val="00B674A3"/>
    <w:rsid w:val="00BF5F05"/>
    <w:rsid w:val="00C21D74"/>
    <w:rsid w:val="00C223E1"/>
    <w:rsid w:val="00C238E6"/>
    <w:rsid w:val="00C371C9"/>
    <w:rsid w:val="00C41329"/>
    <w:rsid w:val="00CE1DD4"/>
    <w:rsid w:val="00CE519A"/>
    <w:rsid w:val="00D50476"/>
    <w:rsid w:val="00D75474"/>
    <w:rsid w:val="00DA0ECD"/>
    <w:rsid w:val="00DB2058"/>
    <w:rsid w:val="00E57B80"/>
    <w:rsid w:val="00E61541"/>
    <w:rsid w:val="00E6228B"/>
    <w:rsid w:val="00E74FC0"/>
    <w:rsid w:val="00EB22AF"/>
    <w:rsid w:val="00ED1870"/>
    <w:rsid w:val="00EF72B4"/>
    <w:rsid w:val="00F07CCF"/>
    <w:rsid w:val="00F51FB4"/>
    <w:rsid w:val="00F755A6"/>
    <w:rsid w:val="00F849D6"/>
    <w:rsid w:val="00FA6052"/>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9E514E"/>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000000"/>
    </w:rPr>
  </w:style>
  <w:style w:type="paragraph" w:styleId="Ttulo2">
    <w:name w:val="heading 2"/>
    <w:uiPriority w:val="9"/>
    <w:unhideWhenUsed/>
    <w:qFormat/>
    <w:pPr>
      <w:spacing w:before="160" w:after="80"/>
      <w:outlineLvl w:val="1"/>
    </w:pPr>
    <w:rPr>
      <w:b/>
      <w:bCs/>
      <w:color w:val="000000"/>
    </w:rPr>
  </w:style>
  <w:style w:type="paragraph" w:styleId="Ttulo3">
    <w:name w:val="heading 3"/>
    <w:uiPriority w:val="9"/>
    <w:semiHidden/>
    <w:unhideWhenUsed/>
    <w:qFormat/>
    <w:pPr>
      <w:outlineLvl w:val="2"/>
    </w:pPr>
    <w:rPr>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eastAsia="SimSun" w:cs="Lucida Sans"/>
      <w:kern w:val="1"/>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
    <w:name w:val="Grid Table 4"/>
    <w:basedOn w:val="Tabelanormal"/>
    <w:uiPriority w:val="49"/>
    <w:rsid w:val="00F849D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9724251">
      <w:bodyDiv w:val="1"/>
      <w:marLeft w:val="0"/>
      <w:marRight w:val="0"/>
      <w:marTop w:val="0"/>
      <w:marBottom w:val="0"/>
      <w:divBdr>
        <w:top w:val="none" w:sz="0" w:space="0" w:color="auto"/>
        <w:left w:val="none" w:sz="0" w:space="0" w:color="auto"/>
        <w:bottom w:val="none" w:sz="0" w:space="0" w:color="auto"/>
        <w:right w:val="none" w:sz="0" w:space="0" w:color="auto"/>
      </w:divBdr>
    </w:div>
    <w:div w:id="902376260">
      <w:bodyDiv w:val="1"/>
      <w:marLeft w:val="0"/>
      <w:marRight w:val="0"/>
      <w:marTop w:val="0"/>
      <w:marBottom w:val="0"/>
      <w:divBdr>
        <w:top w:val="none" w:sz="0" w:space="0" w:color="auto"/>
        <w:left w:val="none" w:sz="0" w:space="0" w:color="auto"/>
        <w:bottom w:val="none" w:sz="0" w:space="0" w:color="auto"/>
        <w:right w:val="none" w:sz="0" w:space="0" w:color="auto"/>
      </w:divBdr>
    </w:div>
    <w:div w:id="15222365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8</Pages>
  <Words>2801</Words>
  <Characters>15131</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17897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QF-PHB/NRPC</dc:creator>
  <cp:lastModifiedBy>Fausto Vasconcelos</cp:lastModifiedBy>
  <cp:revision>15</cp:revision>
  <dcterms:created xsi:type="dcterms:W3CDTF">2026-06-05T20:48:00Z</dcterms:created>
  <dcterms:modified xsi:type="dcterms:W3CDTF">2026-07-08T12:20:00Z</dcterms:modified>
</cp:coreProperties>
</file>