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78C9B"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313A0DBF"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1B2E2065" w14:textId="77777777" w:rsidR="002307C0" w:rsidRPr="00170E58" w:rsidRDefault="002307C0" w:rsidP="002307C0">
      <w:pPr>
        <w:rPr>
          <w:rFonts w:ascii="Times New Roman" w:hAnsi="Times New Roman" w:cs="Times New Roman"/>
          <w:sz w:val="24"/>
          <w:szCs w:val="24"/>
        </w:rPr>
      </w:pPr>
    </w:p>
    <w:p w14:paraId="539D8B85"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5DFE5C6F"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022CF67B" w14:textId="77777777" w:rsidR="002307C0" w:rsidRPr="00170E58" w:rsidRDefault="002307C0" w:rsidP="00296B30">
      <w:pPr>
        <w:pStyle w:val="SemEspaamento"/>
      </w:pPr>
    </w:p>
    <w:p w14:paraId="11F86C3B" w14:textId="56A7D005"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sidR="00005BA3">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005BA3">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sidRPr="00005BA3">
        <w:rPr>
          <w:rFonts w:ascii="Times New Roman" w:hAnsi="Times New Roman" w:cs="Times New Roman"/>
          <w:sz w:val="24"/>
          <w:szCs w:val="24"/>
        </w:rPr>
        <w:t>[DD] de [MÊS] de [ANO]</w:t>
      </w:r>
      <w:r>
        <w:rPr>
          <w:rFonts w:ascii="Times New Roman" w:hAnsi="Times New Roman" w:cs="Times New Roman"/>
          <w:sz w:val="24"/>
          <w:szCs w:val="24"/>
        </w:rPr>
        <w:t xml:space="preserve">, emitida pela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[TCO]</w:t>
      </w:r>
      <w:r>
        <w:rPr>
          <w:rFonts w:ascii="Times New Roman" w:hAnsi="Times New Roman" w:cs="Times New Roman"/>
          <w:sz w:val="24"/>
          <w:szCs w:val="24"/>
        </w:rPr>
        <w:t>.</w:t>
      </w:r>
    </w:p>
    <w:p w14:paraId="025CD8F9" w14:textId="77777777" w:rsidR="00533532" w:rsidRPr="00170E58" w:rsidRDefault="00533532" w:rsidP="00296B30">
      <w:pPr>
        <w:pStyle w:val="SemEspaamento"/>
      </w:pPr>
    </w:p>
    <w:p w14:paraId="3EFC8227"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7819E6C3" w14:textId="77777777" w:rsidR="00170E58" w:rsidRDefault="00170E58" w:rsidP="00296B30">
      <w:pPr>
        <w:pStyle w:val="SemEspaamento"/>
      </w:pPr>
    </w:p>
    <w:p w14:paraId="14B6BA75"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411BD878" w14:textId="77777777" w:rsidR="00533532" w:rsidRPr="00170E58" w:rsidRDefault="00533532" w:rsidP="00296B30">
      <w:pPr>
        <w:pStyle w:val="SemEspaamento"/>
      </w:pPr>
    </w:p>
    <w:p w14:paraId="644C55BF"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5F827EA4"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C4135E4" w14:textId="77777777" w:rsidR="007E56A3" w:rsidRDefault="00DB311E">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w:t>
      </w:r>
      <w:r>
        <w:rPr>
          <w:rFonts w:ascii="Times New Roman" w:hAnsi="Times New Roman" w:cs="Times New Roman"/>
          <w:b/>
          <w:bCs/>
          <w:sz w:val="24"/>
          <w:szCs w:val="24"/>
        </w:rPr>
        <w:t>[DOCUMENTO]</w:t>
      </w:r>
      <w:r>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5CBD3D46" w14:textId="77777777" w:rsidR="00533532" w:rsidRPr="007B71B0" w:rsidRDefault="00533532" w:rsidP="007B71B0">
      <w:pPr>
        <w:rPr>
          <w:sz w:val="24"/>
          <w:szCs w:val="24"/>
        </w:rPr>
      </w:pPr>
    </w:p>
    <w:p w14:paraId="62E49147"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75A62B61"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1944"/>
        <w:gridCol w:w="3261"/>
      </w:tblGrid>
      <w:tr w:rsidR="00E74FC0" w:rsidRPr="00B674A3" w14:paraId="771B500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02DB193C"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2A63C2F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03BC2CB"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1FACCBA7"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430D7A58"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2B1BE8AD"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DDA9A2C" w14:textId="46AF0F42" w:rsidR="00E74FC0" w:rsidRPr="008D1C30" w:rsidRDefault="00FA369F"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d.</w:t>
            </w:r>
          </w:p>
        </w:tc>
        <w:tc>
          <w:tcPr>
            <w:tcW w:w="2290" w:type="dxa"/>
          </w:tcPr>
          <w:p w14:paraId="765984A4" w14:textId="610F53AD" w:rsidR="00E74FC0" w:rsidRPr="008D1C30" w:rsidRDefault="00D43EAC"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[MASSA_SP_BRUTA]</w:t>
            </w:r>
            <w:r>
              <w:rPr>
                <w:rFonts w:ascii="Times New Roman" w:hAnsi="Times New Roman" w:cs="Times New Roman"/>
                <w:sz w:val="20"/>
                <w:szCs w:val="20"/>
              </w:rPr>
              <w:t xml:space="preserve"> (</w:t>
            </w:r>
            <w:r>
              <w:rPr>
                <w:rFonts w:ascii="Times New Roman" w:hAnsi="Times New Roman" w:cs="Times New Roman"/>
                <w:i/>
                <w:iCs/>
                <w:sz w:val="20"/>
                <w:szCs w:val="20"/>
              </w:rPr>
              <w:t>[MASSA_SP_EXT]</w:t>
            </w:r>
            <w:r>
              <w:rPr>
                <w:rFonts w:ascii="Times New Roman" w:hAnsi="Times New Roman" w:cs="Times New Roman"/>
                <w:sz w:val="20"/>
                <w:szCs w:val="20"/>
              </w:rPr>
              <w:t>) massa bruta</w:t>
            </w:r>
          </w:p>
        </w:tc>
        <w:tc>
          <w:tcPr>
            <w:tcW w:w="1316" w:type="dxa"/>
          </w:tcPr>
          <w:p w14:paraId="63426EC1"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[QTD_SP]</w:t>
            </w:r>
          </w:p>
        </w:tc>
        <w:tc>
          <w:tcPr>
            <w:tcW w:w="1944" w:type="dxa"/>
          </w:tcPr>
          <w:p w14:paraId="069FC09A"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 (um) [ACOND_SP]</w:t>
            </w:r>
          </w:p>
        </w:tc>
        <w:tc>
          <w:tcPr>
            <w:tcW w:w="3261" w:type="dxa"/>
          </w:tcPr>
          <w:p w14:paraId="39AC894C"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de [ASPECTOS_SP]</w:t>
            </w:r>
          </w:p>
        </w:tc>
      </w:tr>
    </w:tbl>
    <w:p w14:paraId="68B9F3EF" w14:textId="77777777" w:rsidR="00533532" w:rsidRDefault="004A4051" w:rsidP="007B71B0">
      <w:pPr>
        <w:spacing w:before="80" w:after="80"/>
        <w:rPr>
          <w:rFonts w:ascii="Times New Roman" w:hAnsi="Times New Roman" w:cs="Times New Roman"/>
          <w:i/>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13C85091" w14:textId="77777777" w:rsidR="00005BA3" w:rsidRDefault="00005BA3" w:rsidP="007B71B0">
      <w:pPr>
        <w:spacing w:before="80" w:after="80"/>
        <w:rPr>
          <w:rFonts w:ascii="Times New Roman" w:hAnsi="Times New Roman" w:cs="Times New Roman"/>
          <w:i/>
          <w:iCs/>
          <w:sz w:val="20"/>
          <w:szCs w:val="20"/>
        </w:rPr>
      </w:pPr>
    </w:p>
    <w:p w14:paraId="09E05A19" w14:textId="06C781C0" w:rsidR="00B674A3" w:rsidRDefault="00B674A3" w:rsidP="00040C41">
      <w:pPr>
        <w:spacing w:before="80" w:after="80"/>
        <w:jc w:val="center"/>
        <w:rPr>
          <w:rFonts w:ascii="Times New Roman" w:hAnsi="Times New Roman" w:cs="Times New Roman"/>
          <w:i/>
          <w:iCs/>
        </w:rPr>
      </w:pPr>
    </w:p>
    <w:p w14:paraId="5CCD1B39" w14:textId="77777777" w:rsidR="00316A21" w:rsidRDefault="00316A21" w:rsidP="00316A21">
      <w:pPr>
        <w:spacing w:before="80" w:after="80"/>
        <w:jc w:val="center"/>
        <w:rPr>
          <w:rFonts w:ascii="Times New Roman" w:hAnsi="Times New Roman" w:cs="Times New Roman"/>
          <w:i/>
          <w:iCs/>
        </w:rPr>
      </w:pPr>
      <w:r>
        <w:rPr>
          <w:rFonts w:ascii="Times New Roman" w:hAnsi="Times New Roman" w:cs="Times New Roman"/>
          <w:i/>
          <w:iCs/>
        </w:rPr>
        <w:t>[PENDENTE: inserir fotografia do material apreendido — escala milimétrica + brasão NRPC-QF]</w:t>
      </w:r>
    </w:p>
    <w:p w14:paraId="6BD6C5A7"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 </w:t>
      </w:r>
    </w:p>
    <w:p w14:paraId="2969807F" w14:textId="77777777" w:rsidR="00533532" w:rsidRPr="007B71B0" w:rsidRDefault="00533532" w:rsidP="007B71B0">
      <w:pPr>
        <w:rPr>
          <w:rFonts w:ascii="Times New Roman" w:hAnsi="Times New Roman" w:cs="Times New Roman"/>
          <w:sz w:val="24"/>
          <w:szCs w:val="24"/>
        </w:rPr>
      </w:pPr>
    </w:p>
    <w:p w14:paraId="4F73401C"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136F3FF3" w14:textId="77777777" w:rsidR="00533532" w:rsidRPr="007B71B0" w:rsidRDefault="00533532" w:rsidP="00296B30">
      <w:pPr>
        <w:pStyle w:val="SemEspaamento"/>
      </w:pPr>
    </w:p>
    <w:p w14:paraId="2DF51596"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2E49D9D5"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62369F03"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647F1FBD" w14:textId="77777777" w:rsidR="00533532" w:rsidRPr="007B71B0" w:rsidRDefault="00533532" w:rsidP="00296B30">
      <w:pPr>
        <w:pStyle w:val="SemEspaamento"/>
      </w:pPr>
    </w:p>
    <w:p w14:paraId="7BF173D7"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8F60BA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22A9609" w14:textId="77777777" w:rsidR="00533532" w:rsidRPr="007B71B0" w:rsidRDefault="00533532" w:rsidP="00296B30">
      <w:pPr>
        <w:pStyle w:val="SemEspaamento"/>
      </w:pPr>
    </w:p>
    <w:p w14:paraId="0833C0F9" w14:textId="5173E48A"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7F2F9C1E" w14:textId="77777777" w:rsidR="00256F44" w:rsidRDefault="007A6B49" w:rsidP="00256F4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256F44">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085215C" w14:textId="77777777" w:rsidR="00256F44" w:rsidRPr="007B71B0" w:rsidRDefault="00256F44" w:rsidP="00256F44">
      <w:pPr>
        <w:spacing w:before="80" w:after="80"/>
        <w:jc w:val="both"/>
        <w:rPr>
          <w:rFonts w:ascii="Times New Roman" w:hAnsi="Times New Roman" w:cs="Times New Roman"/>
          <w:sz w:val="24"/>
          <w:szCs w:val="24"/>
        </w:rPr>
      </w:pPr>
      <w:r>
        <w:rPr>
          <w:rFonts w:ascii="Times New Roman" w:hAnsi="Times New Roman" w:cs="Times New Roman"/>
          <w:b/>
          <w:bCs/>
          <w:sz w:val="24"/>
          <w:szCs w:val="24"/>
        </w:rPr>
        <w:lastRenderedPageBreak/>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versão 8.2 Build 8.2.28 / DB 8.2.28.242 (Bruker Optik GmbH)</w:t>
      </w:r>
      <w:r>
        <w:rPr>
          <w:rFonts w:ascii="Times New Roman" w:eastAsia="Times New Roman" w:hAnsi="Times New Roman" w:cs="Times New Roman"/>
          <w:sz w:val="24"/>
          <w:szCs w:val="24"/>
        </w:rPr>
        <w:t>.</w:t>
      </w:r>
    </w:p>
    <w:p w14:paraId="1296D9E8" w14:textId="6E5DA700" w:rsidR="007A6B49" w:rsidRDefault="00256F44" w:rsidP="00256F44">
      <w:pPr>
        <w:spacing w:before="80" w:after="80"/>
        <w:jc w:val="both"/>
        <w:rPr>
          <w:rFonts w:ascii="Times New Roman" w:hAnsi="Times New Roman" w:cs="Times New Roman"/>
          <w:i/>
          <w:iCs/>
          <w:sz w:val="20"/>
          <w:szCs w:val="20"/>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comparados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t xml:space="preserve"> </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63B1A57C" w14:textId="4E300738" w:rsidR="00256F44" w:rsidRDefault="00256F44" w:rsidP="004F641C">
      <w:pPr>
        <w:spacing w:before="80" w:after="80"/>
        <w:jc w:val="both"/>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0E34C19C" wp14:editId="412814FB">
            <wp:simplePos x="0" y="0"/>
            <wp:positionH relativeFrom="margin">
              <wp:align>center</wp:align>
            </wp:positionH>
            <wp:positionV relativeFrom="paragraph">
              <wp:posOffset>198755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40325D9E"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673E430C" w14:textId="77777777" w:rsidR="00533532" w:rsidRPr="00296B30" w:rsidRDefault="00533532" w:rsidP="00296B30">
      <w:pPr>
        <w:pStyle w:val="SemEspaamento"/>
      </w:pPr>
    </w:p>
    <w:p w14:paraId="5A9F1C98" w14:textId="77777777" w:rsidR="00533532" w:rsidRPr="00005BA3" w:rsidRDefault="004A4051" w:rsidP="00CE1DD4">
      <w:pPr>
        <w:pStyle w:val="Ttulo1"/>
        <w:rPr>
          <w:rFonts w:ascii="Times New Roman" w:hAnsi="Times New Roman" w:cs="Times New Roman"/>
        </w:rPr>
      </w:pPr>
      <w:r w:rsidRPr="00005BA3">
        <w:rPr>
          <w:rFonts w:ascii="Times New Roman" w:hAnsi="Times New Roman" w:cs="Times New Roman"/>
        </w:rPr>
        <w:t>3.   RESULTADOS OBTIDOS</w:t>
      </w:r>
    </w:p>
    <w:p w14:paraId="42E4511B" w14:textId="03F05201" w:rsidR="006D11B5" w:rsidRDefault="00877255" w:rsidP="00FA369F">
      <w:pPr>
        <w:jc w:val="both"/>
      </w:pPr>
      <w:r>
        <w:rPr>
          <w:rFonts w:ascii="Times New Roman" w:hAnsi="Times New Roman" w:cs="Times New Roman"/>
          <w:sz w:val="24"/>
          <w:szCs w:val="24"/>
        </w:rPr>
        <w:t xml:space="preserve">A análise instrumental por FTIR-ATR, mediante comparação com biblioteca espectral de referência, identificou o espectro obtido como compatível com </w:t>
      </w:r>
      <w:r>
        <w:rPr>
          <w:rFonts w:ascii="Times New Roman" w:hAnsi="Times New Roman" w:cs="Times New Roman"/>
          <w:b/>
          <w:bCs/>
          <w:sz w:val="24"/>
          <w:szCs w:val="24"/>
        </w:rPr>
        <w:t xml:space="preserve">Cafeína (1,3,7-trimetilxantina), </w:t>
      </w:r>
      <w:r>
        <w:rPr>
          <w:rFonts w:ascii="Times New Roman" w:hAnsi="Times New Roman" w:cs="Times New Roman"/>
          <w:sz w:val="24"/>
          <w:szCs w:val="24"/>
        </w:rPr>
        <w:t xml:space="preserve">nome IUPAC: </w:t>
      </w:r>
      <w:r>
        <w:rPr>
          <w:rFonts w:ascii="Times New Roman" w:hAnsi="Times New Roman" w:cs="Times New Roman"/>
          <w:i/>
          <w:iCs/>
          <w:sz w:val="24"/>
          <w:szCs w:val="24"/>
        </w:rPr>
        <w:t>1,3,7-trimetil- 1H-purino- 2,6(3H,7H)-diona</w:t>
      </w:r>
      <w:r>
        <w:t xml:space="preserve">. </w:t>
      </w:r>
      <w:r>
        <w:rPr>
          <w:rFonts w:ascii="Times New Roman" w:hAnsi="Times New Roman" w:cs="Times New Roman"/>
          <w:sz w:val="24"/>
          <w:szCs w:val="24"/>
        </w:rPr>
        <w:t>Fórmula molecular: C₈H₁₀N₄O₂. Peso molecular: 194,2 g/mol.</w:t>
      </w:r>
    </w:p>
    <w:p w14:paraId="50125B06" w14:textId="77777777" w:rsidR="009E05A6" w:rsidRDefault="00AA6DF9">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w:t>
      </w:r>
      <w:r>
        <w:rPr>
          <w:rFonts w:ascii="Times New Roman" w:hAnsi="Times New Roman" w:cs="Times New Roman"/>
          <w:sz w:val="24"/>
          <w:szCs w:val="24"/>
        </w:rPr>
        <w:t>tivo detalhado na Figura [N_FIG], a seguir).</w:t>
      </w:r>
    </w:p>
    <w:p w14:paraId="2573C4EA" w14:textId="77777777" w:rsidR="00256F44" w:rsidRDefault="00256F44">
      <w:pPr>
        <w:pStyle w:val="PargrafodaLista"/>
        <w:spacing w:before="80" w:after="80"/>
        <w:jc w:val="both"/>
        <w:rPr>
          <w:rFonts w:ascii="Times New Roman" w:hAnsi="Times New Roman" w:cs="Times New Roman"/>
          <w:sz w:val="24"/>
          <w:szCs w:val="24"/>
        </w:rPr>
      </w:pPr>
    </w:p>
    <w:p w14:paraId="6B3ACAE3" w14:textId="39B9BC26" w:rsidR="009E05A6" w:rsidRDefault="00AA6DF9">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49864F97" w14:textId="77777777" w:rsidR="009E05A6" w:rsidRDefault="00AA6DF9">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w:t>
      </w:r>
      <w:r>
        <w:rPr>
          <w:rFonts w:ascii="Times New Roman" w:hAnsi="Times New Roman" w:cs="Times New Roman"/>
          <w:i/>
          <w:sz w:val="20"/>
          <w:szCs w:val="20"/>
        </w:rPr>
        <w:t>cação do índice de correspondência (Hit Quality/Content) e das demais informações de identificação espectral.</w:t>
      </w:r>
    </w:p>
    <w:p w14:paraId="305545C3" w14:textId="77777777" w:rsidR="00256F44" w:rsidRDefault="00256F44">
      <w:pPr>
        <w:pStyle w:val="PargrafodaLista"/>
        <w:spacing w:before="80" w:after="80"/>
        <w:jc w:val="both"/>
      </w:pPr>
    </w:p>
    <w:tbl>
      <w:tblPr>
        <w:tblStyle w:val="TabeladeGrade4-nfase1"/>
        <w:tblW w:w="9638" w:type="dxa"/>
        <w:tblLook w:val="04A0" w:firstRow="1" w:lastRow="0" w:firstColumn="1" w:lastColumn="0" w:noHBand="0" w:noVBand="1"/>
      </w:tblPr>
      <w:tblGrid>
        <w:gridCol w:w="1271"/>
        <w:gridCol w:w="1387"/>
        <w:gridCol w:w="4976"/>
        <w:gridCol w:w="2004"/>
      </w:tblGrid>
      <w:tr w:rsidR="006D11B5" w14:paraId="7848963D" w14:textId="77777777" w:rsidTr="00FA3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C084A8E" w14:textId="77777777" w:rsidR="006D11B5" w:rsidRDefault="00877255">
            <w:pPr>
              <w:jc w:val="center"/>
            </w:pPr>
            <w:r>
              <w:rPr>
                <w:rFonts w:ascii="Times New Roman" w:hAnsi="Times New Roman" w:cs="Times New Roman"/>
                <w:sz w:val="20"/>
              </w:rPr>
              <w:t>Região (cm⁻¹)</w:t>
            </w:r>
          </w:p>
        </w:tc>
        <w:tc>
          <w:tcPr>
            <w:tcW w:w="1387" w:type="dxa"/>
          </w:tcPr>
          <w:p w14:paraId="752109F1"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Intensidade</w:t>
            </w:r>
          </w:p>
        </w:tc>
        <w:tc>
          <w:tcPr>
            <w:tcW w:w="0" w:type="auto"/>
          </w:tcPr>
          <w:p w14:paraId="0F875305"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Atribuição vibracional</w:t>
            </w:r>
          </w:p>
        </w:tc>
        <w:tc>
          <w:tcPr>
            <w:tcW w:w="0" w:type="auto"/>
          </w:tcPr>
          <w:p w14:paraId="5588B304"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Grupo funcional</w:t>
            </w:r>
          </w:p>
        </w:tc>
      </w:tr>
      <w:tr w:rsidR="006D11B5" w14:paraId="1C8A0CD2" w14:textId="77777777" w:rsidTr="00256F44">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271" w:type="dxa"/>
          </w:tcPr>
          <w:p w14:paraId="13B890AF" w14:textId="77777777" w:rsidR="006D11B5" w:rsidRDefault="00877255">
            <w:pPr>
              <w:jc w:val="center"/>
            </w:pPr>
            <w:r>
              <w:rPr>
                <w:rFonts w:ascii="Times New Roman" w:hAnsi="Times New Roman" w:cs="Times New Roman"/>
                <w:sz w:val="20"/>
              </w:rPr>
              <w:t>~3110–3010</w:t>
            </w:r>
          </w:p>
        </w:tc>
        <w:tc>
          <w:tcPr>
            <w:tcW w:w="1387" w:type="dxa"/>
          </w:tcPr>
          <w:p w14:paraId="2A933A0E"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Fraca</w:t>
            </w:r>
          </w:p>
        </w:tc>
        <w:tc>
          <w:tcPr>
            <w:tcW w:w="0" w:type="auto"/>
          </w:tcPr>
          <w:p w14:paraId="6D26F291"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C–H (anel xantínico)</w:t>
            </w:r>
          </w:p>
        </w:tc>
        <w:tc>
          <w:tcPr>
            <w:tcW w:w="0" w:type="auto"/>
          </w:tcPr>
          <w:p w14:paraId="0A348975"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Anel purínico</w:t>
            </w:r>
          </w:p>
        </w:tc>
      </w:tr>
      <w:tr w:rsidR="006D11B5" w14:paraId="24D4E67C" w14:textId="77777777" w:rsidTr="00FA369F">
        <w:tc>
          <w:tcPr>
            <w:cnfStyle w:val="001000000000" w:firstRow="0" w:lastRow="0" w:firstColumn="1" w:lastColumn="0" w:oddVBand="0" w:evenVBand="0" w:oddHBand="0" w:evenHBand="0" w:firstRowFirstColumn="0" w:firstRowLastColumn="0" w:lastRowFirstColumn="0" w:lastRowLastColumn="0"/>
            <w:tcW w:w="1271" w:type="dxa"/>
          </w:tcPr>
          <w:p w14:paraId="771A9A6B" w14:textId="77777777" w:rsidR="006D11B5" w:rsidRDefault="00877255">
            <w:pPr>
              <w:jc w:val="center"/>
            </w:pPr>
            <w:r>
              <w:rPr>
                <w:rFonts w:ascii="Times New Roman" w:hAnsi="Times New Roman" w:cs="Times New Roman"/>
                <w:sz w:val="20"/>
              </w:rPr>
              <w:t>~1700–1640</w:t>
            </w:r>
          </w:p>
        </w:tc>
        <w:tc>
          <w:tcPr>
            <w:tcW w:w="1387" w:type="dxa"/>
          </w:tcPr>
          <w:p w14:paraId="52A2FBAC"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Forte (duas bandas)</w:t>
            </w:r>
          </w:p>
        </w:tc>
        <w:tc>
          <w:tcPr>
            <w:tcW w:w="0" w:type="auto"/>
          </w:tcPr>
          <w:p w14:paraId="519DD89D"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ν C=O — BANDA DIAGNÓSTICA: duas carbonilas amídicas distintas do anel xantínico</w:t>
            </w:r>
          </w:p>
        </w:tc>
        <w:tc>
          <w:tcPr>
            <w:tcW w:w="0" w:type="auto"/>
          </w:tcPr>
          <w:p w14:paraId="2F8BE4CA"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Amida cíclica (C2=O e C6=O)</w:t>
            </w:r>
          </w:p>
        </w:tc>
      </w:tr>
      <w:tr w:rsidR="006D11B5" w14:paraId="0EF48EAF" w14:textId="77777777" w:rsidTr="00256F44">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1271" w:type="dxa"/>
          </w:tcPr>
          <w:p w14:paraId="169AF95E" w14:textId="77777777" w:rsidR="006D11B5" w:rsidRDefault="00877255">
            <w:pPr>
              <w:jc w:val="center"/>
            </w:pPr>
            <w:r>
              <w:rPr>
                <w:rFonts w:ascii="Times New Roman" w:hAnsi="Times New Roman" w:cs="Times New Roman"/>
                <w:sz w:val="20"/>
              </w:rPr>
              <w:lastRenderedPageBreak/>
              <w:t>~1600–1550</w:t>
            </w:r>
          </w:p>
        </w:tc>
        <w:tc>
          <w:tcPr>
            <w:tcW w:w="1387" w:type="dxa"/>
          </w:tcPr>
          <w:p w14:paraId="525D4837"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Forte</w:t>
            </w:r>
          </w:p>
        </w:tc>
        <w:tc>
          <w:tcPr>
            <w:tcW w:w="0" w:type="auto"/>
          </w:tcPr>
          <w:p w14:paraId="5FA8413E"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C=C / C=N (anel imidazólico/purínico)</w:t>
            </w:r>
          </w:p>
        </w:tc>
        <w:tc>
          <w:tcPr>
            <w:tcW w:w="0" w:type="auto"/>
          </w:tcPr>
          <w:p w14:paraId="54DBCA81"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Anel imidazólico</w:t>
            </w:r>
          </w:p>
        </w:tc>
      </w:tr>
      <w:tr w:rsidR="006D11B5" w14:paraId="3B9BED0B" w14:textId="77777777" w:rsidTr="00256F44">
        <w:trPr>
          <w:trHeight w:val="409"/>
        </w:trPr>
        <w:tc>
          <w:tcPr>
            <w:cnfStyle w:val="001000000000" w:firstRow="0" w:lastRow="0" w:firstColumn="1" w:lastColumn="0" w:oddVBand="0" w:evenVBand="0" w:oddHBand="0" w:evenHBand="0" w:firstRowFirstColumn="0" w:firstRowLastColumn="0" w:lastRowFirstColumn="0" w:lastRowLastColumn="0"/>
            <w:tcW w:w="1271" w:type="dxa"/>
          </w:tcPr>
          <w:p w14:paraId="57127E8E" w14:textId="77777777" w:rsidR="006D11B5" w:rsidRDefault="00877255">
            <w:pPr>
              <w:jc w:val="center"/>
            </w:pPr>
            <w:r>
              <w:rPr>
                <w:rFonts w:ascii="Times New Roman" w:hAnsi="Times New Roman" w:cs="Times New Roman"/>
                <w:sz w:val="20"/>
              </w:rPr>
              <w:t>~1480–1450</w:t>
            </w:r>
          </w:p>
        </w:tc>
        <w:tc>
          <w:tcPr>
            <w:tcW w:w="1387" w:type="dxa"/>
          </w:tcPr>
          <w:p w14:paraId="7B8DE327"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Média</w:t>
            </w:r>
          </w:p>
        </w:tc>
        <w:tc>
          <w:tcPr>
            <w:tcW w:w="0" w:type="auto"/>
          </w:tcPr>
          <w:p w14:paraId="0D5039A5"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δ C–H (N–CH₃ gem)</w:t>
            </w:r>
          </w:p>
        </w:tc>
        <w:tc>
          <w:tcPr>
            <w:tcW w:w="0" w:type="auto"/>
          </w:tcPr>
          <w:p w14:paraId="59C026C3"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N-metila</w:t>
            </w:r>
          </w:p>
        </w:tc>
      </w:tr>
      <w:tr w:rsidR="006D11B5" w14:paraId="13D7DDA8" w14:textId="77777777" w:rsidTr="00256F44">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271" w:type="dxa"/>
          </w:tcPr>
          <w:p w14:paraId="67E18F8B" w14:textId="77777777" w:rsidR="006D11B5" w:rsidRDefault="00877255">
            <w:pPr>
              <w:jc w:val="center"/>
            </w:pPr>
            <w:r>
              <w:rPr>
                <w:rFonts w:ascii="Times New Roman" w:hAnsi="Times New Roman" w:cs="Times New Roman"/>
                <w:sz w:val="20"/>
              </w:rPr>
              <w:t>~1240–1200</w:t>
            </w:r>
          </w:p>
        </w:tc>
        <w:tc>
          <w:tcPr>
            <w:tcW w:w="1387" w:type="dxa"/>
          </w:tcPr>
          <w:p w14:paraId="534CAB73"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Forte</w:t>
            </w:r>
          </w:p>
        </w:tc>
        <w:tc>
          <w:tcPr>
            <w:tcW w:w="0" w:type="auto"/>
          </w:tcPr>
          <w:p w14:paraId="3F5A4075"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C–N (amida terciária)</w:t>
            </w:r>
          </w:p>
        </w:tc>
        <w:tc>
          <w:tcPr>
            <w:tcW w:w="0" w:type="auto"/>
          </w:tcPr>
          <w:p w14:paraId="04678EA4"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N-metila</w:t>
            </w:r>
          </w:p>
        </w:tc>
      </w:tr>
      <w:tr w:rsidR="006D11B5" w14:paraId="533FFA37" w14:textId="77777777" w:rsidTr="00256F44">
        <w:trPr>
          <w:trHeight w:val="420"/>
        </w:trPr>
        <w:tc>
          <w:tcPr>
            <w:cnfStyle w:val="001000000000" w:firstRow="0" w:lastRow="0" w:firstColumn="1" w:lastColumn="0" w:oddVBand="0" w:evenVBand="0" w:oddHBand="0" w:evenHBand="0" w:firstRowFirstColumn="0" w:firstRowLastColumn="0" w:lastRowFirstColumn="0" w:lastRowLastColumn="0"/>
            <w:tcW w:w="1271" w:type="dxa"/>
          </w:tcPr>
          <w:p w14:paraId="5B5F32B9" w14:textId="77777777" w:rsidR="006D11B5" w:rsidRDefault="00877255">
            <w:pPr>
              <w:jc w:val="center"/>
            </w:pPr>
            <w:r>
              <w:rPr>
                <w:rFonts w:ascii="Times New Roman" w:hAnsi="Times New Roman" w:cs="Times New Roman"/>
                <w:sz w:val="20"/>
              </w:rPr>
              <w:t>~750–700</w:t>
            </w:r>
          </w:p>
        </w:tc>
        <w:tc>
          <w:tcPr>
            <w:tcW w:w="1387" w:type="dxa"/>
          </w:tcPr>
          <w:p w14:paraId="6E29C1FD"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Média</w:t>
            </w:r>
          </w:p>
        </w:tc>
        <w:tc>
          <w:tcPr>
            <w:tcW w:w="0" w:type="auto"/>
          </w:tcPr>
          <w:p w14:paraId="5303FE7F"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δ C–H fora do plano</w:t>
            </w:r>
          </w:p>
        </w:tc>
        <w:tc>
          <w:tcPr>
            <w:tcW w:w="0" w:type="auto"/>
          </w:tcPr>
          <w:p w14:paraId="5B472414"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Anel purínico subst.</w:t>
            </w:r>
          </w:p>
        </w:tc>
      </w:tr>
    </w:tbl>
    <w:p w14:paraId="586EFFD9" w14:textId="611E8F4C" w:rsidR="006D11B5" w:rsidRPr="00D43EAC" w:rsidRDefault="00877255" w:rsidP="00D43EAC">
      <w:pPr>
        <w:rPr>
          <w:i/>
          <w:iCs/>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Cafeína (1,3,7-trimetilxantina). Bandas destacadas (ν C=O —duas carbonilas amídicas) são características da estrutura xantínica. </w:t>
      </w:r>
    </w:p>
    <w:p w14:paraId="355A08F1" w14:textId="45203333" w:rsidR="00273609" w:rsidRDefault="00D43EAC" w:rsidP="004622F5">
      <w:pPr>
        <w:spacing w:before="80" w:after="80" w:line="276" w:lineRule="auto"/>
        <w:jc w:val="center"/>
      </w:pPr>
      <w:r>
        <w:rPr>
          <w:noProof/>
        </w:rPr>
        <w:drawing>
          <wp:inline distT="0" distB="0" distL="0" distR="0" wp14:anchorId="60450B30" wp14:editId="2182F417">
            <wp:extent cx="2021541" cy="1535592"/>
            <wp:effectExtent l="0" t="0" r="0" b="7620"/>
            <wp:docPr id="2" name="Imagem 2" descr="Fórmula química da cafeína foto de stock. Imagem de ciê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química da cafeína foto de stock. Imagem de ciência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503" t="10259" r="13858" b="18500"/>
                    <a:stretch/>
                  </pic:blipFill>
                  <pic:spPr bwMode="auto">
                    <a:xfrm>
                      <a:off x="0" y="0"/>
                      <a:ext cx="2034994" cy="1545811"/>
                    </a:xfrm>
                    <a:prstGeom prst="rect">
                      <a:avLst/>
                    </a:prstGeom>
                    <a:noFill/>
                    <a:ln>
                      <a:noFill/>
                    </a:ln>
                    <a:extLst>
                      <a:ext uri="{53640926-AAD7-44D8-BBD7-CCE9431645EC}">
                        <a14:shadowObscured xmlns:a14="http://schemas.microsoft.com/office/drawing/2010/main"/>
                      </a:ext>
                    </a:extLst>
                  </pic:spPr>
                </pic:pic>
              </a:graphicData>
            </a:graphic>
          </wp:inline>
        </w:drawing>
      </w:r>
    </w:p>
    <w:p w14:paraId="5A15C89C"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Cafeína</w:t>
      </w:r>
    </w:p>
    <w:p w14:paraId="10BDF851" w14:textId="7777777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62EC07A0"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13ED7AEA"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1431C107"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18912B2B" w14:textId="6E0B64F1"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d. — </w:t>
            </w:r>
            <w:r>
              <w:rPr>
                <w:rFonts w:ascii="Times New Roman" w:eastAsia="Times New Roman" w:hAnsi="Times New Roman" w:cs="Times New Roman"/>
                <w:i/>
                <w:iCs/>
                <w:sz w:val="24"/>
                <w:szCs w:val="24"/>
              </w:rPr>
              <w:t>Cafeína</w:t>
            </w:r>
            <w:r>
              <w:rPr>
                <w:rFonts w:ascii="Times New Roman" w:eastAsia="Times New Roman" w:hAnsi="Times New Roman" w:cs="Times New Roman"/>
                <w:sz w:val="24"/>
                <w:szCs w:val="24"/>
              </w:rPr>
              <w:t>Cafeína (1,3,7-trimetilxantina)</w:t>
            </w:r>
          </w:p>
        </w:tc>
      </w:tr>
      <w:tr w:rsidR="00876B22" w:rsidRPr="00B043CE" w14:paraId="2AADB86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651C4FA" w14:textId="77777777" w:rsidR="00591A18" w:rsidRDefault="00FA369F" w:rsidP="00FA369F">
            <w:pPr>
              <w:jc w:val="both"/>
              <w:rPr>
                <w:rFonts w:ascii="Times New Roman" w:hAnsi="Times New Roman" w:cs="Times New Roman"/>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substâncias entorpecentes ou psicotrópicas incluídas nas listas de controle especial da Portaria SVS/MS nº 344, de 12/05/1998, e atualizações posteriores (ANVISA), nos comprimidos examinados. </w:t>
            </w:r>
          </w:p>
          <w:p w14:paraId="6659205D" w14:textId="77777777" w:rsidR="00591A18" w:rsidRDefault="00591A18" w:rsidP="00FA369F">
            <w:pPr>
              <w:jc w:val="both"/>
              <w:rPr>
                <w:rFonts w:ascii="Times New Roman" w:hAnsi="Times New Roman" w:cs="Times New Roman"/>
                <w:sz w:val="24"/>
                <w:szCs w:val="24"/>
              </w:rPr>
            </w:pPr>
          </w:p>
          <w:p w14:paraId="7904B1A0" w14:textId="77777777" w:rsidR="00591A18" w:rsidRDefault="00FA369F" w:rsidP="00FA369F">
            <w:pPr>
              <w:jc w:val="both"/>
              <w:rPr>
                <w:rFonts w:ascii="Times New Roman" w:hAnsi="Times New Roman" w:cs="Times New Roman"/>
                <w:sz w:val="24"/>
                <w:szCs w:val="24"/>
              </w:rPr>
            </w:pPr>
            <w:r>
              <w:rPr>
                <w:rFonts w:ascii="Times New Roman" w:hAnsi="Times New Roman" w:cs="Times New Roman"/>
                <w:b w:val="0"/>
                <w:bCs w:val="0"/>
                <w:sz w:val="24"/>
                <w:szCs w:val="24"/>
              </w:rPr>
              <w:t xml:space="preserve">O espectro de absorção infravermelha por FTIR-ATR é compatível com </w:t>
            </w:r>
            <w:r>
              <w:rPr>
                <w:rFonts w:ascii="Times New Roman" w:hAnsi="Times New Roman" w:cs="Times New Roman"/>
                <w:sz w:val="24"/>
                <w:szCs w:val="24"/>
              </w:rPr>
              <w:t>Cafeína (1,3,7-trimetilxantina)</w:t>
            </w:r>
            <w:r>
              <w:rPr>
                <w:rFonts w:ascii="Times New Roman" w:hAnsi="Times New Roman" w:cs="Times New Roman"/>
                <w:b w:val="0"/>
                <w:bCs w:val="0"/>
                <w:sz w:val="24"/>
                <w:szCs w:val="24"/>
              </w:rPr>
              <w:t xml:space="preserve">, C₈H₁₀N₄O₂, PM 194,2 g/mol, substância não incluída em qualquer lista de controle especial vigente. </w:t>
            </w:r>
          </w:p>
          <w:p w14:paraId="7F92CCBD" w14:textId="77777777" w:rsidR="00591A18" w:rsidRDefault="00591A18" w:rsidP="00FA369F">
            <w:pPr>
              <w:jc w:val="both"/>
              <w:rPr>
                <w:rFonts w:ascii="Times New Roman" w:hAnsi="Times New Roman" w:cs="Times New Roman"/>
                <w:sz w:val="24"/>
                <w:szCs w:val="24"/>
              </w:rPr>
            </w:pPr>
          </w:p>
          <w:p w14:paraId="250E24FD" w14:textId="441F4B26" w:rsidR="006D11B5" w:rsidRPr="00FA369F" w:rsidRDefault="00FA369F" w:rsidP="00FA369F">
            <w:pPr>
              <w:jc w:val="both"/>
              <w:rPr>
                <w:b w:val="0"/>
                <w:bCs w:val="0"/>
              </w:rPr>
            </w:pPr>
            <w:r>
              <w:rPr>
                <w:rFonts w:ascii="Times New Roman" w:hAnsi="Times New Roman" w:cs="Times New Roman"/>
                <w:b w:val="0"/>
                <w:bCs w:val="0"/>
                <w:sz w:val="24"/>
                <w:szCs w:val="24"/>
              </w:rPr>
              <w:t>Ressalva-se, contudo, que o método FTIR-ATR opera por comparação espectral de componentes majoritários, não sendo capaz de identificar substâncias presentes em concentrações abaixo do limiar analítico da técnica. Assim, o resultado negativo não exclui a possibilidade de presença de substâncias controladas em concentrações traço inferiores à sensibilidade do método.</w:t>
            </w:r>
          </w:p>
        </w:tc>
      </w:tr>
    </w:tbl>
    <w:p w14:paraId="6589287A" w14:textId="77777777" w:rsidR="00876B22" w:rsidRPr="00B043CE" w:rsidRDefault="00876B22" w:rsidP="00876B22">
      <w:pPr>
        <w:rPr>
          <w:sz w:val="24"/>
          <w:szCs w:val="24"/>
        </w:rPr>
      </w:pPr>
    </w:p>
    <w:p w14:paraId="59E2CC53"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6CC57D97"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34FA396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F700A3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384472F0"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F63F65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E78100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F0CF6C6"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565F48BC"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8EEAE2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79C686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63177CCA"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076290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70114F2E" w14:textId="658A80BA"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268D03A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71B2C9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0889B90E" w14:textId="587B207E"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256F44">
              <w:rPr>
                <w:rFonts w:ascii="Times New Roman" w:hAnsi="Times New Roman" w:cs="Times New Roman"/>
                <w:sz w:val="20"/>
                <w:szCs w:val="20"/>
              </w:rPr>
              <w:t>]</w:t>
            </w:r>
            <w:r>
              <w:rPr>
                <w:rFonts w:ascii="Times New Roman" w:hAnsi="Times New Roman" w:cs="Times New Roman"/>
                <w:sz w:val="20"/>
                <w:szCs w:val="20"/>
              </w:rPr>
              <w:t xml:space="preserve"> de </w:t>
            </w:r>
            <w:r w:rsidR="00256F44">
              <w:rPr>
                <w:rFonts w:ascii="Times New Roman" w:hAnsi="Times New Roman" w:cs="Times New Roman"/>
                <w:sz w:val="20"/>
                <w:szCs w:val="20"/>
              </w:rPr>
              <w:t>[</w:t>
            </w:r>
            <w:r>
              <w:rPr>
                <w:rFonts w:ascii="Times New Roman" w:hAnsi="Times New Roman" w:cs="Times New Roman"/>
                <w:sz w:val="20"/>
                <w:szCs w:val="20"/>
              </w:rPr>
              <w:t>MÊS</w:t>
            </w:r>
            <w:r w:rsidR="00256F44">
              <w:rPr>
                <w:rFonts w:ascii="Times New Roman" w:hAnsi="Times New Roman" w:cs="Times New Roman"/>
                <w:sz w:val="20"/>
                <w:szCs w:val="20"/>
              </w:rPr>
              <w:t>[</w:t>
            </w:r>
            <w:r>
              <w:rPr>
                <w:rFonts w:ascii="Times New Roman" w:hAnsi="Times New Roman" w:cs="Times New Roman"/>
                <w:sz w:val="20"/>
                <w:szCs w:val="20"/>
              </w:rPr>
              <w:t xml:space="preserve"> de </w:t>
            </w:r>
            <w:r w:rsidR="00256F44">
              <w:rPr>
                <w:rFonts w:ascii="Times New Roman" w:hAnsi="Times New Roman" w:cs="Times New Roman"/>
                <w:sz w:val="20"/>
                <w:szCs w:val="20"/>
              </w:rPr>
              <w:t>[</w:t>
            </w:r>
            <w:r>
              <w:rPr>
                <w:rFonts w:ascii="Times New Roman" w:hAnsi="Times New Roman" w:cs="Times New Roman"/>
                <w:sz w:val="20"/>
                <w:szCs w:val="20"/>
              </w:rPr>
              <w:t>ANO]</w:t>
            </w:r>
          </w:p>
        </w:tc>
      </w:tr>
      <w:tr w:rsidR="00533532" w:rsidRPr="00C371C9" w14:paraId="262F8918"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AD23F5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3ED5ABE0" w14:textId="6AF5A993" w:rsidR="00533532" w:rsidRPr="00C371C9" w:rsidRDefault="00D43EAC"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r w:rsidR="00533532" w:rsidRPr="00C371C9" w14:paraId="06F233A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8AB139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Procedimento policial</w:t>
            </w:r>
          </w:p>
        </w:tc>
        <w:tc>
          <w:tcPr>
            <w:tcW w:w="6438" w:type="dxa"/>
          </w:tcPr>
          <w:p w14:paraId="261B78B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[TCO]</w:t>
            </w:r>
          </w:p>
        </w:tc>
      </w:tr>
      <w:tr w:rsidR="00533532" w:rsidRPr="00C371C9" w14:paraId="731FF54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4B3A81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4B43625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[ENVOLVIDO] </w:t>
            </w:r>
          </w:p>
        </w:tc>
      </w:tr>
      <w:tr w:rsidR="00533532" w:rsidRPr="00C371C9" w14:paraId="4C245E4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C125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573CA21F" w14:textId="1583769E" w:rsidR="00533532" w:rsidRPr="00C371C9" w:rsidRDefault="00D43EAC"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bl>
    <w:p w14:paraId="2A416332" w14:textId="77777777" w:rsidR="00533532" w:rsidRPr="00C371C9" w:rsidRDefault="00533532" w:rsidP="00C371C9">
      <w:pPr>
        <w:rPr>
          <w:rFonts w:ascii="Times New Roman" w:hAnsi="Times New Roman" w:cs="Times New Roman"/>
        </w:rPr>
      </w:pPr>
    </w:p>
    <w:p w14:paraId="29873EBF"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39AD929F"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47EE71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53748F62"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D28ADD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2DEA67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42A41E3C" w14:textId="5914F364" w:rsidR="00533532" w:rsidRPr="00C371C9" w:rsidRDefault="00D43EAC"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45932D00"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CA1632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266681ED" w14:textId="0A48D8A1"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9217D1">
              <w:rPr>
                <w:rFonts w:ascii="Times New Roman" w:hAnsi="Times New Roman" w:cs="Times New Roman"/>
                <w:sz w:val="20"/>
                <w:szCs w:val="20"/>
              </w:rPr>
              <w:t>_RECEB]</w:t>
            </w:r>
            <w:r>
              <w:rPr>
                <w:rFonts w:ascii="Times New Roman" w:hAnsi="Times New Roman" w:cs="Times New Roman"/>
                <w:sz w:val="20"/>
                <w:szCs w:val="20"/>
              </w:rPr>
              <w:t xml:space="preserve"> de </w:t>
            </w:r>
            <w:r w:rsidR="009217D1">
              <w:rPr>
                <w:rFonts w:ascii="Times New Roman" w:hAnsi="Times New Roman" w:cs="Times New Roman"/>
                <w:sz w:val="20"/>
                <w:szCs w:val="20"/>
              </w:rPr>
              <w:t>[</w:t>
            </w:r>
            <w:r>
              <w:rPr>
                <w:rFonts w:ascii="Times New Roman" w:hAnsi="Times New Roman" w:cs="Times New Roman"/>
                <w:sz w:val="20"/>
                <w:szCs w:val="20"/>
              </w:rPr>
              <w:t>MÊS</w:t>
            </w:r>
            <w:r w:rsidR="009217D1">
              <w:rPr>
                <w:rFonts w:ascii="Times New Roman" w:hAnsi="Times New Roman" w:cs="Times New Roman"/>
                <w:sz w:val="20"/>
                <w:szCs w:val="20"/>
              </w:rPr>
              <w:t>]</w:t>
            </w:r>
            <w:r>
              <w:rPr>
                <w:rFonts w:ascii="Times New Roman" w:hAnsi="Times New Roman" w:cs="Times New Roman"/>
                <w:sz w:val="20"/>
                <w:szCs w:val="20"/>
              </w:rPr>
              <w:t xml:space="preserve"> de </w:t>
            </w:r>
            <w:r w:rsidR="009217D1">
              <w:rPr>
                <w:rFonts w:ascii="Times New Roman" w:hAnsi="Times New Roman" w:cs="Times New Roman"/>
                <w:sz w:val="20"/>
                <w:szCs w:val="20"/>
              </w:rPr>
              <w:t>[</w:t>
            </w:r>
            <w:r>
              <w:rPr>
                <w:rFonts w:ascii="Times New Roman" w:hAnsi="Times New Roman" w:cs="Times New Roman"/>
                <w:sz w:val="20"/>
                <w:szCs w:val="20"/>
              </w:rPr>
              <w:t>ANO]</w:t>
            </w:r>
          </w:p>
        </w:tc>
      </w:tr>
      <w:tr w:rsidR="00533532" w:rsidRPr="00C371C9" w14:paraId="26769C9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A3232E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32D813A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08B32CF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F61820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4AC52898" w14:textId="77777777" w:rsidR="00533532" w:rsidRPr="00C371C9" w:rsidRDefault="007C6A5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09E0B7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CD06F6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434E5EF7" w14:textId="77777777" w:rsidR="00533532" w:rsidRPr="00C371C9" w:rsidRDefault="007C6A5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5FB042BE"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A299C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69579306"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bl>
    <w:p w14:paraId="07FD4CA4" w14:textId="77777777" w:rsidR="00533532" w:rsidRPr="00C371C9" w:rsidRDefault="00533532" w:rsidP="00C371C9">
      <w:pPr>
        <w:rPr>
          <w:rFonts w:ascii="Times New Roman" w:hAnsi="Times New Roman" w:cs="Times New Roman"/>
        </w:rPr>
      </w:pPr>
    </w:p>
    <w:p w14:paraId="1B71EC59"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3E4A7418"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84D1B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0E6E7350"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20CF7F8"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95480C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49DC4341" w14:textId="2D3E5632" w:rsidR="00533532" w:rsidRPr="00C371C9" w:rsidRDefault="00D43EAC"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533532" w:rsidRPr="00C371C9" w14:paraId="37304D9E"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6691B96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7F81F210" w14:textId="77777777" w:rsidR="006D11B5" w:rsidRDefault="00877255">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szCs w:val="20"/>
              </w:rPr>
              <w:t>FTIR-ATR (Cat. A/SWGDRUG)</w:t>
            </w:r>
          </w:p>
        </w:tc>
      </w:tr>
      <w:tr w:rsidR="00505BB0" w:rsidRPr="00C371C9" w14:paraId="50AA4F14"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31E7F56"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5407F762"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Cafeína</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Cafeína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78705699"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30A8A25C"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382" w:type="dxa"/>
          </w:tcPr>
          <w:p w14:paraId="50697312"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08B71C5A" w14:textId="77777777" w:rsidR="00533532" w:rsidRPr="00C371C9" w:rsidRDefault="00533532" w:rsidP="00C371C9">
      <w:pPr>
        <w:rPr>
          <w:rFonts w:ascii="Times New Roman" w:hAnsi="Times New Roman" w:cs="Times New Roman"/>
        </w:rPr>
      </w:pPr>
    </w:p>
    <w:p w14:paraId="73C76A68"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4449FD1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657EFEA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3FBEEF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30C1AB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026A41F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17165E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365EBF6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BE1B3F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4CC2445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53C4218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26464DA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721D8F7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731621A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3316A21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065642A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3646B2E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514A9D1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36794C4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66702039"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7691222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38D7AD73" w14:textId="1201FEE0"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9217D1">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4525DDAF" w14:textId="77777777" w:rsidR="00533532" w:rsidRPr="00C371C9" w:rsidRDefault="00533532" w:rsidP="00C371C9">
      <w:pPr>
        <w:jc w:val="both"/>
        <w:rPr>
          <w:rFonts w:ascii="Times New Roman" w:hAnsi="Times New Roman" w:cs="Times New Roman"/>
          <w:sz w:val="24"/>
          <w:szCs w:val="24"/>
        </w:rPr>
      </w:pPr>
    </w:p>
    <w:p w14:paraId="58B6524C"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658011A3"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7D3186DC"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700F8E4B"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1FD2D480" w14:textId="77777777" w:rsidR="00533532" w:rsidRPr="00C371C9" w:rsidRDefault="00533532" w:rsidP="00C371C9">
      <w:pPr>
        <w:rPr>
          <w:rFonts w:ascii="Times New Roman" w:hAnsi="Times New Roman" w:cs="Times New Roman"/>
        </w:rPr>
      </w:pPr>
    </w:p>
    <w:sectPr w:rsidR="00533532" w:rsidRPr="00C371C9" w:rsidSect="00F07CCF">
      <w:headerReference w:type="default" r:id="rId10"/>
      <w:headerReference w:type="first" r:id="rId11"/>
      <w:footerReference w:type="first" r:id="rId12"/>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B3774" w14:textId="77777777" w:rsidR="00AA6DF9" w:rsidRDefault="00AA6DF9">
      <w:r>
        <w:separator/>
      </w:r>
    </w:p>
  </w:endnote>
  <w:endnote w:type="continuationSeparator" w:id="0">
    <w:p w14:paraId="2F362295" w14:textId="77777777" w:rsidR="00AA6DF9" w:rsidRDefault="00AA6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E207" w14:textId="77777777" w:rsidR="008E04B3" w:rsidRDefault="008E04B3">
    <w:pPr>
      <w:pStyle w:val="Rodap"/>
    </w:pPr>
    <w:r>
      <w:rPr>
        <w:noProof/>
      </w:rPr>
      <w:drawing>
        <wp:anchor distT="0" distB="0" distL="114300" distR="114300" simplePos="0" relativeHeight="251664384" behindDoc="0" locked="0" layoutInCell="1" allowOverlap="1" wp14:anchorId="214E68D3" wp14:editId="58181A34">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33A23" w14:textId="77777777" w:rsidR="00AA6DF9" w:rsidRDefault="00AA6DF9">
      <w:r>
        <w:separator/>
      </w:r>
    </w:p>
  </w:footnote>
  <w:footnote w:type="continuationSeparator" w:id="0">
    <w:p w14:paraId="34D0E0F3" w14:textId="77777777" w:rsidR="00AA6DF9" w:rsidRDefault="00AA6DF9">
      <w:r>
        <w:continuationSeparator/>
      </w:r>
    </w:p>
  </w:footnote>
  <w:footnote w:id="1">
    <w:p w14:paraId="2FB21588"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9DCB060" w14:textId="77777777" w:rsidR="00256F44" w:rsidRPr="00E61541" w:rsidRDefault="00256F44" w:rsidP="00256F4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3">
    <w:p w14:paraId="7B8ED672" w14:textId="77777777" w:rsidR="00C223E1" w:rsidRPr="00C223E1" w:rsidRDefault="00C223E1" w:rsidP="0063518C">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352D"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6A6CC16F"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481CAE69" w14:textId="77777777" w:rsidTr="008E04B3">
      <w:tc>
        <w:tcPr>
          <w:tcW w:w="1110" w:type="dxa"/>
          <w:vAlign w:val="center"/>
          <w:hideMark/>
        </w:tcPr>
        <w:p w14:paraId="2F426439"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14DE036E" wp14:editId="24365CFE">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210BA943"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549A416E" wp14:editId="3CCD0BE7">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57693EEA"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7B9F6D19"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2E294CF9"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17AADB9" w14:textId="77777777" w:rsidR="008E04B3" w:rsidRPr="008F170F" w:rsidRDefault="00AA6DF9"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5A674DB3" w14:textId="77777777" w:rsidR="008E04B3" w:rsidRPr="008F170F" w:rsidRDefault="008E04B3" w:rsidP="00572A17">
          <w:pPr>
            <w:pStyle w:val="Contedodatabela"/>
            <w:ind w:left="-79"/>
            <w:rPr>
              <w:rFonts w:cs="Times New Roman"/>
            </w:rPr>
          </w:pPr>
        </w:p>
      </w:tc>
    </w:tr>
  </w:tbl>
  <w:p w14:paraId="0F5BC40B" w14:textId="77777777" w:rsidR="008E04B3" w:rsidRDefault="008E04B3" w:rsidP="00572A17">
    <w:pPr>
      <w:pStyle w:val="Cabealho"/>
      <w:pBdr>
        <w:bottom w:val="single" w:sz="12" w:space="1" w:color="auto"/>
      </w:pBdr>
    </w:pPr>
  </w:p>
  <w:p w14:paraId="4E7CA1ED"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05BA3"/>
    <w:rsid w:val="00040C41"/>
    <w:rsid w:val="00046E70"/>
    <w:rsid w:val="00082568"/>
    <w:rsid w:val="000C2AA8"/>
    <w:rsid w:val="000F7D23"/>
    <w:rsid w:val="000F7ECB"/>
    <w:rsid w:val="00111DEB"/>
    <w:rsid w:val="001462B0"/>
    <w:rsid w:val="00170E58"/>
    <w:rsid w:val="001850BD"/>
    <w:rsid w:val="001B7635"/>
    <w:rsid w:val="001C73AF"/>
    <w:rsid w:val="00220EE2"/>
    <w:rsid w:val="002307C0"/>
    <w:rsid w:val="00232AFB"/>
    <w:rsid w:val="00256A8B"/>
    <w:rsid w:val="00256F44"/>
    <w:rsid w:val="00265B1A"/>
    <w:rsid w:val="00273609"/>
    <w:rsid w:val="00296B30"/>
    <w:rsid w:val="00314F35"/>
    <w:rsid w:val="00316A21"/>
    <w:rsid w:val="003510F6"/>
    <w:rsid w:val="003974C7"/>
    <w:rsid w:val="003C180D"/>
    <w:rsid w:val="003D599E"/>
    <w:rsid w:val="00421636"/>
    <w:rsid w:val="004622F5"/>
    <w:rsid w:val="0049780B"/>
    <w:rsid w:val="004A4051"/>
    <w:rsid w:val="004F3C53"/>
    <w:rsid w:val="004F5D08"/>
    <w:rsid w:val="004F641C"/>
    <w:rsid w:val="00505BB0"/>
    <w:rsid w:val="00533532"/>
    <w:rsid w:val="00543444"/>
    <w:rsid w:val="00572A17"/>
    <w:rsid w:val="00584034"/>
    <w:rsid w:val="00591A18"/>
    <w:rsid w:val="005B3B26"/>
    <w:rsid w:val="005C7103"/>
    <w:rsid w:val="0063518C"/>
    <w:rsid w:val="006B5878"/>
    <w:rsid w:val="006D11B5"/>
    <w:rsid w:val="006D4070"/>
    <w:rsid w:val="006F7F4D"/>
    <w:rsid w:val="007027B5"/>
    <w:rsid w:val="00772C5B"/>
    <w:rsid w:val="00776EA1"/>
    <w:rsid w:val="007A5982"/>
    <w:rsid w:val="007A6772"/>
    <w:rsid w:val="007A6B49"/>
    <w:rsid w:val="007B71B0"/>
    <w:rsid w:val="007C6A57"/>
    <w:rsid w:val="007E28A7"/>
    <w:rsid w:val="007E56A3"/>
    <w:rsid w:val="00830883"/>
    <w:rsid w:val="00854A9C"/>
    <w:rsid w:val="00876B22"/>
    <w:rsid w:val="00877255"/>
    <w:rsid w:val="008D1C30"/>
    <w:rsid w:val="008D539E"/>
    <w:rsid w:val="008E04B3"/>
    <w:rsid w:val="008E12E4"/>
    <w:rsid w:val="00900151"/>
    <w:rsid w:val="009217D1"/>
    <w:rsid w:val="00922E5D"/>
    <w:rsid w:val="00966958"/>
    <w:rsid w:val="009E05A6"/>
    <w:rsid w:val="009F19ED"/>
    <w:rsid w:val="00A31FB7"/>
    <w:rsid w:val="00AA6DF9"/>
    <w:rsid w:val="00B043CE"/>
    <w:rsid w:val="00B544F5"/>
    <w:rsid w:val="00B674A3"/>
    <w:rsid w:val="00BF5F05"/>
    <w:rsid w:val="00C029B7"/>
    <w:rsid w:val="00C223E1"/>
    <w:rsid w:val="00C238E6"/>
    <w:rsid w:val="00C371C9"/>
    <w:rsid w:val="00C41329"/>
    <w:rsid w:val="00C65E9F"/>
    <w:rsid w:val="00CA7C8E"/>
    <w:rsid w:val="00CE1DD4"/>
    <w:rsid w:val="00D13BDE"/>
    <w:rsid w:val="00D43EAC"/>
    <w:rsid w:val="00DB2058"/>
    <w:rsid w:val="00DB311E"/>
    <w:rsid w:val="00E57B80"/>
    <w:rsid w:val="00E6228B"/>
    <w:rsid w:val="00E74FC0"/>
    <w:rsid w:val="00EF72B4"/>
    <w:rsid w:val="00F07CCF"/>
    <w:rsid w:val="00F52C9F"/>
    <w:rsid w:val="00F54492"/>
    <w:rsid w:val="00F766A7"/>
    <w:rsid w:val="00FA36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225A0"/>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2240</Words>
  <Characters>12096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12</cp:revision>
  <cp:lastPrinted>2026-06-12T23:28:00Z</cp:lastPrinted>
  <dcterms:created xsi:type="dcterms:W3CDTF">2026-06-05T20:36:00Z</dcterms:created>
  <dcterms:modified xsi:type="dcterms:W3CDTF">2026-06-28T21:22:00Z</dcterms:modified>
</cp:coreProperties>
</file>