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0996D" w14:textId="77777777" w:rsidR="002307C0" w:rsidRPr="002307C0" w:rsidRDefault="002307C0" w:rsidP="002307C0">
      <w:pPr>
        <w:jc w:val="center"/>
        <w:rPr>
          <w:sz w:val="32"/>
          <w:szCs w:val="32"/>
        </w:rPr>
      </w:pPr>
      <w:r>
        <w:rPr>
          <w:b/>
          <w:bCs/>
          <w:sz w:val="32"/>
          <w:szCs w:val="32"/>
        </w:rPr>
        <w:t>LAUDO DE EXAME PERICIAL</w:t>
      </w:r>
    </w:p>
    <w:p w14:paraId="259AE495" w14:textId="77777777" w:rsidR="002307C0" w:rsidRPr="00170E58" w:rsidRDefault="002307C0" w:rsidP="002307C0">
      <w:pPr>
        <w:jc w:val="center"/>
      </w:pPr>
      <w:r>
        <w:t>(QUÍMICA FORENSE)</w:t>
      </w:r>
    </w:p>
    <w:p w14:paraId="423FF6E1" w14:textId="77777777" w:rsidR="002307C0" w:rsidRPr="00170E58" w:rsidRDefault="002307C0" w:rsidP="002307C0"/>
    <w:p w14:paraId="2AEEEBE8" w14:textId="77777777" w:rsidR="002307C0" w:rsidRPr="00170E58" w:rsidRDefault="002307C0" w:rsidP="00170E58">
      <w:pPr>
        <w:jc w:val="both"/>
      </w:pPr>
      <w:r>
        <w:rPr>
          <w:b/>
          <w:bCs/>
          <w:color w:val="000000"/>
        </w:rPr>
        <w:t>DEMANDA [DEMANDA]</w:t>
      </w:r>
    </w:p>
    <w:p w14:paraId="2ADCF8C7" w14:textId="77777777" w:rsidR="002307C0" w:rsidRPr="00170E58" w:rsidRDefault="002307C0" w:rsidP="00170E58">
      <w:pPr>
        <w:jc w:val="both"/>
        <w:rPr>
          <w:color w:val="000000"/>
        </w:rPr>
      </w:pPr>
      <w:r>
        <w:rPr>
          <w:b/>
          <w:bCs/>
          <w:color w:val="000000"/>
        </w:rPr>
        <w:t>LAUDO PERICIAL nº. [LAUDO]</w:t>
      </w:r>
    </w:p>
    <w:p w14:paraId="7A40A76E" w14:textId="77777777" w:rsidR="002307C0" w:rsidRPr="00170E58" w:rsidRDefault="002307C0" w:rsidP="00296B30">
      <w:pPr>
        <w:pStyle w:val="SemEspaamento"/>
      </w:pPr>
    </w:p>
    <w:p w14:paraId="1D642F8F" w14:textId="68BC481D" w:rsidR="00533532" w:rsidRPr="00170E58" w:rsidRDefault="004A4051" w:rsidP="00170E58">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DEPARTAMENTO DE POLÍCIA CIENTÍFICA da POLÍCIA CIVIL DO ESTADO DO PIAUÍ, recebeu a requisição nº. </w:t>
      </w:r>
      <w:r>
        <w:rPr>
          <w:b/>
          <w:bCs/>
        </w:rPr>
        <w:t>[REQUISIÇÃO]</w:t>
      </w:r>
      <w:r>
        <w:t xml:space="preserve">, datada de </w:t>
      </w:r>
      <w:r>
        <w:rPr>
          <w:b/>
          <w:bCs/>
        </w:rPr>
        <w:t>[DD]</w:t>
      </w:r>
      <w:r>
        <w:t xml:space="preserve"> de </w:t>
      </w:r>
      <w:r>
        <w:rPr>
          <w:b/>
          <w:bCs/>
        </w:rPr>
        <w:t>[MÊS]</w:t>
      </w:r>
      <w:r>
        <w:t xml:space="preserve"> de </w:t>
      </w:r>
      <w:r>
        <w:rPr>
          <w:b/>
          <w:bCs/>
        </w:rPr>
        <w:t>[ANO]</w:t>
      </w:r>
      <w:r>
        <w:t xml:space="preserve">, emitida pela </w:t>
      </w:r>
      <w:r>
        <w:rPr>
          <w:b/>
          <w:bCs/>
        </w:rPr>
        <w:t>[EMISSOR]</w:t>
      </w:r>
      <w:r>
        <w:t xml:space="preserve">, solicitando a realização de </w:t>
      </w:r>
      <w:r>
        <w:rPr>
          <w:b/>
          <w:bCs/>
        </w:rPr>
        <w:t>EXAME DE IDENTIFICAÇÃO DE SUBSTÂNCIA</w:t>
      </w:r>
      <w:r>
        <w:t xml:space="preserve"> relacionada ao </w:t>
      </w:r>
      <w:r>
        <w:rPr>
          <w:b/>
          <w:bCs/>
        </w:rPr>
        <w:t>BO</w:t>
      </w:r>
      <w:r>
        <w:t xml:space="preserve"> </w:t>
      </w:r>
      <w:r>
        <w:rPr>
          <w:b/>
          <w:bCs/>
        </w:rPr>
        <w:t>[BO]</w:t>
      </w:r>
      <w:r>
        <w:t>.</w:t>
      </w:r>
    </w:p>
    <w:p w14:paraId="27813986" w14:textId="77777777" w:rsidR="00533532" w:rsidRPr="00170E58" w:rsidRDefault="00533532" w:rsidP="00296B30">
      <w:pPr>
        <w:pStyle w:val="SemEspaamento"/>
      </w:pPr>
    </w:p>
    <w:p w14:paraId="2388827A" w14:textId="77777777"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i/>
          <w:iCs/>
        </w:rPr>
        <w:t>Scientific Working Group for the Analysis of Seized Drugs</w:t>
      </w:r>
      <w:r>
        <w:t xml:space="preserve"> (SWGDRUG Rev. 8.1, 2022) e dos Procedimentos Operacionais Padrão da SENASP/MJ nº 9.09 (2024).</w:t>
      </w:r>
      <w:r>
        <w:rPr>
          <w:rStyle w:val="Refdenotaderodap"/>
        </w:rPr>
        <w:footnoteReference w:id="1"/>
      </w:r>
    </w:p>
    <w:p w14:paraId="47025005" w14:textId="77777777" w:rsidR="00170E58" w:rsidRDefault="00170E58" w:rsidP="00296B30">
      <w:pPr>
        <w:pStyle w:val="SemEspaamento"/>
      </w:pPr>
    </w:p>
    <w:p w14:paraId="3EC4B784" w14:textId="77777777" w:rsidR="00170E58" w:rsidRPr="00170E58" w:rsidRDefault="004A4051" w:rsidP="00170E58">
      <w:pPr>
        <w:jc w:val="both"/>
      </w:pPr>
      <w:r>
        <w:t xml:space="preserve">O material submetido à análise foi apreendido no contexto do procedimento policial envolvendo </w:t>
      </w:r>
      <w:r>
        <w:rPr>
          <w:b/>
          <w:bCs/>
        </w:rPr>
        <w:t>[ENVOLVIDO — CPF]</w:t>
      </w:r>
      <w:r>
        <w:t xml:space="preserve">, conforme consta na requisição. Os resultados serão encaminhados à </w:t>
      </w:r>
      <w:r>
        <w:rPr>
          <w:b/>
          <w:bCs/>
        </w:rPr>
        <w:t>[DESTINO]</w:t>
      </w:r>
      <w:r>
        <w:t xml:space="preserve"> para os devidos fins. Os exames foram conduzidos, preferencialmente, seguindo a ordem cronológica das demandas do setor. </w:t>
      </w:r>
    </w:p>
    <w:p w14:paraId="1BC12BC8" w14:textId="77777777" w:rsidR="00533532" w:rsidRPr="00170E58" w:rsidRDefault="00533532" w:rsidP="00296B30">
      <w:pPr>
        <w:pStyle w:val="SemEspaamento"/>
      </w:pPr>
    </w:p>
    <w:p w14:paraId="5CB94F8D" w14:textId="77777777" w:rsidR="00533532" w:rsidRPr="00170E58" w:rsidRDefault="004A4051" w:rsidP="00170E58">
      <w:pPr>
        <w:pStyle w:val="Ttulo1"/>
      </w:pPr>
      <w:r>
        <w:t>1.   MATERIAL APREENDIDO</w:t>
      </w:r>
    </w:p>
    <w:p w14:paraId="4C2DC165" w14:textId="77777777" w:rsidR="00533532" w:rsidRPr="00170E58" w:rsidRDefault="004A4051" w:rsidP="00170E58">
      <w:pPr>
        <w:pStyle w:val="Ttulo2"/>
        <w:spacing w:before="120"/>
      </w:pPr>
      <w:r>
        <w:t>1.1.   Cadeia de Custódia, Identificação e Descrição do Material</w:t>
      </w:r>
    </w:p>
    <w:p w14:paraId="12610C1F" w14:textId="2CC37540" w:rsidR="00533532" w:rsidRPr="00170E58" w:rsidRDefault="004A4051" w:rsidP="00170E58">
      <w:pPr>
        <w:spacing w:before="80" w:after="80"/>
        <w:jc w:val="both"/>
      </w:pPr>
      <w:r>
        <w:t xml:space="preserve">O material apreendido, proveniente da unidade policial, adentrou nesta unidade pericial acondicionado no Envelope de Vestígios/Lacre nº. </w:t>
      </w:r>
      <w:r>
        <w:rPr>
          <w:b/>
          <w:bCs/>
        </w:rPr>
        <w:t>[ENV_ENTRADA]</w:t>
      </w:r>
      <w:r>
        <w:t xml:space="preserve">, cadastrado no sistema AMPLO sob nº. </w:t>
      </w:r>
      <w:r>
        <w:rPr>
          <w:b/>
          <w:bCs/>
        </w:rPr>
        <w:t>[AMPLO]</w:t>
      </w:r>
      <w:r>
        <w:t xml:space="preserve">. Foi submetido a exame preliminar no núcleo pericial pelo Perito Criminal plantonista, referente à Demanda nº. </w:t>
      </w:r>
      <w:r>
        <w:rPr>
          <w:b/>
          <w:bCs/>
        </w:rPr>
        <w:t>[DEMANDA_PRELIM]</w:t>
      </w:r>
      <w:r>
        <w:t xml:space="preserve">. Nessa etapa, o material foi transferido para o Envelope de Vestígios/Lacre nº. </w:t>
      </w:r>
      <w:r>
        <w:rPr>
          <w:b/>
          <w:bCs/>
        </w:rPr>
        <w:t>[ENV_POS_PRELIM]</w:t>
      </w:r>
      <w:r>
        <w:t xml:space="preserve"> e encaminhado ao Setor de Química Forense para análise definitiva, em observância à cadeia de custódia da prova prevista nos arts. 158-A a 158-F do CPP (Lei 13.964/2019).</w:t>
      </w:r>
    </w:p>
    <w:p w14:paraId="301ABF3B" w14:textId="77777777" w:rsidR="00533532" w:rsidRPr="007B71B0" w:rsidRDefault="00533532" w:rsidP="007B71B0"/>
    <w:p w14:paraId="0D26F63B" w14:textId="77777777" w:rsidR="00533532" w:rsidRPr="007B71B0" w:rsidRDefault="004A4051" w:rsidP="007B71B0">
      <w:pPr>
        <w:spacing w:before="80" w:after="80"/>
        <w:jc w:val="both"/>
      </w:pPr>
      <w: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2AC0E6F6" w14:textId="77777777" w:rsidR="00533532" w:rsidRPr="007B71B0" w:rsidRDefault="00533532" w:rsidP="007B71B0">
      <w:pPr>
        <w:jc w:val="center"/>
      </w:pPr>
    </w:p>
    <w:tbl>
      <w:tblPr>
        <w:tblStyle w:val="TabeladeGrade4"/>
        <w:tblW w:w="9351" w:type="dxa"/>
        <w:tblLook w:val="04A0" w:firstRow="1" w:lastRow="0" w:firstColumn="1" w:lastColumn="0" w:noHBand="0" w:noVBand="1"/>
      </w:tblPr>
      <w:tblGrid>
        <w:gridCol w:w="680"/>
        <w:gridCol w:w="2290"/>
        <w:gridCol w:w="1426"/>
        <w:gridCol w:w="2079"/>
        <w:gridCol w:w="2876"/>
      </w:tblGrid>
      <w:tr w:rsidR="00E74FC0" w:rsidRPr="00650C26" w14:paraId="1F6846A3" w14:textId="77777777" w:rsidTr="00650C26">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0" w:type="dxa"/>
          </w:tcPr>
          <w:p w14:paraId="456947AE" w14:textId="77777777" w:rsidR="00533532" w:rsidRPr="00650C26" w:rsidRDefault="004A4051" w:rsidP="00E74FC0">
            <w:pPr>
              <w:spacing w:before="40" w:after="40"/>
              <w:jc w:val="center"/>
              <w:rPr>
                <w:sz w:val="22"/>
                <w:szCs w:val="22"/>
              </w:rPr>
            </w:pPr>
            <w:r w:rsidRPr="00650C26">
              <w:rPr>
                <w:sz w:val="22"/>
                <w:szCs w:val="22"/>
              </w:rPr>
              <w:t>Item</w:t>
            </w:r>
          </w:p>
        </w:tc>
        <w:tc>
          <w:tcPr>
            <w:tcW w:w="2290" w:type="dxa"/>
          </w:tcPr>
          <w:p w14:paraId="72EFAFA8" w14:textId="77777777" w:rsidR="00533532" w:rsidRPr="00650C26"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650C26">
              <w:rPr>
                <w:sz w:val="22"/>
                <w:szCs w:val="22"/>
              </w:rPr>
              <w:t>Massa bruta aferida</w:t>
            </w:r>
          </w:p>
        </w:tc>
        <w:tc>
          <w:tcPr>
            <w:tcW w:w="1426" w:type="dxa"/>
          </w:tcPr>
          <w:p w14:paraId="7032AAE0" w14:textId="77777777" w:rsidR="00533532" w:rsidRPr="00650C26"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650C26">
              <w:rPr>
                <w:sz w:val="22"/>
                <w:szCs w:val="22"/>
              </w:rPr>
              <w:t>Qtd.</w:t>
            </w:r>
          </w:p>
        </w:tc>
        <w:tc>
          <w:tcPr>
            <w:tcW w:w="2079" w:type="dxa"/>
          </w:tcPr>
          <w:p w14:paraId="62D2547A" w14:textId="77777777" w:rsidR="00533532" w:rsidRPr="00650C26"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650C26">
              <w:rPr>
                <w:sz w:val="22"/>
                <w:szCs w:val="22"/>
              </w:rPr>
              <w:t>Acondicionamento</w:t>
            </w:r>
          </w:p>
        </w:tc>
        <w:tc>
          <w:tcPr>
            <w:tcW w:w="2876" w:type="dxa"/>
          </w:tcPr>
          <w:p w14:paraId="39FFA4F6" w14:textId="77777777" w:rsidR="00533532" w:rsidRPr="00650C26"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650C26">
              <w:rPr>
                <w:sz w:val="22"/>
                <w:szCs w:val="22"/>
              </w:rPr>
              <w:t>Aspectos físicos</w:t>
            </w:r>
          </w:p>
        </w:tc>
      </w:tr>
      <w:tr w:rsidR="00533532" w:rsidRPr="00650C26" w14:paraId="74B4A6FF" w14:textId="77777777" w:rsidTr="0065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E6AA9D0" w14:textId="77777777" w:rsidR="00533532" w:rsidRPr="00650C26" w:rsidRDefault="004A4051" w:rsidP="00E74FC0">
            <w:pPr>
              <w:spacing w:before="80" w:after="80"/>
              <w:jc w:val="center"/>
              <w:rPr>
                <w:sz w:val="22"/>
                <w:szCs w:val="22"/>
              </w:rPr>
            </w:pPr>
            <w:r w:rsidRPr="00650C26">
              <w:rPr>
                <w:sz w:val="22"/>
                <w:szCs w:val="22"/>
              </w:rPr>
              <w:t>a.</w:t>
            </w:r>
          </w:p>
        </w:tc>
        <w:tc>
          <w:tcPr>
            <w:tcW w:w="2290" w:type="dxa"/>
          </w:tcPr>
          <w:p w14:paraId="5D017F28" w14:textId="05221878" w:rsidR="00533532" w:rsidRPr="00650C26"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650C26">
              <w:rPr>
                <w:b/>
                <w:bCs/>
                <w:sz w:val="22"/>
                <w:szCs w:val="22"/>
              </w:rPr>
              <w:t>[MASSA_CR]</w:t>
            </w:r>
            <w:r w:rsidRPr="00650C26">
              <w:rPr>
                <w:sz w:val="22"/>
                <w:szCs w:val="22"/>
              </w:rPr>
              <w:t xml:space="preserve"> </w:t>
            </w:r>
            <w:r w:rsidRPr="00650C26">
              <w:rPr>
                <w:b/>
                <w:bCs/>
                <w:sz w:val="22"/>
                <w:szCs w:val="22"/>
              </w:rPr>
              <w:t>g</w:t>
            </w:r>
            <w:r w:rsidRPr="00650C26">
              <w:rPr>
                <w:sz w:val="22"/>
                <w:szCs w:val="22"/>
              </w:rPr>
              <w:t xml:space="preserve"> (</w:t>
            </w:r>
            <w:r w:rsidRPr="00650C26">
              <w:rPr>
                <w:i/>
                <w:iCs/>
                <w:sz w:val="22"/>
                <w:szCs w:val="22"/>
              </w:rPr>
              <w:t>[MASSA_CR_EXT]</w:t>
            </w:r>
            <w:r w:rsidRPr="00650C26">
              <w:rPr>
                <w:sz w:val="22"/>
                <w:szCs w:val="22"/>
              </w:rPr>
              <w:t>) massa bruta</w:t>
            </w:r>
          </w:p>
        </w:tc>
        <w:tc>
          <w:tcPr>
            <w:tcW w:w="1426" w:type="dxa"/>
          </w:tcPr>
          <w:p w14:paraId="1D77FF45" w14:textId="77777777" w:rsidR="00533532" w:rsidRPr="00650C26"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650C26">
              <w:rPr>
                <w:sz w:val="22"/>
                <w:szCs w:val="22"/>
              </w:rPr>
              <w:t>[QTD_CR]</w:t>
            </w:r>
          </w:p>
        </w:tc>
        <w:tc>
          <w:tcPr>
            <w:tcW w:w="2079" w:type="dxa"/>
          </w:tcPr>
          <w:p w14:paraId="1F88B676" w14:textId="1B415A10" w:rsidR="00533532" w:rsidRPr="00650C26"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650C26">
              <w:rPr>
                <w:sz w:val="22"/>
                <w:szCs w:val="22"/>
              </w:rPr>
              <w:t>Invólucros de papel alumínio</w:t>
            </w:r>
          </w:p>
        </w:tc>
        <w:tc>
          <w:tcPr>
            <w:tcW w:w="2876" w:type="dxa"/>
          </w:tcPr>
          <w:p w14:paraId="5ACC8FC7" w14:textId="77777777" w:rsidR="00533532" w:rsidRPr="00650C26"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650C26">
              <w:rPr>
                <w:sz w:val="22"/>
                <w:szCs w:val="22"/>
              </w:rPr>
              <w:t>Substância sólida de coloração amarela, superfície irregular, aspecto pétreo, odor característico.</w:t>
            </w:r>
          </w:p>
        </w:tc>
      </w:tr>
      <w:tr w:rsidR="008F6164" w:rsidRPr="00650C26" w14:paraId="312A3879" w14:textId="77777777" w:rsidTr="00650C26">
        <w:tc>
          <w:tcPr>
            <w:cnfStyle w:val="001000000000" w:firstRow="0" w:lastRow="0" w:firstColumn="1" w:lastColumn="0" w:oddVBand="0" w:evenVBand="0" w:oddHBand="0" w:evenHBand="0" w:firstRowFirstColumn="0" w:firstRowLastColumn="0" w:lastRowFirstColumn="0" w:lastRowLastColumn="0"/>
            <w:tcW w:w="680" w:type="dxa"/>
          </w:tcPr>
          <w:p w14:paraId="51777F72" w14:textId="77777777" w:rsidR="008F6164" w:rsidRPr="00650C26" w:rsidRDefault="008F6164" w:rsidP="008F6164">
            <w:pPr>
              <w:spacing w:before="80" w:after="80"/>
              <w:jc w:val="center"/>
              <w:rPr>
                <w:sz w:val="22"/>
                <w:szCs w:val="22"/>
              </w:rPr>
            </w:pPr>
            <w:r w:rsidRPr="00650C26">
              <w:rPr>
                <w:sz w:val="22"/>
                <w:szCs w:val="22"/>
              </w:rPr>
              <w:t>b.</w:t>
            </w:r>
          </w:p>
        </w:tc>
        <w:tc>
          <w:tcPr>
            <w:tcW w:w="2290" w:type="dxa"/>
          </w:tcPr>
          <w:p w14:paraId="70610729" w14:textId="77777777" w:rsidR="008F6164" w:rsidRPr="00650C26"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b/>
                <w:sz w:val="22"/>
                <w:szCs w:val="22"/>
              </w:rPr>
            </w:pPr>
          </w:p>
          <w:p w14:paraId="555CAC6D" w14:textId="212172E4" w:rsidR="008F6164" w:rsidRPr="00650C26"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sz w:val="22"/>
                <w:szCs w:val="22"/>
              </w:rPr>
            </w:pPr>
            <w:r w:rsidRPr="00650C26">
              <w:rPr>
                <w:b/>
                <w:sz w:val="22"/>
                <w:szCs w:val="22"/>
              </w:rPr>
              <w:t>[MASSA_MAC]</w:t>
            </w:r>
            <w:r w:rsidRPr="00650C26">
              <w:rPr>
                <w:sz w:val="22"/>
                <w:szCs w:val="22"/>
              </w:rPr>
              <w:t xml:space="preserve"> </w:t>
            </w:r>
            <w:r w:rsidRPr="00650C26">
              <w:rPr>
                <w:b/>
                <w:bCs/>
                <w:sz w:val="22"/>
                <w:szCs w:val="22"/>
              </w:rPr>
              <w:t xml:space="preserve">g </w:t>
            </w:r>
            <w:r w:rsidRPr="00650C26">
              <w:rPr>
                <w:sz w:val="22"/>
                <w:szCs w:val="22"/>
              </w:rPr>
              <w:t>(</w:t>
            </w:r>
            <w:r w:rsidRPr="00650C26">
              <w:rPr>
                <w:i/>
                <w:iCs/>
                <w:sz w:val="22"/>
                <w:szCs w:val="22"/>
              </w:rPr>
              <w:t>[MASSA_MAC_EXT]</w:t>
            </w:r>
            <w:r w:rsidRPr="00650C26">
              <w:rPr>
                <w:sz w:val="22"/>
                <w:szCs w:val="22"/>
              </w:rPr>
              <w:t>)</w:t>
            </w:r>
          </w:p>
          <w:p w14:paraId="5F4FA73D" w14:textId="77777777" w:rsidR="008F6164" w:rsidRPr="00650C26"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650C26">
              <w:rPr>
                <w:sz w:val="22"/>
                <w:szCs w:val="22"/>
              </w:rPr>
              <w:t>massa bruta</w:t>
            </w:r>
          </w:p>
        </w:tc>
        <w:tc>
          <w:tcPr>
            <w:tcW w:w="1426" w:type="dxa"/>
          </w:tcPr>
          <w:p w14:paraId="0DCFC09B" w14:textId="5E0ABF3B" w:rsidR="008F6164" w:rsidRPr="00650C26" w:rsidRDefault="001F53B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650C26">
              <w:rPr>
                <w:sz w:val="22"/>
                <w:szCs w:val="22"/>
              </w:rPr>
              <w:t>[QTD_MAC]</w:t>
            </w:r>
          </w:p>
        </w:tc>
        <w:tc>
          <w:tcPr>
            <w:tcW w:w="2079" w:type="dxa"/>
          </w:tcPr>
          <w:p w14:paraId="761CADEE" w14:textId="77777777" w:rsidR="008F6164" w:rsidRPr="00650C26"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650C26">
              <w:rPr>
                <w:sz w:val="22"/>
                <w:szCs w:val="22"/>
              </w:rPr>
              <w:t>Invólucros plásticos e de papel alumínio</w:t>
            </w:r>
          </w:p>
        </w:tc>
        <w:tc>
          <w:tcPr>
            <w:tcW w:w="2876" w:type="dxa"/>
          </w:tcPr>
          <w:p w14:paraId="4549896F" w14:textId="77777777" w:rsidR="008F6164" w:rsidRPr="00650C26"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650C26">
              <w:rPr>
                <w:sz w:val="22"/>
                <w:szCs w:val="22"/>
              </w:rPr>
              <w:t>Material vegetal fragmentado, coloração verde a marrom-acinzentada, com odor resinoso característico.</w:t>
            </w:r>
          </w:p>
        </w:tc>
      </w:tr>
    </w:tbl>
    <w:p w14:paraId="3BC548EF" w14:textId="77777777" w:rsidR="00533532" w:rsidRPr="00650C26" w:rsidRDefault="004A4051" w:rsidP="007B71B0">
      <w:pPr>
        <w:spacing w:before="80" w:after="80"/>
        <w:rPr>
          <w:i/>
          <w:iCs/>
          <w:sz w:val="22"/>
          <w:szCs w:val="22"/>
        </w:rPr>
      </w:pPr>
      <w:r w:rsidRPr="00650C26">
        <w:rPr>
          <w:rStyle w:val="Forte"/>
          <w:sz w:val="22"/>
          <w:szCs w:val="22"/>
        </w:rPr>
        <w:t>Tabela 1</w:t>
      </w:r>
      <w:r w:rsidRPr="00650C26">
        <w:rPr>
          <w:rStyle w:val="Forte"/>
          <w:i/>
          <w:sz w:val="22"/>
          <w:szCs w:val="22"/>
        </w:rPr>
        <w:t>.</w:t>
      </w:r>
      <w:r w:rsidRPr="00650C26">
        <w:rPr>
          <w:i/>
          <w:sz w:val="22"/>
          <w:szCs w:val="22"/>
        </w:rPr>
        <w:t xml:space="preserve"> Identificação e descrição do material submetido a análise definitiva.</w:t>
      </w:r>
    </w:p>
    <w:p w14:paraId="3095A7F8" w14:textId="77777777" w:rsidR="00573235" w:rsidRPr="00650C26" w:rsidRDefault="00573235" w:rsidP="007B71B0">
      <w:pPr>
        <w:spacing w:before="80" w:after="80"/>
        <w:jc w:val="center"/>
        <w:rPr>
          <w:i/>
          <w:iCs/>
          <w:sz w:val="22"/>
          <w:szCs w:val="22"/>
        </w:rPr>
      </w:pPr>
    </w:p>
    <w:p w14:paraId="6D69D12E" w14:textId="4DA43BC4" w:rsidR="00533532" w:rsidRPr="00650C26" w:rsidRDefault="001F53B4" w:rsidP="007B71B0">
      <w:pPr>
        <w:spacing w:before="80" w:after="80"/>
        <w:jc w:val="center"/>
        <w:rPr>
          <w:i/>
          <w:iCs/>
          <w:sz w:val="22"/>
          <w:szCs w:val="22"/>
        </w:rPr>
      </w:pPr>
      <w:r w:rsidRPr="00650C26">
        <w:rPr>
          <w:i/>
          <w:iCs/>
          <w:sz w:val="22"/>
          <w:szCs w:val="22"/>
        </w:rPr>
        <w:t>[PENDENTE: inserir fotografia do material apreendido — escala milimétrica + brasão NRPC-QF]</w:t>
      </w:r>
    </w:p>
    <w:p w14:paraId="5305A4E6" w14:textId="77777777" w:rsidR="00CE25AD" w:rsidRPr="00650C26" w:rsidRDefault="00CE25AD" w:rsidP="00CE25AD">
      <w:pPr>
        <w:spacing w:before="80" w:after="80"/>
        <w:jc w:val="center"/>
        <w:rPr>
          <w:sz w:val="22"/>
          <w:szCs w:val="22"/>
        </w:rPr>
      </w:pPr>
      <w:r w:rsidRPr="00650C26">
        <w:rPr>
          <w:rStyle w:val="Forte"/>
          <w:sz w:val="22"/>
          <w:szCs w:val="22"/>
        </w:rPr>
        <w:t>Figura 1</w:t>
      </w:r>
      <w:r w:rsidRPr="00650C26">
        <w:rPr>
          <w:rStyle w:val="Forte"/>
          <w:i/>
          <w:sz w:val="22"/>
          <w:szCs w:val="22"/>
        </w:rPr>
        <w:t>.</w:t>
      </w:r>
      <w:r w:rsidRPr="00650C26">
        <w:rPr>
          <w:i/>
          <w:sz w:val="22"/>
          <w:szCs w:val="22"/>
        </w:rPr>
        <w:t xml:space="preserve"> Vista geral do material encaminhado a exame. Material custodiado provisoriamente no LAB-NRPC/PHB.</w:t>
      </w:r>
    </w:p>
    <w:p w14:paraId="0F8ACFD2" w14:textId="77777777" w:rsidR="00533532" w:rsidRPr="007B71B0" w:rsidRDefault="00533532" w:rsidP="007B71B0"/>
    <w:p w14:paraId="5B535360" w14:textId="77777777" w:rsidR="00533532" w:rsidRPr="007B71B0" w:rsidRDefault="004A4051" w:rsidP="007B71B0">
      <w:pPr>
        <w:spacing w:before="80" w:after="80"/>
        <w:jc w:val="both"/>
      </w:pPr>
      <w:r>
        <w:t xml:space="preserve">O material apreendido permaneceu custodiado neste laboratório até a conclusão deste laudo, momento em que foi reacondicionado em Envelope de Vestígios/Lacre nº. </w:t>
      </w:r>
      <w:r>
        <w:rPr>
          <w:b/>
          <w:bCs/>
        </w:rPr>
        <w:t>[ENV_POS_DEF]</w:t>
      </w:r>
      <w:r>
        <w:t xml:space="preserve"> após análise definitiva e remetido ao protocolo para devolução à autoridade solicitante.</w:t>
      </w:r>
    </w:p>
    <w:p w14:paraId="26B26A89" w14:textId="77777777" w:rsidR="00533532" w:rsidRPr="007B71B0" w:rsidRDefault="00533532" w:rsidP="00296B30">
      <w:pPr>
        <w:pStyle w:val="SemEspaamento"/>
      </w:pPr>
    </w:p>
    <w:p w14:paraId="25ADC963" w14:textId="77777777" w:rsidR="00533532" w:rsidRPr="007B71B0" w:rsidRDefault="004A4051" w:rsidP="007B71B0">
      <w:pPr>
        <w:spacing w:before="80" w:after="80"/>
        <w:jc w:val="both"/>
      </w:pPr>
      <w:r>
        <w:t>Ressalta-se que do referido material foram retiradas frações representativas</w:t>
      </w:r>
      <w:bookmarkStart w:id="0" w:name="_Hlk231491745"/>
      <w:r>
        <w:rPr>
          <w:rStyle w:val="Refdenotaderodap"/>
        </w:rPr>
        <w:footnoteReference w:id="2"/>
      </w:r>
      <w:bookmarkEnd w:id="0"/>
      <w:r>
        <w:t xml:space="preserve">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[MÊS_CP]/[ANO_CP]</w:t>
      </w:r>
      <w:r>
        <w:t xml:space="preserve"> nº. </w:t>
      </w:r>
      <w:r>
        <w:rPr>
          <w:b/>
          <w:bCs/>
        </w:rPr>
        <w:t>[ENV_CP]</w:t>
      </w:r>
      <w:r>
        <w:t>.</w:t>
      </w:r>
    </w:p>
    <w:p w14:paraId="1713969C" w14:textId="77777777" w:rsidR="00533532" w:rsidRPr="007B71B0" w:rsidRDefault="00533532" w:rsidP="00296B30">
      <w:pPr>
        <w:pStyle w:val="SemEspaamento"/>
      </w:pPr>
    </w:p>
    <w:p w14:paraId="6585A8A0" w14:textId="77777777" w:rsidR="00533532" w:rsidRPr="007B71B0" w:rsidRDefault="004A4051" w:rsidP="007B71B0">
      <w:pPr>
        <w:pStyle w:val="Ttulo1"/>
      </w:pPr>
      <w:r>
        <w:t>2.   EXAMES REALIZADOS</w:t>
      </w:r>
    </w:p>
    <w:p w14:paraId="53A2E6AE" w14:textId="77777777" w:rsidR="00533532" w:rsidRPr="007B71B0" w:rsidRDefault="004A4051" w:rsidP="007B71B0">
      <w:pPr>
        <w:pStyle w:val="Ttulo2"/>
        <w:spacing w:before="120"/>
      </w:pPr>
      <w:r>
        <w:t>2.1.   Controles Analíticos de Qualidade</w:t>
      </w:r>
    </w:p>
    <w:p w14:paraId="46B6C32C" w14:textId="34E2D480" w:rsidR="00533532" w:rsidRDefault="00F71685" w:rsidP="00F71685">
      <w:pPr>
        <w:pStyle w:val="SemEspaamento"/>
        <w:jc w:val="both"/>
      </w:pPr>
      <w: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b/>
        </w:rPr>
        <w:t>PASSED</w:t>
      </w:r>
      <w:r>
        <w:t xml:space="preserve"> em todos os testes obrigatórios: (</w:t>
      </w:r>
      <w:r>
        <w:rPr>
          <w:b/>
        </w:rPr>
        <w:t>i</w:t>
      </w:r>
      <w:r>
        <w:t>) Relação Sinal/Ruído (S/N) medida: [OVP_SN_VALUE] (mínimo exigido: 150); (</w:t>
      </w:r>
      <w:r>
        <w:rPr>
          <w:b/>
        </w:rPr>
        <w:t>ii</w:t>
      </w:r>
      <w:r>
        <w:t>) Desvio máximo da linha 100%: [OVP_BASELINE_DEV] (máximo admissível: 2,0%); (</w:t>
      </w:r>
      <w:r>
        <w:rPr>
          <w:b/>
        </w:rPr>
        <w:t>iii</w:t>
      </w:r>
      <w:r>
        <w:t xml:space="preserve">) Exatidão de número de onda verificada com poliestireno padrão: desvio medido de [OVP_WAVENUMBER_DEV] (máximo admissível: ±0,50 cm⁻¹). A medição do(s) item(ns) está </w:t>
      </w:r>
      <w:r>
        <w:lastRenderedPageBreak/>
        <w:t>compreendida dentro da janela de validade deste protocolo. Os resultados atestam plena conformidade instrumental à época da realização dos exames.</w:t>
      </w:r>
    </w:p>
    <w:p w14:paraId="0AC8CB0E" w14:textId="77777777" w:rsidR="005F666F" w:rsidRPr="007B71B0" w:rsidRDefault="005F666F" w:rsidP="00F71685">
      <w:pPr>
        <w:pStyle w:val="SemEspaamento"/>
        <w:jc w:val="both"/>
      </w:pPr>
    </w:p>
    <w:p w14:paraId="6C6A4C6B" w14:textId="77777777" w:rsidR="00533532" w:rsidRPr="007B71B0" w:rsidRDefault="004A4051" w:rsidP="007B71B0">
      <w:pPr>
        <w:pStyle w:val="Ttulo2"/>
        <w:spacing w:before="120"/>
      </w:pPr>
      <w:r>
        <w:t>2.2.   Exame Macroscópico</w:t>
      </w:r>
    </w:p>
    <w:p w14:paraId="4502921E" w14:textId="77777777" w:rsidR="00533532" w:rsidRPr="007B71B0" w:rsidRDefault="004A4051" w:rsidP="007B71B0">
      <w:pPr>
        <w:spacing w:before="80" w:after="80"/>
        <w:jc w:val="both"/>
      </w:pPr>
      <w:r>
        <w:t>Inspeção visual direta de todos os itens, com avaliação de coloração, morfologia, textura, acondicionamento e odor.</w:t>
      </w:r>
    </w:p>
    <w:p w14:paraId="0EAC5C72" w14:textId="77777777" w:rsidR="00533532" w:rsidRPr="007B71B0" w:rsidRDefault="00533532" w:rsidP="00296B30">
      <w:pPr>
        <w:pStyle w:val="SemEspaamento"/>
      </w:pPr>
    </w:p>
    <w:p w14:paraId="05634933" w14:textId="77777777" w:rsidR="00533532" w:rsidRPr="007B71B0" w:rsidRDefault="004A4051" w:rsidP="007B71B0">
      <w:pPr>
        <w:pStyle w:val="Ttulo2"/>
        <w:spacing w:before="120"/>
      </w:pPr>
      <w:r>
        <w:t>2.3.   Ensaio Colorimétrico Presuntivo — Teste de Scott Modificado</w:t>
      </w:r>
    </w:p>
    <w:p w14:paraId="4CFBDD74" w14:textId="77777777" w:rsidR="00533532" w:rsidRPr="007B71B0" w:rsidRDefault="004A4051" w:rsidP="007B71B0">
      <w:pPr>
        <w:spacing w:before="80" w:after="80"/>
        <w:jc w:val="both"/>
      </w:pPr>
      <w:r>
        <w:t xml:space="preserve">Frações representativas do item </w:t>
      </w:r>
      <w:r>
        <w:rPr>
          <w:b/>
          <w:bCs/>
        </w:rPr>
        <w:t>a.</w:t>
      </w:r>
      <w:r>
        <w:t xml:space="preserve"> foi individualmente submetida ao ensaio de Scott modificado (</w:t>
      </w:r>
      <w:r>
        <w:rPr>
          <w:b/>
          <w:bCs/>
        </w:rPr>
        <w:t>Categoria C — SWGDRUG Rev. 8.1, 2022</w:t>
      </w:r>
      <w: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Pr>
        <w:footnoteReference w:id="3"/>
      </w:r>
    </w:p>
    <w:p w14:paraId="756B8042" w14:textId="77777777" w:rsidR="00533532" w:rsidRPr="007B71B0" w:rsidRDefault="004A4051" w:rsidP="007B71B0">
      <w:pPr>
        <w:spacing w:before="80" w:after="80"/>
        <w:jc w:val="both"/>
      </w:pPr>
      <w:r>
        <w:rPr>
          <w:b/>
          <w:bCs/>
        </w:rPr>
        <w:t>Reagentes utilizados:</w:t>
      </w:r>
      <w:r>
        <w:t xml:space="preserve"> Co(SCN)₂ (solução 1% aquosa); HCl (10%); CHCl₃ (p.a.).</w:t>
      </w:r>
    </w:p>
    <w:p w14:paraId="38244B01" w14:textId="77777777" w:rsidR="00533532" w:rsidRPr="007B71B0" w:rsidRDefault="004A4051" w:rsidP="007B71B0">
      <w:pPr>
        <w:spacing w:before="80" w:after="80"/>
        <w:jc w:val="both"/>
      </w:pPr>
      <w:r>
        <w:rPr>
          <w:b/>
          <w:bCs/>
        </w:rPr>
        <w:t>Protocolo de três fases:</w:t>
      </w:r>
      <w:r>
        <w:t xml:space="preserve"> </w:t>
      </w:r>
      <w:r>
        <w:rPr>
          <w:b/>
        </w:rPr>
        <w:t>Fase 1</w:t>
      </w:r>
      <w:r>
        <w:t xml:space="preserve"> — formação do complexo azul [Co(SCN)₂·alcaloide]; </w:t>
      </w:r>
      <w:r>
        <w:rPr>
          <w:b/>
        </w:rPr>
        <w:t>Fase 2</w:t>
      </w:r>
      <w:r>
        <w:t xml:space="preserve"> — adição de HCl 10% com desaparecimento da coloração (confirmação de especificidade); </w:t>
      </w:r>
      <w:r>
        <w:rPr>
          <w:b/>
        </w:rPr>
        <w:t>Fase 3</w:t>
      </w:r>
      <w: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635E35E9" w14:textId="77777777" w:rsidR="00256A8B" w:rsidRDefault="00256A8B" w:rsidP="00256A8B">
      <w:pPr>
        <w:jc w:val="center"/>
      </w:pPr>
      <w:r>
        <w:rPr>
          <w:noProof/>
        </w:rPr>
        <w:drawing>
          <wp:inline distT="0" distB="0" distL="0" distR="0" wp14:anchorId="1ADF07F1" wp14:editId="79407307">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30470F9A" w14:textId="77777777" w:rsidR="00256A8B" w:rsidRPr="005F666F" w:rsidRDefault="00256A8B" w:rsidP="00256A8B">
      <w:pPr>
        <w:jc w:val="center"/>
        <w:rPr>
          <w:i/>
          <w:iCs/>
          <w:sz w:val="22"/>
          <w:szCs w:val="22"/>
        </w:rPr>
      </w:pPr>
      <w:r w:rsidRPr="005F666F">
        <w:rPr>
          <w:i/>
          <w:iCs/>
          <w:sz w:val="22"/>
          <w:szCs w:val="22"/>
        </w:rPr>
        <w:t xml:space="preserve">Reação geral do Ensaio de Scott Modificado (identificação de alcaloides) – </w:t>
      </w:r>
    </w:p>
    <w:p w14:paraId="312E4643" w14:textId="77777777" w:rsidR="00256A8B" w:rsidRPr="005F666F" w:rsidRDefault="00256A8B" w:rsidP="00256A8B">
      <w:pPr>
        <w:jc w:val="center"/>
        <w:rPr>
          <w:i/>
          <w:iCs/>
          <w:sz w:val="22"/>
          <w:szCs w:val="22"/>
        </w:rPr>
      </w:pPr>
      <w:r w:rsidRPr="005F666F">
        <w:rPr>
          <w:i/>
          <w:iCs/>
          <w:sz w:val="22"/>
          <w:szCs w:val="22"/>
        </w:rPr>
        <w:t>teste colorimétrico baseado na reação com tiocianato de cobalto em meio ácido.</w:t>
      </w:r>
    </w:p>
    <w:p w14:paraId="574A3E79" w14:textId="77777777" w:rsidR="007C63D7" w:rsidRPr="00256A8B" w:rsidRDefault="007C63D7" w:rsidP="00256A8B">
      <w:pPr>
        <w:jc w:val="center"/>
        <w:rPr>
          <w:i/>
          <w:iCs/>
          <w:sz w:val="20"/>
          <w:szCs w:val="20"/>
        </w:rPr>
      </w:pPr>
    </w:p>
    <w:p w14:paraId="564B8265" w14:textId="77777777" w:rsidR="007C63D7" w:rsidRPr="0049780B" w:rsidRDefault="007C63D7" w:rsidP="007C63D7">
      <w:pPr>
        <w:spacing w:before="140" w:after="80"/>
        <w:rPr>
          <w:color w:val="000000"/>
        </w:rPr>
      </w:pPr>
      <w:bookmarkStart w:id="1" w:name="_Hlk231540126"/>
      <w:r>
        <w:rPr>
          <w:b/>
          <w:bCs/>
          <w:color w:val="000000"/>
        </w:rPr>
        <w:t>2.4.   Ensaio Colorimétrico Presuntivo — Reação com o Sal Fast Blue B</w:t>
      </w:r>
    </w:p>
    <w:p w14:paraId="29D63FC0" w14:textId="77777777" w:rsidR="007C63D7" w:rsidRDefault="007C63D7" w:rsidP="007C63D7">
      <w:pPr>
        <w:spacing w:before="80" w:after="80"/>
        <w:jc w:val="both"/>
      </w:pPr>
      <w:r>
        <w:t>Frações representativas foram submetidas ao ensaio colorimétrico com sal Fast Blue B (cloreto de di-</w:t>
      </w:r>
      <w:r>
        <w:rPr>
          <w:i/>
          <w:iCs/>
        </w:rPr>
        <w:t>o</w:t>
      </w:r>
      <w:r>
        <w:t xml:space="preserve">-anisidina tetrazolio) — </w:t>
      </w:r>
      <w:r>
        <w:rPr>
          <w:b/>
          <w:bCs/>
        </w:rPr>
        <w:t>Categoria C — SWGDRUG Rev. 8.1 (2022)</w:t>
      </w:r>
      <w: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1B58612C" w14:textId="77777777" w:rsidR="007C63D7" w:rsidRDefault="007C63D7" w:rsidP="007C63D7">
      <w:pPr>
        <w:spacing w:before="80" w:after="80"/>
        <w:jc w:val="both"/>
      </w:pPr>
      <w:r>
        <w:rPr>
          <w:b/>
          <w:bCs/>
        </w:rPr>
        <w:t>Reagentes:</w:t>
      </w:r>
      <w:r>
        <w:t xml:space="preserve"> sal Fast Blue B; n-hexano p.a. </w:t>
      </w:r>
    </w:p>
    <w:p w14:paraId="2894A635" w14:textId="77777777" w:rsidR="007C63D7" w:rsidRDefault="007C63D7" w:rsidP="007C63D7">
      <w:pPr>
        <w:spacing w:before="80" w:after="80"/>
        <w:jc w:val="both"/>
      </w:pPr>
      <w:r>
        <w:rPr>
          <w:b/>
          <w:bCs/>
        </w:rPr>
        <w:t>Protocolo em duas fases:</w:t>
      </w:r>
      <w:r>
        <w:t xml:space="preserve"> </w:t>
      </w:r>
      <w:r>
        <w:rPr>
          <w:b/>
          <w:bCs/>
        </w:rPr>
        <w:t>Fase 1</w:t>
      </w:r>
      <w:r>
        <w:t xml:space="preserve"> — fração em solução salina com Fast Blue B (1 mg/mL), aguardar 2 minutos; </w:t>
      </w:r>
      <w:r>
        <w:rPr>
          <w:b/>
          <w:bCs/>
        </w:rPr>
        <w:t>Fase 2</w:t>
      </w:r>
      <w:r>
        <w:t xml:space="preserve"> — adição de n-hexano e agitação; coloração vermelho-avermelhada intensa e estável na fase orgânica constitui resultado presuntivo positivo. </w:t>
      </w:r>
    </w:p>
    <w:p w14:paraId="69B91532" w14:textId="77777777" w:rsidR="007C63D7" w:rsidRDefault="007C63D7" w:rsidP="007C63D7">
      <w:pPr>
        <w:spacing w:before="80" w:after="80"/>
        <w:jc w:val="both"/>
      </w:pPr>
      <w:r>
        <w:lastRenderedPageBreak/>
        <w:t>O ensaio presuntivo é empregado exclusivamente em convergência com a análise macroscópico-botânica e a confirmação por FTIR-ATR.</w:t>
      </w:r>
    </w:p>
    <w:p w14:paraId="7C6F061D" w14:textId="77777777" w:rsidR="007C63D7" w:rsidRDefault="007C63D7" w:rsidP="007C63D7">
      <w:pPr>
        <w:spacing w:before="80" w:after="80"/>
        <w:jc w:val="both"/>
      </w:pPr>
    </w:p>
    <w:p w14:paraId="4A4A7667" w14:textId="77777777" w:rsidR="007C63D7" w:rsidRDefault="007C63D7" w:rsidP="007C63D7">
      <w:pPr>
        <w:pStyle w:val="PargrafodaLista"/>
        <w:jc w:val="center"/>
      </w:pPr>
      <w:r>
        <w:rPr>
          <w:noProof/>
        </w:rPr>
        <w:drawing>
          <wp:inline distT="0" distB="0" distL="0" distR="0" wp14:anchorId="3889C283" wp14:editId="17F7F5E2">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25AD2E9A" w14:textId="77777777" w:rsidR="007C63D7" w:rsidRPr="005F666F" w:rsidRDefault="007C63D7" w:rsidP="007C63D7">
      <w:pPr>
        <w:spacing w:line="259" w:lineRule="auto"/>
        <w:jc w:val="center"/>
        <w:rPr>
          <w:i/>
          <w:iCs/>
          <w:sz w:val="22"/>
          <w:szCs w:val="22"/>
        </w:rPr>
      </w:pPr>
      <w:r w:rsidRPr="005F666F">
        <w:rPr>
          <w:i/>
          <w:iCs/>
          <w:sz w:val="22"/>
          <w:szCs w:val="22"/>
        </w:rPr>
        <w:t>Possível produto (</w:t>
      </w:r>
      <w:r w:rsidRPr="005F666F">
        <w:rPr>
          <w:b/>
          <w:i/>
          <w:iCs/>
          <w:sz w:val="22"/>
          <w:szCs w:val="22"/>
        </w:rPr>
        <w:t>de cor vermelha</w:t>
      </w:r>
      <w:r w:rsidRPr="005F666F">
        <w:rPr>
          <w:i/>
          <w:iCs/>
          <w:sz w:val="22"/>
          <w:szCs w:val="22"/>
        </w:rPr>
        <w:t>) da Reação entre o Δ9-THC e Fast Blue B em meio hexânico.</w:t>
      </w:r>
    </w:p>
    <w:p w14:paraId="7FE193F9" w14:textId="77777777" w:rsidR="007C63D7" w:rsidRPr="00E6228B" w:rsidRDefault="007C63D7" w:rsidP="007C63D7">
      <w:pPr>
        <w:pStyle w:val="SemEspaamento"/>
      </w:pPr>
    </w:p>
    <w:bookmarkEnd w:id="1"/>
    <w:p w14:paraId="0BF6A2FC" w14:textId="77777777" w:rsidR="007C63D7" w:rsidRPr="00CE1DD4" w:rsidRDefault="007C63D7" w:rsidP="007C63D7">
      <w:pPr>
        <w:spacing w:before="140" w:after="80"/>
        <w:jc w:val="both"/>
        <w:rPr>
          <w:color w:val="000000"/>
        </w:rPr>
      </w:pPr>
      <w:r>
        <w:rPr>
          <w:b/>
          <w:bCs/>
          <w:color w:val="000000"/>
        </w:rPr>
        <w:t>2.5.   Análise Macroscópico-Botânica</w:t>
      </w:r>
    </w:p>
    <w:p w14:paraId="0FD743D7" w14:textId="77777777" w:rsidR="007C63D7" w:rsidRPr="00CE1DD4" w:rsidRDefault="007C63D7" w:rsidP="007C63D7">
      <w:pPr>
        <w:pStyle w:val="SemEspaamento"/>
        <w:jc w:val="both"/>
      </w:pPr>
      <w:bookmarkStart w:id="2" w:name="_Hlk231540202"/>
      <w:r>
        <w:t xml:space="preserve">Procedeu-se à análise macroscópica do material vegetal, com avaliação de caracteres morfológicos relevantes ao diagnóstico botânico da espécie </w:t>
      </w:r>
      <w:r>
        <w:rPr>
          <w:rStyle w:val="nfase"/>
        </w:rPr>
        <w:t>Cannabis</w:t>
      </w:r>
      <w: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Pr>
        <w:t>in natura</w:t>
      </w:r>
      <w:r>
        <w:t>, sem, contudo, comprometer os caracteres diagnósticos de maior estabilidade morfológica</w:t>
      </w:r>
      <w:r>
        <w:rPr>
          <w:rStyle w:val="Refdenotaderodap"/>
        </w:rPr>
        <w:footnoteReference w:id="4"/>
      </w:r>
      <w:r>
        <w:t>.</w:t>
      </w:r>
    </w:p>
    <w:p w14:paraId="50523B9D" w14:textId="77777777" w:rsidR="007C63D7" w:rsidRPr="005F666F" w:rsidRDefault="007C63D7" w:rsidP="007C63D7">
      <w:pPr>
        <w:pStyle w:val="font-claude-response-body"/>
        <w:jc w:val="both"/>
      </w:pPr>
      <w:r>
        <w:t xml:space="preserve">A análise foi conduzida com avaliação macroscópica direta e sob lupa (10×), com a finalidade de </w:t>
      </w:r>
      <w:r w:rsidRPr="005F666F">
        <w:t>pesquisar os seguintes caracteres morfológicos relevantes:</w:t>
      </w:r>
    </w:p>
    <w:p w14:paraId="7DC5CBD3" w14:textId="77777777" w:rsidR="007C63D7" w:rsidRPr="005F666F" w:rsidRDefault="007C63D7" w:rsidP="007C63D7">
      <w:pPr>
        <w:pStyle w:val="SemEspaamento"/>
        <w:numPr>
          <w:ilvl w:val="0"/>
          <w:numId w:val="3"/>
        </w:numPr>
        <w:ind w:left="567"/>
        <w:jc w:val="both"/>
      </w:pPr>
      <w:r w:rsidRPr="005F666F">
        <w:rPr>
          <w:rStyle w:val="Forte"/>
        </w:rPr>
        <w:t>Coloração e aspecto geral:</w:t>
      </w:r>
      <w:r w:rsidRPr="005F666F">
        <w:t xml:space="preserve"> material vegetal fragmentado de coloração marrom-esverdeada a marrom-escura, consistente com oxidação de clorofila e terpenoides em material ressecado, aspecto e odor compatíveis com </w:t>
      </w:r>
      <w:r w:rsidRPr="005F666F">
        <w:rPr>
          <w:rStyle w:val="nfase"/>
        </w:rPr>
        <w:t>Cannabis</w:t>
      </w:r>
      <w:r w:rsidRPr="005F666F">
        <w:t xml:space="preserve"> sp. processada.</w:t>
      </w:r>
    </w:p>
    <w:p w14:paraId="28295D08" w14:textId="77777777" w:rsidR="007C63D7" w:rsidRPr="005F666F" w:rsidRDefault="007C63D7" w:rsidP="007C63D7">
      <w:pPr>
        <w:pStyle w:val="SemEspaamento"/>
        <w:numPr>
          <w:ilvl w:val="0"/>
          <w:numId w:val="3"/>
        </w:numPr>
        <w:ind w:left="567"/>
        <w:jc w:val="both"/>
      </w:pPr>
      <w:r w:rsidRPr="005F666F">
        <w:rPr>
          <w:rStyle w:val="Forte"/>
        </w:rPr>
        <w:t>Odor:</w:t>
      </w:r>
      <w:r w:rsidRPr="005F666F">
        <w:t xml:space="preserve"> resinoso/herbáceo característico, atribuível ao perfil terpênico da espécie (mirceno, β-cariofileno), persistente mesmo após ressecamento em virtude da baixa pressão de vapor desses compostos a temperatura ambiente.</w:t>
      </w:r>
    </w:p>
    <w:p w14:paraId="55E2CDA7" w14:textId="77777777" w:rsidR="007C63D7" w:rsidRPr="005F666F" w:rsidRDefault="007C63D7" w:rsidP="007C63D7">
      <w:pPr>
        <w:pStyle w:val="SemEspaamento"/>
        <w:numPr>
          <w:ilvl w:val="0"/>
          <w:numId w:val="3"/>
        </w:numPr>
        <w:ind w:left="567"/>
        <w:jc w:val="both"/>
      </w:pPr>
      <w:r w:rsidRPr="005F666F">
        <w:rPr>
          <w:rStyle w:val="Forte"/>
        </w:rPr>
        <w:t>Fragmentos foliares:</w:t>
      </w:r>
      <w:r w:rsidRPr="005F666F">
        <w:t xml:space="preserve"> identificados fragmentos com padrão de serrilhado (denteado) assimétrico nas margens, compatível com folíolos de </w:t>
      </w:r>
      <w:r w:rsidRPr="005F666F">
        <w:rPr>
          <w:rStyle w:val="nfase"/>
        </w:rPr>
        <w:t>Cannabis</w:t>
      </w:r>
      <w:r w:rsidRPr="005F666F">
        <w:t xml:space="preserve"> sp., reconhecíveis mesmo em estado fragmentado sob avaliação com lupa estereoscópica.</w:t>
      </w:r>
    </w:p>
    <w:p w14:paraId="78F86006" w14:textId="77777777" w:rsidR="007C63D7" w:rsidRPr="005F666F" w:rsidRDefault="007C63D7" w:rsidP="007C63D7">
      <w:pPr>
        <w:pStyle w:val="SemEspaamento"/>
        <w:numPr>
          <w:ilvl w:val="0"/>
          <w:numId w:val="3"/>
        </w:numPr>
        <w:ind w:left="567"/>
        <w:jc w:val="both"/>
      </w:pPr>
      <w:r w:rsidRPr="005F666F">
        <w:rPr>
          <w:rStyle w:val="Forte"/>
        </w:rPr>
        <w:t>Tricomas:</w:t>
      </w:r>
      <w:r w:rsidRPr="005F666F">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6B88B6A5" w14:textId="77777777" w:rsidR="007C63D7" w:rsidRPr="005F666F" w:rsidRDefault="007C63D7" w:rsidP="007C63D7">
      <w:pPr>
        <w:pStyle w:val="SemEspaamento"/>
        <w:numPr>
          <w:ilvl w:val="0"/>
          <w:numId w:val="3"/>
        </w:numPr>
        <w:ind w:left="567"/>
        <w:jc w:val="both"/>
      </w:pPr>
      <w:r w:rsidRPr="005F666F">
        <w:rPr>
          <w:rStyle w:val="Forte"/>
        </w:rPr>
        <w:t>Estruturas florais/brácteas:</w:t>
      </w:r>
      <w:r w:rsidRPr="005F666F">
        <w:t xml:space="preserve"> [quando presentes] identificados fragmentos de brácteas papiráceas com venação característica, compatíveis com cálices de inflorescência feminina de </w:t>
      </w:r>
      <w:r w:rsidRPr="005F666F">
        <w:rPr>
          <w:rStyle w:val="nfase"/>
        </w:rPr>
        <w:t>Cannabis</w:t>
      </w:r>
      <w:r w:rsidRPr="005F666F">
        <w:t xml:space="preserve"> sp.</w:t>
      </w:r>
    </w:p>
    <w:p w14:paraId="76D3CA81" w14:textId="77777777" w:rsidR="007C63D7" w:rsidRPr="005F666F" w:rsidRDefault="007C63D7" w:rsidP="007C63D7">
      <w:pPr>
        <w:pStyle w:val="SemEspaamento"/>
        <w:numPr>
          <w:ilvl w:val="0"/>
          <w:numId w:val="3"/>
        </w:numPr>
        <w:ind w:left="567"/>
        <w:jc w:val="both"/>
      </w:pPr>
      <w:r w:rsidRPr="005F666F">
        <w:rPr>
          <w:rStyle w:val="Forte"/>
        </w:rPr>
        <w:t>Sementes:</w:t>
      </w:r>
      <w:r w:rsidRPr="005F666F">
        <w:t xml:space="preserve"> presentes: aquênios ovoides com pericarpo rígido liso, coloração marrom-acinzentada, morfologia compatível com </w:t>
      </w:r>
      <w:r w:rsidRPr="005F666F">
        <w:rPr>
          <w:rStyle w:val="nfase"/>
        </w:rPr>
        <w:t>Cannabis</w:t>
      </w:r>
      <w:r w:rsidRPr="005F666F">
        <w:t xml:space="preserve"> sp.</w:t>
      </w:r>
    </w:p>
    <w:p w14:paraId="360CACBA" w14:textId="77777777" w:rsidR="007C63D7" w:rsidRPr="005F666F" w:rsidRDefault="007C63D7" w:rsidP="007C63D7">
      <w:pPr>
        <w:jc w:val="both"/>
      </w:pPr>
    </w:p>
    <w:p w14:paraId="1F4B2AC6" w14:textId="77777777" w:rsidR="00256A8B" w:rsidRPr="007C63D7" w:rsidRDefault="007C63D7" w:rsidP="007C63D7">
      <w:pPr>
        <w:jc w:val="both"/>
        <w:rPr>
          <w:b/>
        </w:rPr>
      </w:pPr>
      <w:r>
        <w:t>O exame macroscópico-botânico foi empregado como elemento de identificação integrado, não de forma isolada, mas em convergência com o resultado colorimétrico presuntivo (Fast Blue B) e a confirmação instrumental por FTIR-ATR.</w:t>
      </w:r>
    </w:p>
    <w:bookmarkEnd w:id="2"/>
    <w:p w14:paraId="21B4A12F" w14:textId="77777777" w:rsidR="00FF6746" w:rsidRPr="007B71B0" w:rsidRDefault="00FF6746" w:rsidP="00FF6746">
      <w:pPr>
        <w:pStyle w:val="Ttulo2"/>
        <w:spacing w:before="120"/>
      </w:pPr>
      <w:r>
        <w:lastRenderedPageBreak/>
        <w:t>2.6.   Espectroscopia no Infravermelho por Transformada de Fourier (FTIR-ATR)</w:t>
      </w:r>
    </w:p>
    <w:p w14:paraId="122FD4B3" w14:textId="77777777" w:rsidR="00664F13" w:rsidRDefault="004C4BDD" w:rsidP="00664F13">
      <w:pPr>
        <w:spacing w:before="80" w:after="80"/>
        <w:jc w:val="both"/>
      </w:pPr>
      <w:r>
        <w:t xml:space="preserve">Frações representativas </w:t>
      </w:r>
      <w:bookmarkStart w:id="3" w:name="_Hlk231492246"/>
      <w:r>
        <w:t>dos itens questionados</w:t>
      </w:r>
      <w:bookmarkEnd w:id="3"/>
      <w:r>
        <w:t xml:space="preserve">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5195D1DB" w14:textId="4FFF9AD6" w:rsidR="004C4BDD" w:rsidRPr="007B71B0" w:rsidRDefault="00664F13" w:rsidP="00664F13">
      <w:pPr>
        <w:spacing w:before="80" w:after="80"/>
        <w:jc w:val="both"/>
      </w:pPr>
      <w:r>
        <w:rPr>
          <w:b/>
          <w:bCs/>
        </w:rPr>
        <w:t>Equipamento:</w:t>
      </w:r>
      <w:r>
        <w:t xml:space="preserve"> Espectrômetro </w:t>
      </w:r>
      <w:r>
        <w:rPr>
          <w:rStyle w:val="Forte"/>
          <w:b w:val="0"/>
          <w:bCs w:val="0"/>
          <w:i/>
          <w:iCs/>
        </w:rPr>
        <w:t>Bruker Alpha II</w:t>
      </w:r>
      <w:r>
        <w:t xml:space="preserve"> (nº de série 210363), equipado com acessório de Reflectância Total Atenuada (ATR) com cristal de diamante (ATR Platinum T — 1 reflexão), operando na região espectral de 4000 a 650 cm⁻¹, com 16 varreduras (</w:t>
      </w:r>
      <w:r>
        <w:rPr>
          <w:rStyle w:val="nfase"/>
        </w:rPr>
        <w:t>scans</w:t>
      </w:r>
      <w:r>
        <w:t xml:space="preserve">) e resolução de 4 cm⁻¹. O processamento e a identificação espectral foram realizados pelo software </w:t>
      </w:r>
      <w:r>
        <w:rPr>
          <w:rStyle w:val="nfase"/>
        </w:rPr>
        <w:t>OPUS DrugID Wizard</w:t>
      </w:r>
      <w:r>
        <w:t>, versão 8.2 Build 8.2.28 / DB 8.2.28.242 (Bruker Optik GmbH).</w:t>
      </w:r>
    </w:p>
    <w:p w14:paraId="7BA0B205" w14:textId="0E98AD4F" w:rsidR="00CE1DD4" w:rsidRDefault="00CE1DD4" w:rsidP="00CE1DD4">
      <w:pPr>
        <w:spacing w:before="80" w:after="80"/>
        <w:jc w:val="both"/>
      </w:pPr>
      <w:r>
        <w:t xml:space="preserve">Os espectros obtidos foram salvos para garantia da cadeia de custódia e rastreabilidade do material, conforme POP SENASP nº 9.09 (2024), e comparado com espectros de referência por meio do software </w:t>
      </w:r>
      <w:r>
        <w:rPr>
          <w:i/>
          <w:iCs/>
        </w:rPr>
        <w:t>OPUS DrugID Wizard</w:t>
      </w:r>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Pr>
        <w:footnoteReference w:id="5"/>
      </w:r>
      <w: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5EDA667F" w14:textId="77777777" w:rsidR="00256A8B" w:rsidRPr="00256A8B" w:rsidRDefault="00256A8B" w:rsidP="00256A8B">
      <w:pPr>
        <w:jc w:val="center"/>
        <w:rPr>
          <w:i/>
          <w:iCs/>
          <w:sz w:val="20"/>
          <w:szCs w:val="20"/>
        </w:rPr>
      </w:pPr>
      <w:r>
        <w:rPr>
          <w:noProof/>
        </w:rPr>
        <w:drawing>
          <wp:anchor distT="0" distB="0" distL="114300" distR="114300" simplePos="0" relativeHeight="251659264" behindDoc="0" locked="0" layoutInCell="1" allowOverlap="1" wp14:anchorId="1EA08DDC" wp14:editId="106EF197">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7B9AF990" w14:textId="77777777" w:rsidR="00256A8B" w:rsidRPr="00256A8B" w:rsidRDefault="00256A8B" w:rsidP="00256A8B">
      <w:pPr>
        <w:jc w:val="center"/>
        <w:rPr>
          <w:i/>
          <w:iCs/>
          <w:sz w:val="20"/>
          <w:szCs w:val="20"/>
        </w:rPr>
      </w:pPr>
      <w:r>
        <w:rPr>
          <w:i/>
          <w:iCs/>
          <w:sz w:val="20"/>
          <w:szCs w:val="20"/>
        </w:rPr>
        <w:t>Esquema didático de funcionamento do FTIR-ATR.</w:t>
      </w:r>
    </w:p>
    <w:p w14:paraId="03650AF1" w14:textId="77777777" w:rsidR="00533532" w:rsidRPr="00296B30" w:rsidRDefault="00533532" w:rsidP="00296B30">
      <w:pPr>
        <w:pStyle w:val="SemEspaamento"/>
      </w:pPr>
    </w:p>
    <w:p w14:paraId="56617C51" w14:textId="77777777" w:rsidR="00533532" w:rsidRPr="00E6228B" w:rsidRDefault="004A4051" w:rsidP="00CE1DD4">
      <w:pPr>
        <w:pStyle w:val="Ttulo1"/>
      </w:pPr>
      <w:r>
        <w:t>3.   RESULTADOS OBTIDOS</w:t>
      </w:r>
    </w:p>
    <w:p w14:paraId="74EB152D" w14:textId="77777777" w:rsidR="00533532" w:rsidRPr="00E6228B" w:rsidRDefault="004A4051" w:rsidP="00CE1DD4">
      <w:pPr>
        <w:pStyle w:val="Ttulo2"/>
        <w:spacing w:before="120"/>
      </w:pPr>
      <w:r>
        <w:t>3.1   Ensaio Colorimétrico — Scott Modificado</w:t>
      </w:r>
    </w:p>
    <w:p w14:paraId="799852CF" w14:textId="77777777" w:rsidR="00533532" w:rsidRDefault="00310CED" w:rsidP="008E04B3">
      <w:pPr>
        <w:spacing w:before="80" w:after="80"/>
        <w:jc w:val="both"/>
      </w:pPr>
      <w:r>
        <w:t>Cada amostra apresentou o seguinte comportamento reacional, registrado em todas as etapas do protocolo:</w:t>
      </w:r>
    </w:p>
    <w:p w14:paraId="63ADCBF4" w14:textId="77777777" w:rsidR="008E04B3" w:rsidRPr="007B71B0" w:rsidRDefault="008E04B3" w:rsidP="008E04B3">
      <w:pPr>
        <w:jc w:val="center"/>
      </w:pPr>
    </w:p>
    <w:tbl>
      <w:tblPr>
        <w:tblStyle w:val="TabeladeGrade4"/>
        <w:tblW w:w="9351" w:type="dxa"/>
        <w:tblLook w:val="04A0" w:firstRow="1" w:lastRow="0" w:firstColumn="1" w:lastColumn="0" w:noHBand="0" w:noVBand="1"/>
      </w:tblPr>
      <w:tblGrid>
        <w:gridCol w:w="686"/>
        <w:gridCol w:w="2147"/>
        <w:gridCol w:w="1840"/>
        <w:gridCol w:w="2268"/>
        <w:gridCol w:w="2410"/>
      </w:tblGrid>
      <w:tr w:rsidR="008E04B3" w:rsidRPr="005F666F" w14:paraId="1F7EB51C" w14:textId="77777777" w:rsidTr="005F666F">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1D763A1E" w14:textId="77777777" w:rsidR="008E04B3" w:rsidRPr="005F666F" w:rsidRDefault="008E04B3" w:rsidP="001C73AF">
            <w:pPr>
              <w:spacing w:before="40" w:after="40" w:line="276" w:lineRule="auto"/>
              <w:jc w:val="center"/>
              <w:rPr>
                <w:sz w:val="22"/>
                <w:szCs w:val="22"/>
              </w:rPr>
            </w:pPr>
            <w:r w:rsidRPr="005F666F">
              <w:rPr>
                <w:sz w:val="22"/>
                <w:szCs w:val="22"/>
              </w:rPr>
              <w:t>Item</w:t>
            </w:r>
          </w:p>
        </w:tc>
        <w:tc>
          <w:tcPr>
            <w:tcW w:w="2147" w:type="dxa"/>
          </w:tcPr>
          <w:p w14:paraId="5BA048A5" w14:textId="77777777" w:rsidR="008E04B3" w:rsidRPr="005F666F"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Fase 1</w:t>
            </w:r>
          </w:p>
        </w:tc>
        <w:tc>
          <w:tcPr>
            <w:tcW w:w="1840" w:type="dxa"/>
          </w:tcPr>
          <w:p w14:paraId="2F0FC12D" w14:textId="77777777" w:rsidR="008E04B3" w:rsidRPr="005F666F"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Fase 2</w:t>
            </w:r>
          </w:p>
        </w:tc>
        <w:tc>
          <w:tcPr>
            <w:tcW w:w="2268" w:type="dxa"/>
          </w:tcPr>
          <w:p w14:paraId="0A72B005" w14:textId="77777777" w:rsidR="008E04B3" w:rsidRPr="005F666F"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Fase 3</w:t>
            </w:r>
          </w:p>
        </w:tc>
        <w:tc>
          <w:tcPr>
            <w:tcW w:w="2410" w:type="dxa"/>
            <w:vMerge w:val="restart"/>
          </w:tcPr>
          <w:p w14:paraId="6CD76D08" w14:textId="77777777" w:rsidR="008E04B3" w:rsidRPr="005F666F"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Resultado integrado</w:t>
            </w:r>
          </w:p>
        </w:tc>
      </w:tr>
      <w:tr w:rsidR="008E04B3" w:rsidRPr="005F666F" w14:paraId="05B54791" w14:textId="77777777" w:rsidTr="005F666F">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5AF6A78C" w14:textId="77777777" w:rsidR="008E04B3" w:rsidRPr="005F666F" w:rsidRDefault="008E04B3" w:rsidP="008E04B3">
            <w:pPr>
              <w:spacing w:before="40" w:after="40" w:line="276" w:lineRule="auto"/>
              <w:jc w:val="center"/>
              <w:rPr>
                <w:sz w:val="22"/>
                <w:szCs w:val="22"/>
              </w:rPr>
            </w:pPr>
          </w:p>
        </w:tc>
        <w:tc>
          <w:tcPr>
            <w:tcW w:w="2147" w:type="dxa"/>
          </w:tcPr>
          <w:p w14:paraId="43867E6D" w14:textId="77777777" w:rsidR="008E04B3" w:rsidRPr="005F666F"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5F666F">
              <w:rPr>
                <w:sz w:val="22"/>
                <w:szCs w:val="22"/>
              </w:rPr>
              <w:t xml:space="preserve"> </w:t>
            </w:r>
            <w:r w:rsidRPr="005F666F">
              <w:rPr>
                <w:i/>
                <w:iCs/>
                <w:sz w:val="22"/>
                <w:szCs w:val="22"/>
              </w:rPr>
              <w:t>Formação de precipitado azul [Co(SCN)₂·cocaína]</w:t>
            </w:r>
          </w:p>
        </w:tc>
        <w:tc>
          <w:tcPr>
            <w:tcW w:w="1840" w:type="dxa"/>
          </w:tcPr>
          <w:p w14:paraId="19ACE9E6" w14:textId="77777777" w:rsidR="008E04B3" w:rsidRPr="005F666F"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5F666F">
              <w:rPr>
                <w:i/>
                <w:iCs/>
                <w:sz w:val="22"/>
                <w:szCs w:val="22"/>
              </w:rPr>
              <w:t>Desaparecimento da coloração com HCl 10%</w:t>
            </w:r>
          </w:p>
        </w:tc>
        <w:tc>
          <w:tcPr>
            <w:tcW w:w="2268" w:type="dxa"/>
          </w:tcPr>
          <w:p w14:paraId="1995EF47" w14:textId="77777777" w:rsidR="008E04B3" w:rsidRPr="005F666F"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5F666F">
              <w:rPr>
                <w:i/>
                <w:iCs/>
                <w:sz w:val="22"/>
                <w:szCs w:val="22"/>
              </w:rPr>
              <w:t>Reaparecimento da coloração azul na fase orgânica (CHCl₃)</w:t>
            </w:r>
          </w:p>
        </w:tc>
        <w:tc>
          <w:tcPr>
            <w:tcW w:w="2410" w:type="dxa"/>
            <w:vMerge/>
          </w:tcPr>
          <w:p w14:paraId="28093EA7" w14:textId="77777777" w:rsidR="008E04B3" w:rsidRPr="005F666F"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p>
        </w:tc>
      </w:tr>
      <w:tr w:rsidR="008E04B3" w:rsidRPr="005F666F" w14:paraId="66E96AE4" w14:textId="77777777" w:rsidTr="005F666F">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16873050" w14:textId="77777777" w:rsidR="008E04B3" w:rsidRPr="005F666F" w:rsidRDefault="008E04B3" w:rsidP="008E04B3">
            <w:pPr>
              <w:spacing w:before="80" w:after="80" w:line="276" w:lineRule="auto"/>
              <w:jc w:val="center"/>
              <w:rPr>
                <w:sz w:val="22"/>
                <w:szCs w:val="22"/>
              </w:rPr>
            </w:pPr>
            <w:r w:rsidRPr="005F666F">
              <w:rPr>
                <w:sz w:val="22"/>
                <w:szCs w:val="22"/>
              </w:rPr>
              <w:t>a.</w:t>
            </w:r>
          </w:p>
        </w:tc>
        <w:tc>
          <w:tcPr>
            <w:tcW w:w="2147" w:type="dxa"/>
          </w:tcPr>
          <w:p w14:paraId="5B552E19" w14:textId="77777777" w:rsidR="008E04B3" w:rsidRPr="005F666F"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bCs/>
                <w:sz w:val="22"/>
                <w:szCs w:val="22"/>
              </w:rPr>
              <w:t>POSITIVO</w:t>
            </w:r>
          </w:p>
        </w:tc>
        <w:tc>
          <w:tcPr>
            <w:tcW w:w="1840" w:type="dxa"/>
          </w:tcPr>
          <w:p w14:paraId="6DD66865" w14:textId="77777777" w:rsidR="008E04B3" w:rsidRPr="005F666F"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CONFIRMADO</w:t>
            </w:r>
          </w:p>
        </w:tc>
        <w:tc>
          <w:tcPr>
            <w:tcW w:w="2268" w:type="dxa"/>
          </w:tcPr>
          <w:p w14:paraId="556FD96F" w14:textId="77777777" w:rsidR="008E04B3" w:rsidRPr="005F666F"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CONFIRMADO</w:t>
            </w:r>
          </w:p>
        </w:tc>
        <w:tc>
          <w:tcPr>
            <w:tcW w:w="2410" w:type="dxa"/>
          </w:tcPr>
          <w:p w14:paraId="3EF56325" w14:textId="77777777" w:rsidR="008E04B3" w:rsidRPr="005F666F"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b/>
                <w:bCs/>
                <w:sz w:val="22"/>
                <w:szCs w:val="22"/>
              </w:rPr>
              <w:t>PRESUNTIVO POSITIVO para alcaloide tropânico</w:t>
            </w:r>
          </w:p>
        </w:tc>
      </w:tr>
    </w:tbl>
    <w:p w14:paraId="23B68E9D" w14:textId="77777777" w:rsidR="008E04B3" w:rsidRPr="005F666F" w:rsidRDefault="008E04B3" w:rsidP="008E04B3">
      <w:pPr>
        <w:spacing w:before="80" w:after="80"/>
        <w:rPr>
          <w:sz w:val="22"/>
          <w:szCs w:val="22"/>
        </w:rPr>
      </w:pPr>
      <w:r w:rsidRPr="005F666F">
        <w:rPr>
          <w:rStyle w:val="Forte"/>
          <w:sz w:val="22"/>
          <w:szCs w:val="22"/>
        </w:rPr>
        <w:t>Tabela 2</w:t>
      </w:r>
      <w:r w:rsidRPr="005F666F">
        <w:rPr>
          <w:rStyle w:val="Forte"/>
          <w:i/>
          <w:sz w:val="22"/>
          <w:szCs w:val="22"/>
        </w:rPr>
        <w:t>.</w:t>
      </w:r>
      <w:r w:rsidRPr="005F666F">
        <w:rPr>
          <w:i/>
          <w:sz w:val="22"/>
          <w:szCs w:val="22"/>
        </w:rPr>
        <w:t xml:space="preserve"> Comportamento reacional das amostras no Scott modificado.</w:t>
      </w:r>
    </w:p>
    <w:p w14:paraId="2D89D216" w14:textId="77777777" w:rsidR="00533532" w:rsidRPr="004622F5" w:rsidRDefault="00533532" w:rsidP="004622F5">
      <w:pPr>
        <w:jc w:val="both"/>
      </w:pPr>
    </w:p>
    <w:p w14:paraId="1B4D608C" w14:textId="77777777" w:rsidR="00533532" w:rsidRPr="004622F5" w:rsidRDefault="004A4051" w:rsidP="004622F5">
      <w:pPr>
        <w:pStyle w:val="Ttulo2"/>
        <w:spacing w:before="120"/>
        <w:jc w:val="both"/>
      </w:pPr>
      <w:r>
        <w:t>3.2   Análise por FTIR-ATR — Item a.</w:t>
      </w:r>
    </w:p>
    <w:p w14:paraId="027DAA70" w14:textId="77777777" w:rsidR="00533532" w:rsidRPr="004622F5" w:rsidRDefault="004A4051" w:rsidP="004622F5">
      <w:pPr>
        <w:spacing w:before="80" w:after="80"/>
        <w:jc w:val="both"/>
      </w:pPr>
      <w:r>
        <w:t xml:space="preserve">Na análise por FTIR-ATR, o espectro obtido apresentou compatibilidade com o padrão de </w:t>
      </w:r>
      <w:r>
        <w:rPr>
          <w:b/>
          <w:bCs/>
        </w:rPr>
        <w:t>cocaína base (benzoilmetilecgonina)</w:t>
      </w:r>
      <w:r>
        <w:t xml:space="preserve"> em biblioteca de referência consultada por meio do software </w:t>
      </w:r>
      <w:r>
        <w:rPr>
          <w:i/>
          <w:iCs/>
        </w:rPr>
        <w:t>OPUS DrugID Wizard</w:t>
      </w:r>
      <w:r>
        <w:t xml:space="preserve">. Observou-se concordância com bandas espectrais diagnósticas atribuíveis à </w:t>
      </w:r>
      <w:r>
        <w:rPr>
          <w:b/>
          <w:bCs/>
        </w:rPr>
        <w:t>Cocaína Base — benzoilmetilecgonina</w:t>
      </w:r>
      <w:r>
        <w:t xml:space="preserve">, nome IUPAC: </w:t>
      </w:r>
      <w:r>
        <w:rPr>
          <w:i/>
          <w:iCs/>
        </w:rPr>
        <w:t>metil (1R,2R,3S,5S)-3-(benzoiloxi)-8-metil-8-azabiciclo[3.2.1]octano-2-carboxilato</w:t>
      </w:r>
      <w:r>
        <w:t>. Fórmula molecular: C₁₇H₂₁NO₄. Peso molecular: 303,4 g/mol.</w:t>
      </w:r>
    </w:p>
    <w:p w14:paraId="58CF66DE" w14:textId="77777777" w:rsidR="008B4C82" w:rsidRDefault="00FE5A6A">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56691A29" w14:textId="77777777" w:rsidR="00664F13" w:rsidRDefault="00664F13">
      <w:pPr>
        <w:pStyle w:val="PargrafodaLista"/>
        <w:spacing w:before="80" w:after="80"/>
        <w:jc w:val="both"/>
      </w:pPr>
    </w:p>
    <w:p w14:paraId="27AA339C" w14:textId="123D5817" w:rsidR="008B4C82" w:rsidRPr="005F666F" w:rsidRDefault="00FE5A6A">
      <w:pPr>
        <w:pStyle w:val="PargrafodaLista"/>
        <w:spacing w:before="80" w:after="80"/>
        <w:jc w:val="both"/>
        <w:rPr>
          <w:sz w:val="22"/>
          <w:szCs w:val="22"/>
        </w:rPr>
      </w:pPr>
      <w:r w:rsidRPr="005F666F">
        <w:rPr>
          <w:sz w:val="22"/>
          <w:szCs w:val="22"/>
        </w:rPr>
        <w:t>[PENDENTE: inserir Figura — captura de tela do relatório Library Search (OPUS DrugID Wizard) com o espectro da amostra, espectro de referência e tabela de metadados]</w:t>
      </w:r>
    </w:p>
    <w:p w14:paraId="478A9CCC" w14:textId="77777777" w:rsidR="008B4C82" w:rsidRPr="005F666F" w:rsidRDefault="00FE5A6A">
      <w:pPr>
        <w:pStyle w:val="PargrafodaLista"/>
        <w:spacing w:before="80" w:after="80"/>
        <w:jc w:val="both"/>
        <w:rPr>
          <w:i/>
          <w:sz w:val="22"/>
          <w:szCs w:val="22"/>
        </w:rPr>
      </w:pPr>
      <w:r w:rsidRPr="005F666F">
        <w:rPr>
          <w:rStyle w:val="Forte"/>
          <w:sz w:val="22"/>
          <w:szCs w:val="22"/>
        </w:rPr>
        <w:t>Figura 1</w:t>
      </w:r>
      <w:r w:rsidRPr="005F666F">
        <w:rPr>
          <w:rStyle w:val="Forte"/>
          <w:i/>
          <w:sz w:val="22"/>
          <w:szCs w:val="22"/>
        </w:rPr>
        <w:t>.</w:t>
      </w:r>
      <w:r w:rsidRPr="005F666F">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18D3F579" w14:textId="77777777" w:rsidR="00664F13" w:rsidRPr="005F666F" w:rsidRDefault="00664F13">
      <w:pPr>
        <w:pStyle w:val="PargrafodaLista"/>
        <w:spacing w:before="80" w:after="80"/>
        <w:jc w:val="both"/>
        <w:rPr>
          <w:sz w:val="22"/>
          <w:szCs w:val="22"/>
        </w:rPr>
      </w:pPr>
    </w:p>
    <w:tbl>
      <w:tblPr>
        <w:tblStyle w:val="TabeladeGrade4"/>
        <w:tblW w:w="9351" w:type="dxa"/>
        <w:tblLook w:val="04A0" w:firstRow="1" w:lastRow="0" w:firstColumn="1" w:lastColumn="0" w:noHBand="0" w:noVBand="1"/>
      </w:tblPr>
      <w:tblGrid>
        <w:gridCol w:w="1804"/>
        <w:gridCol w:w="1704"/>
        <w:gridCol w:w="3145"/>
        <w:gridCol w:w="2698"/>
      </w:tblGrid>
      <w:tr w:rsidR="00533532" w:rsidRPr="005F666F" w14:paraId="285376D1" w14:textId="77777777" w:rsidTr="005F666F">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65CDE965" w14:textId="77777777" w:rsidR="00533532" w:rsidRPr="005F666F" w:rsidRDefault="004A4051" w:rsidP="004622F5">
            <w:pPr>
              <w:spacing w:before="40" w:after="40"/>
              <w:jc w:val="center"/>
              <w:rPr>
                <w:sz w:val="22"/>
                <w:szCs w:val="22"/>
              </w:rPr>
            </w:pPr>
            <w:r w:rsidRPr="005F666F">
              <w:rPr>
                <w:sz w:val="22"/>
                <w:szCs w:val="22"/>
              </w:rPr>
              <w:t>Região (cm⁻¹)</w:t>
            </w:r>
          </w:p>
        </w:tc>
        <w:tc>
          <w:tcPr>
            <w:tcW w:w="1704" w:type="dxa"/>
          </w:tcPr>
          <w:p w14:paraId="277FC652" w14:textId="77777777" w:rsidR="00533532" w:rsidRPr="005F666F"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Intensidade</w:t>
            </w:r>
          </w:p>
        </w:tc>
        <w:tc>
          <w:tcPr>
            <w:tcW w:w="3145" w:type="dxa"/>
          </w:tcPr>
          <w:p w14:paraId="6BE81094" w14:textId="77777777" w:rsidR="00533532" w:rsidRPr="005F666F"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Atribuição vibracional</w:t>
            </w:r>
          </w:p>
        </w:tc>
        <w:tc>
          <w:tcPr>
            <w:tcW w:w="2698" w:type="dxa"/>
          </w:tcPr>
          <w:p w14:paraId="40D0E0F9" w14:textId="77777777" w:rsidR="00533532" w:rsidRPr="005F666F"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Grupo funcional</w:t>
            </w:r>
          </w:p>
        </w:tc>
      </w:tr>
      <w:tr w:rsidR="00533532" w:rsidRPr="005F666F" w14:paraId="500ED9B0" w14:textId="77777777" w:rsidTr="005F666F">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2501F8E8" w14:textId="77777777" w:rsidR="00533532" w:rsidRPr="005F666F" w:rsidRDefault="004A4051" w:rsidP="004622F5">
            <w:pPr>
              <w:spacing w:before="80" w:after="80"/>
              <w:jc w:val="center"/>
              <w:rPr>
                <w:sz w:val="22"/>
                <w:szCs w:val="22"/>
              </w:rPr>
            </w:pPr>
            <w:r w:rsidRPr="005F666F">
              <w:rPr>
                <w:sz w:val="22"/>
                <w:szCs w:val="22"/>
              </w:rPr>
              <w:t>~1735–1715</w:t>
            </w:r>
          </w:p>
        </w:tc>
        <w:tc>
          <w:tcPr>
            <w:tcW w:w="1704" w:type="dxa"/>
          </w:tcPr>
          <w:p w14:paraId="57B6B2F9" w14:textId="77777777" w:rsidR="00533532" w:rsidRPr="005F666F"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Forte</w:t>
            </w:r>
          </w:p>
        </w:tc>
        <w:tc>
          <w:tcPr>
            <w:tcW w:w="3145" w:type="dxa"/>
          </w:tcPr>
          <w:p w14:paraId="16FCDA5E" w14:textId="77777777" w:rsidR="00533532" w:rsidRPr="005F666F"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ν C=O (estiramento carbonila)</w:t>
            </w:r>
          </w:p>
        </w:tc>
        <w:tc>
          <w:tcPr>
            <w:tcW w:w="2698" w:type="dxa"/>
          </w:tcPr>
          <w:p w14:paraId="7D520ECD" w14:textId="77777777" w:rsidR="00533532" w:rsidRPr="005F666F"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Éster benzóico</w:t>
            </w:r>
          </w:p>
        </w:tc>
      </w:tr>
      <w:tr w:rsidR="00533532" w:rsidRPr="005F666F" w14:paraId="61687126" w14:textId="77777777" w:rsidTr="005F666F">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64C221A8" w14:textId="77777777" w:rsidR="00533532" w:rsidRPr="005F666F" w:rsidRDefault="004A4051" w:rsidP="004622F5">
            <w:pPr>
              <w:spacing w:before="80" w:after="80"/>
              <w:jc w:val="center"/>
              <w:rPr>
                <w:sz w:val="22"/>
                <w:szCs w:val="22"/>
              </w:rPr>
            </w:pPr>
            <w:r w:rsidRPr="005F666F">
              <w:rPr>
                <w:sz w:val="22"/>
                <w:szCs w:val="22"/>
              </w:rPr>
              <w:t>~1600</w:t>
            </w:r>
          </w:p>
        </w:tc>
        <w:tc>
          <w:tcPr>
            <w:tcW w:w="1704" w:type="dxa"/>
          </w:tcPr>
          <w:p w14:paraId="06921961" w14:textId="77777777" w:rsidR="00533532" w:rsidRPr="005F666F"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Média</w:t>
            </w:r>
          </w:p>
        </w:tc>
        <w:tc>
          <w:tcPr>
            <w:tcW w:w="3145" w:type="dxa"/>
          </w:tcPr>
          <w:p w14:paraId="2DE44E92" w14:textId="77777777" w:rsidR="00533532" w:rsidRPr="005F666F"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ν C=C aromático</w:t>
            </w:r>
          </w:p>
        </w:tc>
        <w:tc>
          <w:tcPr>
            <w:tcW w:w="2698" w:type="dxa"/>
          </w:tcPr>
          <w:p w14:paraId="2AA6F096" w14:textId="77777777" w:rsidR="00533532" w:rsidRPr="005F666F"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Anel benzênico</w:t>
            </w:r>
          </w:p>
        </w:tc>
      </w:tr>
      <w:tr w:rsidR="00533532" w:rsidRPr="005F666F" w14:paraId="5B166589" w14:textId="77777777" w:rsidTr="005F666F">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7EC9A3A8" w14:textId="77777777" w:rsidR="00533532" w:rsidRPr="005F666F" w:rsidRDefault="004A4051" w:rsidP="004622F5">
            <w:pPr>
              <w:spacing w:before="80" w:after="80"/>
              <w:jc w:val="center"/>
              <w:rPr>
                <w:sz w:val="22"/>
                <w:szCs w:val="22"/>
              </w:rPr>
            </w:pPr>
            <w:r w:rsidRPr="005F666F">
              <w:rPr>
                <w:sz w:val="22"/>
                <w:szCs w:val="22"/>
              </w:rPr>
              <w:t>1275–1240</w:t>
            </w:r>
          </w:p>
        </w:tc>
        <w:tc>
          <w:tcPr>
            <w:tcW w:w="1704" w:type="dxa"/>
          </w:tcPr>
          <w:p w14:paraId="1898509B" w14:textId="77777777" w:rsidR="00533532" w:rsidRPr="005F666F"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Forte</w:t>
            </w:r>
          </w:p>
        </w:tc>
        <w:tc>
          <w:tcPr>
            <w:tcW w:w="3145" w:type="dxa"/>
          </w:tcPr>
          <w:p w14:paraId="2659056E" w14:textId="77777777" w:rsidR="00533532" w:rsidRPr="005F666F"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ν C–O (éster)</w:t>
            </w:r>
          </w:p>
        </w:tc>
        <w:tc>
          <w:tcPr>
            <w:tcW w:w="2698" w:type="dxa"/>
          </w:tcPr>
          <w:p w14:paraId="40320C80" w14:textId="77777777" w:rsidR="00533532" w:rsidRPr="005F666F"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Éster</w:t>
            </w:r>
          </w:p>
        </w:tc>
      </w:tr>
      <w:tr w:rsidR="00533532" w:rsidRPr="005F666F" w14:paraId="734CEC0C" w14:textId="77777777" w:rsidTr="005F666F">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05422D36" w14:textId="77777777" w:rsidR="00533532" w:rsidRPr="005F666F" w:rsidRDefault="004A4051" w:rsidP="004622F5">
            <w:pPr>
              <w:spacing w:before="80" w:after="80"/>
              <w:jc w:val="center"/>
              <w:rPr>
                <w:sz w:val="22"/>
                <w:szCs w:val="22"/>
              </w:rPr>
            </w:pPr>
            <w:r w:rsidRPr="005F666F">
              <w:rPr>
                <w:sz w:val="22"/>
                <w:szCs w:val="22"/>
              </w:rPr>
              <w:t>1100–1050</w:t>
            </w:r>
          </w:p>
        </w:tc>
        <w:tc>
          <w:tcPr>
            <w:tcW w:w="1704" w:type="dxa"/>
          </w:tcPr>
          <w:p w14:paraId="56CD2E6F" w14:textId="77777777" w:rsidR="00533532" w:rsidRPr="005F666F"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b/>
                <w:bCs/>
                <w:sz w:val="22"/>
                <w:szCs w:val="22"/>
              </w:rPr>
              <w:t>Forte</w:t>
            </w:r>
          </w:p>
        </w:tc>
        <w:tc>
          <w:tcPr>
            <w:tcW w:w="3145" w:type="dxa"/>
          </w:tcPr>
          <w:p w14:paraId="187B2C8C" w14:textId="77777777" w:rsidR="00533532" w:rsidRPr="005F666F"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F666F">
              <w:rPr>
                <w:b/>
                <w:bCs/>
                <w:sz w:val="22"/>
                <w:szCs w:val="22"/>
              </w:rPr>
              <w:t>ν C–O–C</w:t>
            </w:r>
          </w:p>
        </w:tc>
        <w:tc>
          <w:tcPr>
            <w:tcW w:w="2698" w:type="dxa"/>
          </w:tcPr>
          <w:p w14:paraId="4868B0A1" w14:textId="77777777" w:rsidR="00533532" w:rsidRPr="005F666F"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F666F">
              <w:rPr>
                <w:b/>
                <w:bCs/>
                <w:sz w:val="22"/>
                <w:szCs w:val="22"/>
              </w:rPr>
              <w:t>Éster metílico</w:t>
            </w:r>
          </w:p>
        </w:tc>
      </w:tr>
      <w:tr w:rsidR="00533532" w:rsidRPr="005F666F" w14:paraId="353AE7D2" w14:textId="77777777" w:rsidTr="005F666F">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69088736" w14:textId="77777777" w:rsidR="00533532" w:rsidRPr="005F666F" w:rsidRDefault="004A4051" w:rsidP="004622F5">
            <w:pPr>
              <w:spacing w:before="80" w:after="80"/>
              <w:jc w:val="center"/>
              <w:rPr>
                <w:sz w:val="22"/>
                <w:szCs w:val="22"/>
              </w:rPr>
            </w:pPr>
            <w:r w:rsidRPr="005F666F">
              <w:rPr>
                <w:sz w:val="22"/>
                <w:szCs w:val="22"/>
              </w:rPr>
              <w:t>~1200–1150</w:t>
            </w:r>
          </w:p>
        </w:tc>
        <w:tc>
          <w:tcPr>
            <w:tcW w:w="1704" w:type="dxa"/>
          </w:tcPr>
          <w:p w14:paraId="07381064" w14:textId="77777777" w:rsidR="00533532" w:rsidRPr="005F666F"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Média</w:t>
            </w:r>
          </w:p>
        </w:tc>
        <w:tc>
          <w:tcPr>
            <w:tcW w:w="3145" w:type="dxa"/>
          </w:tcPr>
          <w:p w14:paraId="0CD983C7" w14:textId="77777777" w:rsidR="00533532" w:rsidRPr="005F666F"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ν C–N — AUSÊNCIA de N⁺–H</w:t>
            </w:r>
            <w:r w:rsidRPr="005F666F">
              <w:rPr>
                <w:sz w:val="22"/>
                <w:szCs w:val="22"/>
              </w:rPr>
              <w:t xml:space="preserve"> (diagnóstica: diferencia base de cloridrato)</w:t>
            </w:r>
          </w:p>
        </w:tc>
        <w:tc>
          <w:tcPr>
            <w:tcW w:w="2698" w:type="dxa"/>
          </w:tcPr>
          <w:p w14:paraId="0FA12CA8" w14:textId="77777777" w:rsidR="00533532" w:rsidRPr="005F666F"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Amina terciária livre</w:t>
            </w:r>
          </w:p>
        </w:tc>
      </w:tr>
      <w:tr w:rsidR="00533532" w:rsidRPr="005F666F" w14:paraId="7577083A" w14:textId="77777777" w:rsidTr="005F666F">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2FDC455F" w14:textId="77777777" w:rsidR="00533532" w:rsidRPr="005F666F" w:rsidRDefault="004A4051" w:rsidP="004622F5">
            <w:pPr>
              <w:spacing w:before="80" w:after="80"/>
              <w:jc w:val="center"/>
              <w:rPr>
                <w:sz w:val="22"/>
                <w:szCs w:val="22"/>
              </w:rPr>
            </w:pPr>
            <w:r w:rsidRPr="005F666F">
              <w:rPr>
                <w:sz w:val="22"/>
                <w:szCs w:val="22"/>
              </w:rPr>
              <w:t>3000–2850</w:t>
            </w:r>
          </w:p>
        </w:tc>
        <w:tc>
          <w:tcPr>
            <w:tcW w:w="1704" w:type="dxa"/>
          </w:tcPr>
          <w:p w14:paraId="305E1E70" w14:textId="77777777" w:rsidR="00533532" w:rsidRPr="005F666F"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Média</w:t>
            </w:r>
          </w:p>
        </w:tc>
        <w:tc>
          <w:tcPr>
            <w:tcW w:w="3145" w:type="dxa"/>
          </w:tcPr>
          <w:p w14:paraId="25C268C2" w14:textId="77777777" w:rsidR="00533532" w:rsidRPr="005F666F"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ν C–H alifático</w:t>
            </w:r>
          </w:p>
        </w:tc>
        <w:tc>
          <w:tcPr>
            <w:tcW w:w="2698" w:type="dxa"/>
          </w:tcPr>
          <w:p w14:paraId="2E39AB8D" w14:textId="77777777" w:rsidR="00533532" w:rsidRPr="005F666F"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Cadeia carbônica</w:t>
            </w:r>
          </w:p>
        </w:tc>
      </w:tr>
    </w:tbl>
    <w:p w14:paraId="72838843" w14:textId="77777777" w:rsidR="00533532" w:rsidRPr="005F666F" w:rsidRDefault="004A4051" w:rsidP="001C73AF">
      <w:pPr>
        <w:spacing w:before="80" w:after="80"/>
        <w:rPr>
          <w:sz w:val="22"/>
          <w:szCs w:val="22"/>
        </w:rPr>
      </w:pPr>
      <w:r w:rsidRPr="005F666F">
        <w:rPr>
          <w:rStyle w:val="Forte"/>
          <w:sz w:val="22"/>
          <w:szCs w:val="22"/>
        </w:rPr>
        <w:t>Tabela 3</w:t>
      </w:r>
      <w:r w:rsidRPr="005F666F">
        <w:rPr>
          <w:rStyle w:val="Forte"/>
          <w:i/>
          <w:sz w:val="22"/>
          <w:szCs w:val="22"/>
        </w:rPr>
        <w:t>.</w:t>
      </w:r>
      <w:r w:rsidRPr="005F666F">
        <w:rPr>
          <w:i/>
          <w:sz w:val="22"/>
          <w:szCs w:val="22"/>
        </w:rPr>
        <w:t xml:space="preserve"> Bandas espectrais diagnósticas — FTIR-ATR — Cocaína Base (benzoilmetilecgonina).</w:t>
      </w:r>
    </w:p>
    <w:p w14:paraId="3B0F6176" w14:textId="77777777" w:rsidR="00E57B80" w:rsidRDefault="00256A8B" w:rsidP="004622F5">
      <w:pPr>
        <w:spacing w:before="80" w:after="80"/>
        <w:jc w:val="center"/>
        <w:rPr>
          <w:i/>
          <w:iCs/>
        </w:rPr>
      </w:pPr>
      <w:r>
        <w:rPr>
          <w:noProof/>
        </w:rPr>
        <w:drawing>
          <wp:inline distT="0" distB="0" distL="0" distR="0" wp14:anchorId="0B36D7F8" wp14:editId="5207FBB7">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581AADBA" w14:textId="77777777" w:rsidR="007A6772" w:rsidRPr="005F666F" w:rsidRDefault="00E57B80" w:rsidP="004622F5">
      <w:pPr>
        <w:spacing w:before="80" w:after="80"/>
        <w:jc w:val="center"/>
        <w:rPr>
          <w:b/>
          <w:bCs/>
          <w:i/>
          <w:iCs/>
          <w:sz w:val="22"/>
          <w:szCs w:val="22"/>
        </w:rPr>
      </w:pPr>
      <w:r w:rsidRPr="005F666F">
        <w:rPr>
          <w:i/>
          <w:iCs/>
          <w:sz w:val="22"/>
          <w:szCs w:val="22"/>
        </w:rPr>
        <w:t xml:space="preserve">Estrutura química da </w:t>
      </w:r>
      <w:r w:rsidRPr="005F666F">
        <w:rPr>
          <w:b/>
          <w:bCs/>
          <w:i/>
          <w:iCs/>
          <w:sz w:val="22"/>
          <w:szCs w:val="22"/>
        </w:rPr>
        <w:t>Cocaína</w:t>
      </w:r>
    </w:p>
    <w:p w14:paraId="1287ABD0" w14:textId="77777777" w:rsidR="00397A29" w:rsidRDefault="00397A29" w:rsidP="004622F5">
      <w:pPr>
        <w:spacing w:before="80" w:after="80"/>
        <w:jc w:val="center"/>
        <w:rPr>
          <w:b/>
          <w:bCs/>
          <w:i/>
          <w:iCs/>
        </w:rPr>
      </w:pPr>
    </w:p>
    <w:p w14:paraId="79D70BF9" w14:textId="77777777" w:rsidR="00397A29" w:rsidRPr="004622F5" w:rsidRDefault="00397A29" w:rsidP="00397A29">
      <w:pPr>
        <w:spacing w:before="140" w:after="80"/>
        <w:rPr>
          <w:color w:val="000000"/>
        </w:rPr>
      </w:pPr>
      <w:r>
        <w:rPr>
          <w:b/>
          <w:bCs/>
          <w:color w:val="000000"/>
        </w:rPr>
        <w:t>3.3.   Análises por Fast Blue B + Análise Botânica + FTIR-ATR — Item b.</w:t>
      </w:r>
    </w:p>
    <w:p w14:paraId="49F33F40" w14:textId="7B858D90" w:rsidR="00397A29" w:rsidRPr="004F3C53" w:rsidRDefault="005F666F" w:rsidP="00397A29">
      <w:pPr>
        <w:pStyle w:val="PargrafodaLista"/>
        <w:spacing w:before="80" w:after="80"/>
        <w:jc w:val="both"/>
      </w:pPr>
      <w:bookmarkStart w:id="4" w:name="_Hlk231540536"/>
      <w:r>
        <w:rPr>
          <w:b/>
          <w:bCs/>
          <w:color w:val="000000" w:themeColor="text1"/>
        </w:rPr>
        <w:t xml:space="preserve">- </w:t>
      </w:r>
      <w:r w:rsidR="00397A29" w:rsidRPr="005F666F">
        <w:rPr>
          <w:b/>
          <w:bCs/>
          <w:color w:val="000000" w:themeColor="text1"/>
        </w:rPr>
        <w:t xml:space="preserve">Fast Blue B: </w:t>
      </w:r>
      <w:r w:rsidR="00397A29">
        <w:t xml:space="preserve">as amostras apresentaram </w:t>
      </w:r>
      <w:r w:rsidR="00397A29">
        <w:rPr>
          <w:b/>
          <w:bCs/>
        </w:rPr>
        <w:t>PRESUNTIVO POSITIVO para canabinoide fenólico</w:t>
      </w:r>
      <w:r w:rsidR="00397A29">
        <w:t>, evidenciado pela formação de coloração vermelho-avermelhada intensa e estável na fase orgânica hexânica, compatível com produto de acoplamento azoaromático do Δ9-THC.</w:t>
      </w:r>
    </w:p>
    <w:p w14:paraId="4F7D2383" w14:textId="77777777" w:rsidR="00664F13" w:rsidRDefault="00664F13" w:rsidP="00397A29">
      <w:pPr>
        <w:pStyle w:val="PargrafodaLista"/>
        <w:spacing w:before="80" w:after="80"/>
        <w:jc w:val="both"/>
        <w:rPr>
          <w:b/>
          <w:bCs/>
          <w:color w:val="1F3864" w:themeColor="accent1" w:themeShade="80"/>
        </w:rPr>
      </w:pPr>
    </w:p>
    <w:p w14:paraId="13CE5464" w14:textId="6183085A" w:rsidR="00397A29" w:rsidRPr="004F3C53" w:rsidRDefault="005F666F" w:rsidP="00397A29">
      <w:pPr>
        <w:pStyle w:val="PargrafodaLista"/>
        <w:spacing w:before="80" w:after="80"/>
        <w:jc w:val="both"/>
      </w:pPr>
      <w:r>
        <w:rPr>
          <w:b/>
          <w:bCs/>
          <w:color w:val="000000" w:themeColor="text1"/>
        </w:rPr>
        <w:t xml:space="preserve">- </w:t>
      </w:r>
      <w:r w:rsidR="00397A29" w:rsidRPr="005F666F">
        <w:rPr>
          <w:b/>
          <w:bCs/>
          <w:color w:val="000000" w:themeColor="text1"/>
        </w:rPr>
        <w:t xml:space="preserve">Análise macroscópico-botânica: </w:t>
      </w:r>
      <w:r w:rsidR="00397A29">
        <w:rPr>
          <w:bCs/>
        </w:rPr>
        <w:t>a</w:t>
      </w:r>
      <w:r w:rsidR="00397A29">
        <w:t xml:space="preserve">presentou, no grau de preservação compatível com material vegetal ressecado e/ou prensado, caracteres Morfológicos consistentes com </w:t>
      </w:r>
      <w:r w:rsidR="00397A29">
        <w:rPr>
          <w:rStyle w:val="nfase"/>
        </w:rPr>
        <w:t>Cannabis sp.</w:t>
      </w:r>
      <w:r w:rsidR="00397A29">
        <w:t xml:space="preserve">: </w:t>
      </w:r>
      <w:r w:rsidR="00397A29">
        <w:rPr>
          <w:b/>
        </w:rPr>
        <w:t>(i)</w:t>
      </w:r>
      <w:r w:rsidR="00397A29">
        <w:t xml:space="preserve"> fragmentos foliares com padrão de serrilhado assimétrico identificável sob lupa; </w:t>
      </w:r>
      <w:r w:rsidR="00397A29">
        <w:rPr>
          <w:b/>
        </w:rPr>
        <w:t>(ii)</w:t>
      </w:r>
      <w:r w:rsidR="00397A29">
        <w:t xml:space="preserve"> estruturas compatíveis com tricomas glandulares colapsados e/ou depósito resinoso aderido à superfície; </w:t>
      </w:r>
      <w:r w:rsidR="00397A29">
        <w:rPr>
          <w:b/>
        </w:rPr>
        <w:t>(iii)</w:t>
      </w:r>
      <w:r w:rsidR="00397A29">
        <w:t xml:space="preserve"> odor resinoso característico persistente; presença de sementes característica da espécie. A convergência desses caracteres, avaliados em conjunto e no contexto do estado físico do material, é consistente com </w:t>
      </w:r>
      <w:r w:rsidR="00397A29">
        <w:rPr>
          <w:rStyle w:val="nfase"/>
        </w:rPr>
        <w:t>Cannabis sp.</w:t>
      </w:r>
      <w:r w:rsidR="00397A29">
        <w:t xml:space="preserve"> e não compatível com espécies adulterantes conhecidas.</w:t>
      </w:r>
    </w:p>
    <w:p w14:paraId="31043A7B" w14:textId="77777777" w:rsidR="00664F13" w:rsidRDefault="00664F13" w:rsidP="00397A29">
      <w:pPr>
        <w:pStyle w:val="PargrafodaLista"/>
        <w:spacing w:before="80" w:after="80"/>
        <w:jc w:val="both"/>
        <w:rPr>
          <w:b/>
          <w:color w:val="1F3864" w:themeColor="accent1" w:themeShade="80"/>
        </w:rPr>
      </w:pPr>
    </w:p>
    <w:p w14:paraId="6D884782" w14:textId="248FD94B" w:rsidR="00397A29" w:rsidRPr="004F3C53" w:rsidRDefault="005F666F" w:rsidP="00397A29">
      <w:pPr>
        <w:pStyle w:val="PargrafodaLista"/>
        <w:spacing w:before="80" w:after="80"/>
        <w:jc w:val="both"/>
      </w:pPr>
      <w:r>
        <w:rPr>
          <w:b/>
          <w:color w:val="000000" w:themeColor="text1"/>
        </w:rPr>
        <w:t xml:space="preserve">- </w:t>
      </w:r>
      <w:r w:rsidR="00397A29" w:rsidRPr="005F666F">
        <w:rPr>
          <w:b/>
          <w:color w:val="000000" w:themeColor="text1"/>
        </w:rPr>
        <w:t>FTIR-ATR</w:t>
      </w:r>
      <w:r w:rsidR="00397A29" w:rsidRPr="005F666F">
        <w:rPr>
          <w:color w:val="000000" w:themeColor="text1"/>
        </w:rPr>
        <w:t xml:space="preserve">: </w:t>
      </w:r>
      <w:r w:rsidR="00397A29">
        <w:t>Na análise por FTIR-ATR</w:t>
      </w:r>
      <w:r w:rsidR="00397A29">
        <w:rPr>
          <w:rStyle w:val="Refdenotaderodap"/>
        </w:rPr>
        <w:footnoteReference w:id="6"/>
      </w:r>
      <w:r w:rsidR="00397A29">
        <w:t xml:space="preserve">, o espectro obtido apresentou compatibilidade com o padrão de </w:t>
      </w:r>
      <w:r w:rsidR="00397A29">
        <w:rPr>
          <w:b/>
          <w:bCs/>
        </w:rPr>
        <w:t>Δ9-Tetrahidrocanabinol (Δ9-THC)</w:t>
      </w:r>
      <w:r w:rsidR="00397A29">
        <w:t xml:space="preserve"> em biblioteca de referência consultada por meio do software </w:t>
      </w:r>
      <w:r w:rsidR="00397A29">
        <w:rPr>
          <w:i/>
          <w:iCs/>
        </w:rPr>
        <w:t>OPUS DrugID Wizard</w:t>
      </w:r>
      <w:r w:rsidR="00397A29">
        <w:t xml:space="preserve">. Observou-se concordância com bandas espectrais diagnósticas atribuíveis ao </w:t>
      </w:r>
      <w:r w:rsidR="00397A29">
        <w:rPr>
          <w:b/>
          <w:bCs/>
        </w:rPr>
        <w:t>Δ9-THC</w:t>
      </w:r>
      <w:r w:rsidR="00397A29">
        <w:t xml:space="preserve">, nome IUPAC: </w:t>
      </w:r>
      <w:r w:rsidR="00397A29">
        <w:rPr>
          <w:i/>
          <w:iCs/>
        </w:rPr>
        <w:t>(-)-(6aR,10aR)-6,6,9-trimetil-3-pentil-6a,7,8,10a-tetrahidro-6H-benzo[c]piran-1-ol</w:t>
      </w:r>
      <w:r w:rsidR="00397A29">
        <w:t>. Fórmula molecular: C₂₁H₃₀O₂. Peso molecular: 314,4 g/mol.</w:t>
      </w:r>
    </w:p>
    <w:p w14:paraId="2BAE0FA2" w14:textId="77777777" w:rsidR="008B4C82" w:rsidRDefault="00FE5A6A">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7D24AD66" w14:textId="77777777" w:rsidR="00473806" w:rsidRDefault="00473806">
      <w:pPr>
        <w:pStyle w:val="PargrafodaLista"/>
        <w:spacing w:before="80" w:after="80"/>
        <w:jc w:val="both"/>
      </w:pPr>
    </w:p>
    <w:p w14:paraId="4F9A854E" w14:textId="5BAFAA4A" w:rsidR="008B4C82" w:rsidRPr="005F666F" w:rsidRDefault="00FE5A6A">
      <w:pPr>
        <w:pStyle w:val="PargrafodaLista"/>
        <w:spacing w:before="80" w:after="80"/>
        <w:jc w:val="both"/>
        <w:rPr>
          <w:sz w:val="22"/>
          <w:szCs w:val="22"/>
        </w:rPr>
      </w:pPr>
      <w:r w:rsidRPr="005F666F">
        <w:rPr>
          <w:sz w:val="22"/>
          <w:szCs w:val="22"/>
        </w:rPr>
        <w:t>[PENDENTE: inserir Figura — captura de tela do relatório Library Search (OPUS DrugID Wizard) com o espectro da amostra, espectro de referência e tabela de metadados]</w:t>
      </w:r>
    </w:p>
    <w:p w14:paraId="75F8D7CD" w14:textId="77777777" w:rsidR="008B4C82" w:rsidRPr="005F666F" w:rsidRDefault="00FE5A6A">
      <w:pPr>
        <w:pStyle w:val="PargrafodaLista"/>
        <w:spacing w:before="80" w:after="80"/>
        <w:jc w:val="both"/>
        <w:rPr>
          <w:i/>
          <w:sz w:val="22"/>
          <w:szCs w:val="22"/>
        </w:rPr>
      </w:pPr>
      <w:r w:rsidRPr="005F666F">
        <w:rPr>
          <w:rStyle w:val="Forte"/>
          <w:sz w:val="22"/>
          <w:szCs w:val="22"/>
        </w:rPr>
        <w:t>Figura 2</w:t>
      </w:r>
      <w:r w:rsidRPr="005F666F">
        <w:rPr>
          <w:rStyle w:val="Forte"/>
          <w:i/>
          <w:sz w:val="22"/>
          <w:szCs w:val="22"/>
        </w:rPr>
        <w:t>.</w:t>
      </w:r>
      <w:r w:rsidRPr="005F666F">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0F1716F8" w14:textId="77777777" w:rsidR="00473806" w:rsidRPr="005F666F" w:rsidRDefault="00473806">
      <w:pPr>
        <w:pStyle w:val="PargrafodaLista"/>
        <w:spacing w:before="80" w:after="80"/>
        <w:jc w:val="both"/>
        <w:rPr>
          <w:sz w:val="22"/>
          <w:szCs w:val="22"/>
        </w:rPr>
      </w:pPr>
    </w:p>
    <w:tbl>
      <w:tblPr>
        <w:tblStyle w:val="TabeladeGrade4"/>
        <w:tblW w:w="9351" w:type="dxa"/>
        <w:tblLook w:val="04A0" w:firstRow="1" w:lastRow="0" w:firstColumn="1" w:lastColumn="0" w:noHBand="0" w:noVBand="1"/>
      </w:tblPr>
      <w:tblGrid>
        <w:gridCol w:w="1950"/>
        <w:gridCol w:w="1700"/>
        <w:gridCol w:w="3138"/>
        <w:gridCol w:w="2563"/>
      </w:tblGrid>
      <w:tr w:rsidR="00397A29" w:rsidRPr="005F666F" w14:paraId="132FB75B" w14:textId="77777777" w:rsidTr="005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5B0D18EF" w14:textId="77777777" w:rsidR="00397A29" w:rsidRPr="005F666F" w:rsidRDefault="00397A29" w:rsidP="00AC070B">
            <w:pPr>
              <w:spacing w:before="40" w:after="40"/>
              <w:jc w:val="center"/>
              <w:rPr>
                <w:sz w:val="22"/>
                <w:szCs w:val="22"/>
              </w:rPr>
            </w:pPr>
            <w:r w:rsidRPr="005F666F">
              <w:rPr>
                <w:sz w:val="22"/>
                <w:szCs w:val="22"/>
              </w:rPr>
              <w:t>Região (cm⁻¹)</w:t>
            </w:r>
          </w:p>
        </w:tc>
        <w:tc>
          <w:tcPr>
            <w:tcW w:w="1700" w:type="dxa"/>
          </w:tcPr>
          <w:p w14:paraId="208273D3" w14:textId="77777777" w:rsidR="00397A29" w:rsidRPr="005F666F"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Intensidade</w:t>
            </w:r>
          </w:p>
        </w:tc>
        <w:tc>
          <w:tcPr>
            <w:tcW w:w="3138" w:type="dxa"/>
          </w:tcPr>
          <w:p w14:paraId="47A227D0" w14:textId="77777777" w:rsidR="00397A29" w:rsidRPr="005F666F"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Atribuição vibracional</w:t>
            </w:r>
          </w:p>
        </w:tc>
        <w:tc>
          <w:tcPr>
            <w:tcW w:w="2563" w:type="dxa"/>
          </w:tcPr>
          <w:p w14:paraId="32DE3F50" w14:textId="77777777" w:rsidR="00397A29" w:rsidRPr="005F666F"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Grupo funcional</w:t>
            </w:r>
          </w:p>
        </w:tc>
      </w:tr>
      <w:tr w:rsidR="00397A29" w:rsidRPr="005F666F" w14:paraId="117DD10B" w14:textId="77777777" w:rsidTr="005F666F">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2899E8FD" w14:textId="77777777" w:rsidR="00397A29" w:rsidRPr="005F666F" w:rsidRDefault="00397A29" w:rsidP="00AC070B">
            <w:pPr>
              <w:spacing w:before="80" w:after="80"/>
              <w:jc w:val="center"/>
              <w:rPr>
                <w:sz w:val="22"/>
                <w:szCs w:val="22"/>
              </w:rPr>
            </w:pPr>
            <w:r w:rsidRPr="005F666F">
              <w:rPr>
                <w:sz w:val="22"/>
                <w:szCs w:val="22"/>
              </w:rPr>
              <w:t>~3500–3200</w:t>
            </w:r>
          </w:p>
        </w:tc>
        <w:tc>
          <w:tcPr>
            <w:tcW w:w="1700" w:type="dxa"/>
          </w:tcPr>
          <w:p w14:paraId="338BFDF7" w14:textId="77777777" w:rsidR="00397A29" w:rsidRPr="005F666F"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Larga, forte</w:t>
            </w:r>
          </w:p>
        </w:tc>
        <w:tc>
          <w:tcPr>
            <w:tcW w:w="3138" w:type="dxa"/>
          </w:tcPr>
          <w:p w14:paraId="1C9AAE38" w14:textId="77777777" w:rsidR="00397A29" w:rsidRPr="005F666F"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ν O–H fenólico — BANDA DIAGNÓSTICA PRIMÁRIA: ausente em canabinoides sem OH fenólico livre (THCA, CBC)</w:t>
            </w:r>
          </w:p>
        </w:tc>
        <w:tc>
          <w:tcPr>
            <w:tcW w:w="2563" w:type="dxa"/>
          </w:tcPr>
          <w:p w14:paraId="751A6ABD" w14:textId="77777777" w:rsidR="00397A29" w:rsidRPr="005F666F"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Fenol / OH livre</w:t>
            </w:r>
          </w:p>
        </w:tc>
      </w:tr>
      <w:tr w:rsidR="00397A29" w:rsidRPr="005F666F" w14:paraId="5602FD5F" w14:textId="77777777" w:rsidTr="005F666F">
        <w:tc>
          <w:tcPr>
            <w:cnfStyle w:val="001000000000" w:firstRow="0" w:lastRow="0" w:firstColumn="1" w:lastColumn="0" w:oddVBand="0" w:evenVBand="0" w:oddHBand="0" w:evenHBand="0" w:firstRowFirstColumn="0" w:firstRowLastColumn="0" w:lastRowFirstColumn="0" w:lastRowLastColumn="0"/>
            <w:tcW w:w="1950" w:type="dxa"/>
          </w:tcPr>
          <w:p w14:paraId="22C95A8E" w14:textId="77777777" w:rsidR="00397A29" w:rsidRPr="005F666F" w:rsidRDefault="00397A29" w:rsidP="00AC070B">
            <w:pPr>
              <w:spacing w:before="80" w:after="80"/>
              <w:jc w:val="center"/>
              <w:rPr>
                <w:sz w:val="22"/>
                <w:szCs w:val="22"/>
              </w:rPr>
            </w:pPr>
            <w:r w:rsidRPr="005F666F">
              <w:rPr>
                <w:sz w:val="22"/>
                <w:szCs w:val="22"/>
              </w:rPr>
              <w:t>~1605–1580</w:t>
            </w:r>
          </w:p>
        </w:tc>
        <w:tc>
          <w:tcPr>
            <w:tcW w:w="1700" w:type="dxa"/>
          </w:tcPr>
          <w:p w14:paraId="21A3BEF9" w14:textId="77777777" w:rsidR="00397A29" w:rsidRPr="005F666F"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Forte</w:t>
            </w:r>
          </w:p>
        </w:tc>
        <w:tc>
          <w:tcPr>
            <w:tcW w:w="3138" w:type="dxa"/>
          </w:tcPr>
          <w:p w14:paraId="21E21194" w14:textId="77777777" w:rsidR="00397A29" w:rsidRPr="005F666F"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ν C=C aromático — anel resorcinólico</w:t>
            </w:r>
          </w:p>
        </w:tc>
        <w:tc>
          <w:tcPr>
            <w:tcW w:w="2563" w:type="dxa"/>
          </w:tcPr>
          <w:p w14:paraId="78C91A4D" w14:textId="77777777" w:rsidR="00397A29" w:rsidRPr="005F666F"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Anel benzênico / fenólico</w:t>
            </w:r>
          </w:p>
        </w:tc>
      </w:tr>
      <w:tr w:rsidR="00397A29" w:rsidRPr="005F666F" w14:paraId="0FEE5C7C"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4BBF1A06" w14:textId="77777777" w:rsidR="00397A29" w:rsidRPr="005F666F" w:rsidRDefault="00397A29" w:rsidP="00AC070B">
            <w:pPr>
              <w:spacing w:before="80" w:after="80"/>
              <w:jc w:val="center"/>
              <w:rPr>
                <w:sz w:val="22"/>
                <w:szCs w:val="22"/>
              </w:rPr>
            </w:pPr>
            <w:r w:rsidRPr="005F666F">
              <w:rPr>
                <w:sz w:val="22"/>
                <w:szCs w:val="22"/>
              </w:rPr>
              <w:t>1500–1450</w:t>
            </w:r>
          </w:p>
        </w:tc>
        <w:tc>
          <w:tcPr>
            <w:tcW w:w="1700" w:type="dxa"/>
          </w:tcPr>
          <w:p w14:paraId="7D564353" w14:textId="77777777" w:rsidR="00397A29" w:rsidRPr="005F666F"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Média</w:t>
            </w:r>
          </w:p>
        </w:tc>
        <w:tc>
          <w:tcPr>
            <w:tcW w:w="3138" w:type="dxa"/>
          </w:tcPr>
          <w:p w14:paraId="7161BD9C" w14:textId="77777777" w:rsidR="00397A29" w:rsidRPr="005F666F"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Vibração esqueleto aromático</w:t>
            </w:r>
          </w:p>
        </w:tc>
        <w:tc>
          <w:tcPr>
            <w:tcW w:w="2563" w:type="dxa"/>
          </w:tcPr>
          <w:p w14:paraId="4DB4109E" w14:textId="77777777" w:rsidR="00397A29" w:rsidRPr="005F666F"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Aromático</w:t>
            </w:r>
          </w:p>
        </w:tc>
      </w:tr>
      <w:tr w:rsidR="00397A29" w:rsidRPr="005F666F" w14:paraId="397FCFEE" w14:textId="77777777" w:rsidTr="005F666F">
        <w:tc>
          <w:tcPr>
            <w:cnfStyle w:val="001000000000" w:firstRow="0" w:lastRow="0" w:firstColumn="1" w:lastColumn="0" w:oddVBand="0" w:evenVBand="0" w:oddHBand="0" w:evenHBand="0" w:firstRowFirstColumn="0" w:firstRowLastColumn="0" w:lastRowFirstColumn="0" w:lastRowLastColumn="0"/>
            <w:tcW w:w="1950" w:type="dxa"/>
          </w:tcPr>
          <w:p w14:paraId="465EC7C7" w14:textId="77777777" w:rsidR="00397A29" w:rsidRPr="005F666F" w:rsidRDefault="00397A29" w:rsidP="00AC070B">
            <w:pPr>
              <w:spacing w:before="80" w:after="80"/>
              <w:jc w:val="center"/>
              <w:rPr>
                <w:sz w:val="22"/>
                <w:szCs w:val="22"/>
              </w:rPr>
            </w:pPr>
            <w:r w:rsidRPr="005F666F">
              <w:rPr>
                <w:sz w:val="22"/>
                <w:szCs w:val="22"/>
              </w:rPr>
              <w:lastRenderedPageBreak/>
              <w:t>1250–1200</w:t>
            </w:r>
          </w:p>
        </w:tc>
        <w:tc>
          <w:tcPr>
            <w:tcW w:w="1700" w:type="dxa"/>
          </w:tcPr>
          <w:p w14:paraId="3D23091E" w14:textId="77777777" w:rsidR="00397A29" w:rsidRPr="005F666F"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b/>
                <w:bCs/>
                <w:sz w:val="22"/>
                <w:szCs w:val="22"/>
              </w:rPr>
              <w:t>Forte</w:t>
            </w:r>
          </w:p>
        </w:tc>
        <w:tc>
          <w:tcPr>
            <w:tcW w:w="3138" w:type="dxa"/>
          </w:tcPr>
          <w:p w14:paraId="042185FD" w14:textId="77777777" w:rsidR="00397A29" w:rsidRPr="005F666F"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F666F">
              <w:rPr>
                <w:b/>
                <w:bCs/>
                <w:sz w:val="22"/>
                <w:szCs w:val="22"/>
              </w:rPr>
              <w:t>ν C–O fenólico — diagnóstica em conjunto com banda OH</w:t>
            </w:r>
          </w:p>
        </w:tc>
        <w:tc>
          <w:tcPr>
            <w:tcW w:w="2563" w:type="dxa"/>
          </w:tcPr>
          <w:p w14:paraId="151DF655" w14:textId="77777777" w:rsidR="00397A29" w:rsidRPr="005F666F"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b/>
                <w:bCs/>
                <w:sz w:val="22"/>
                <w:szCs w:val="22"/>
              </w:rPr>
              <w:t>Fenol</w:t>
            </w:r>
          </w:p>
        </w:tc>
      </w:tr>
      <w:tr w:rsidR="00397A29" w:rsidRPr="005F666F" w14:paraId="1E032438"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758A803" w14:textId="77777777" w:rsidR="00397A29" w:rsidRPr="005F666F" w:rsidRDefault="00397A29" w:rsidP="00AC070B">
            <w:pPr>
              <w:spacing w:before="80" w:after="80"/>
              <w:jc w:val="center"/>
              <w:rPr>
                <w:sz w:val="22"/>
                <w:szCs w:val="22"/>
              </w:rPr>
            </w:pPr>
            <w:r w:rsidRPr="005F666F">
              <w:rPr>
                <w:sz w:val="22"/>
                <w:szCs w:val="22"/>
              </w:rPr>
              <w:t>1100–1050</w:t>
            </w:r>
          </w:p>
        </w:tc>
        <w:tc>
          <w:tcPr>
            <w:tcW w:w="1700" w:type="dxa"/>
          </w:tcPr>
          <w:p w14:paraId="1F327108" w14:textId="77777777" w:rsidR="00397A29" w:rsidRPr="005F666F"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Forte</w:t>
            </w:r>
          </w:p>
        </w:tc>
        <w:tc>
          <w:tcPr>
            <w:tcW w:w="3138" w:type="dxa"/>
          </w:tcPr>
          <w:p w14:paraId="6D26EFC8" w14:textId="77777777" w:rsidR="00397A29" w:rsidRPr="005F666F"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ν C–O–C éter cíclico — ponte de oxigênio do anel cromeno; diferencia THC de fenóis simples</w:t>
            </w:r>
          </w:p>
        </w:tc>
        <w:tc>
          <w:tcPr>
            <w:tcW w:w="2563" w:type="dxa"/>
          </w:tcPr>
          <w:p w14:paraId="09C9CE7C" w14:textId="77777777" w:rsidR="00397A29" w:rsidRPr="005F666F"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b/>
                <w:bCs/>
                <w:sz w:val="22"/>
                <w:szCs w:val="22"/>
              </w:rPr>
              <w:t>Éter cíclico</w:t>
            </w:r>
          </w:p>
        </w:tc>
      </w:tr>
      <w:tr w:rsidR="00397A29" w:rsidRPr="005F666F" w14:paraId="225FE5D7" w14:textId="77777777" w:rsidTr="005F666F">
        <w:tc>
          <w:tcPr>
            <w:cnfStyle w:val="001000000000" w:firstRow="0" w:lastRow="0" w:firstColumn="1" w:lastColumn="0" w:oddVBand="0" w:evenVBand="0" w:oddHBand="0" w:evenHBand="0" w:firstRowFirstColumn="0" w:firstRowLastColumn="0" w:lastRowFirstColumn="0" w:lastRowLastColumn="0"/>
            <w:tcW w:w="1950" w:type="dxa"/>
          </w:tcPr>
          <w:p w14:paraId="79914285" w14:textId="77777777" w:rsidR="00397A29" w:rsidRPr="005F666F" w:rsidRDefault="00397A29" w:rsidP="00AC070B">
            <w:pPr>
              <w:spacing w:before="80" w:after="80"/>
              <w:jc w:val="center"/>
              <w:rPr>
                <w:sz w:val="22"/>
                <w:szCs w:val="22"/>
              </w:rPr>
            </w:pPr>
            <w:r w:rsidRPr="005F666F">
              <w:rPr>
                <w:sz w:val="22"/>
                <w:szCs w:val="22"/>
              </w:rPr>
              <w:t>3000–2850</w:t>
            </w:r>
          </w:p>
        </w:tc>
        <w:tc>
          <w:tcPr>
            <w:tcW w:w="1700" w:type="dxa"/>
          </w:tcPr>
          <w:p w14:paraId="54B1E1C6" w14:textId="77777777" w:rsidR="00397A29" w:rsidRPr="005F666F"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Média</w:t>
            </w:r>
          </w:p>
        </w:tc>
        <w:tc>
          <w:tcPr>
            <w:tcW w:w="3138" w:type="dxa"/>
          </w:tcPr>
          <w:p w14:paraId="472F53B4" w14:textId="77777777" w:rsidR="00397A29" w:rsidRPr="005F666F"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ν C–H alifático — cadeia alquil lateral (pentil)</w:t>
            </w:r>
          </w:p>
        </w:tc>
        <w:tc>
          <w:tcPr>
            <w:tcW w:w="2563" w:type="dxa"/>
          </w:tcPr>
          <w:p w14:paraId="7DAAF402" w14:textId="77777777" w:rsidR="00397A29" w:rsidRPr="005F666F"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Cadeia lateral</w:t>
            </w:r>
          </w:p>
        </w:tc>
      </w:tr>
      <w:tr w:rsidR="00397A29" w:rsidRPr="005F666F" w14:paraId="0062F28F" w14:textId="77777777" w:rsidTr="005F666F">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4013F59" w14:textId="77777777" w:rsidR="00397A29" w:rsidRPr="005F666F" w:rsidRDefault="00397A29" w:rsidP="00AC070B">
            <w:pPr>
              <w:spacing w:before="80" w:after="80"/>
              <w:jc w:val="center"/>
              <w:rPr>
                <w:sz w:val="22"/>
                <w:szCs w:val="22"/>
              </w:rPr>
            </w:pPr>
            <w:r w:rsidRPr="005F666F">
              <w:rPr>
                <w:sz w:val="22"/>
                <w:szCs w:val="22"/>
              </w:rPr>
              <w:t>~3030</w:t>
            </w:r>
          </w:p>
        </w:tc>
        <w:tc>
          <w:tcPr>
            <w:tcW w:w="1700" w:type="dxa"/>
          </w:tcPr>
          <w:p w14:paraId="4EE815CB" w14:textId="77777777" w:rsidR="00397A29" w:rsidRPr="005F666F"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Fraca</w:t>
            </w:r>
          </w:p>
        </w:tc>
        <w:tc>
          <w:tcPr>
            <w:tcW w:w="3138" w:type="dxa"/>
          </w:tcPr>
          <w:p w14:paraId="3898EC21" w14:textId="77777777" w:rsidR="00397A29" w:rsidRPr="005F666F"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ν C–H aromático — confirma aromaticidade do anel</w:t>
            </w:r>
          </w:p>
        </w:tc>
        <w:tc>
          <w:tcPr>
            <w:tcW w:w="2563" w:type="dxa"/>
          </w:tcPr>
          <w:p w14:paraId="5DA79098" w14:textId="77777777" w:rsidR="00397A29" w:rsidRPr="005F666F"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Aromático</w:t>
            </w:r>
          </w:p>
        </w:tc>
      </w:tr>
      <w:tr w:rsidR="00397A29" w:rsidRPr="005F666F" w14:paraId="544412CA" w14:textId="77777777" w:rsidTr="005F666F">
        <w:tc>
          <w:tcPr>
            <w:cnfStyle w:val="001000000000" w:firstRow="0" w:lastRow="0" w:firstColumn="1" w:lastColumn="0" w:oddVBand="0" w:evenVBand="0" w:oddHBand="0" w:evenHBand="0" w:firstRowFirstColumn="0" w:firstRowLastColumn="0" w:lastRowFirstColumn="0" w:lastRowLastColumn="0"/>
            <w:tcW w:w="1950" w:type="dxa"/>
          </w:tcPr>
          <w:p w14:paraId="6F001B88" w14:textId="77777777" w:rsidR="00397A29" w:rsidRPr="005F666F" w:rsidRDefault="00397A29" w:rsidP="00AC070B">
            <w:pPr>
              <w:spacing w:before="80" w:after="80"/>
              <w:jc w:val="center"/>
              <w:rPr>
                <w:sz w:val="22"/>
                <w:szCs w:val="22"/>
              </w:rPr>
            </w:pPr>
            <w:r w:rsidRPr="005F666F">
              <w:rPr>
                <w:sz w:val="22"/>
                <w:szCs w:val="22"/>
              </w:rPr>
              <w:t>~1375 e ~1460</w:t>
            </w:r>
          </w:p>
        </w:tc>
        <w:tc>
          <w:tcPr>
            <w:tcW w:w="1700" w:type="dxa"/>
          </w:tcPr>
          <w:p w14:paraId="722D2A77" w14:textId="77777777" w:rsidR="00397A29" w:rsidRPr="005F666F"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Média</w:t>
            </w:r>
          </w:p>
        </w:tc>
        <w:tc>
          <w:tcPr>
            <w:tcW w:w="3138" w:type="dxa"/>
          </w:tcPr>
          <w:p w14:paraId="49C2FB69" w14:textId="77777777" w:rsidR="00397A29" w:rsidRPr="005F666F"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δ CH₃ simétrico e antissimétrico — grupos metila gem-dimetil (C6) e isopropenila (C9)</w:t>
            </w:r>
          </w:p>
        </w:tc>
        <w:tc>
          <w:tcPr>
            <w:tcW w:w="2563" w:type="dxa"/>
          </w:tcPr>
          <w:p w14:paraId="5833BF70" w14:textId="77777777" w:rsidR="00397A29" w:rsidRPr="005F666F"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Metila geminada</w:t>
            </w:r>
          </w:p>
        </w:tc>
      </w:tr>
    </w:tbl>
    <w:p w14:paraId="5291A6D3" w14:textId="77777777" w:rsidR="00397A29" w:rsidRPr="005F666F" w:rsidRDefault="00397A29" w:rsidP="00397A29">
      <w:pPr>
        <w:spacing w:before="80" w:after="80" w:line="276" w:lineRule="auto"/>
        <w:ind w:right="-1"/>
        <w:jc w:val="both"/>
        <w:rPr>
          <w:i/>
          <w:iCs/>
          <w:sz w:val="22"/>
          <w:szCs w:val="22"/>
        </w:rPr>
      </w:pPr>
      <w:r w:rsidRPr="005F666F">
        <w:rPr>
          <w:rStyle w:val="Forte"/>
          <w:sz w:val="22"/>
          <w:szCs w:val="22"/>
        </w:rPr>
        <w:t>Tabela 5</w:t>
      </w:r>
      <w:r w:rsidRPr="005F666F">
        <w:rPr>
          <w:rStyle w:val="Forte"/>
          <w:i/>
          <w:sz w:val="22"/>
          <w:szCs w:val="22"/>
        </w:rPr>
        <w:t>.</w:t>
      </w:r>
      <w:r w:rsidRPr="005F666F">
        <w:rPr>
          <w:i/>
          <w:sz w:val="22"/>
          <w:szCs w:val="22"/>
        </w:rPr>
        <w:t xml:space="preserve"> Bandas espectrais diagnósticas — FTIR-ATR — Δ9-THC. Bandas destacadas (ν O–H fenólico + ν C–O fenólico + ν C–O–C éter cíclico) são altamente específicas para Δ9-THC. Adaptado de UNODC (2009) e Moffat et al. (2011).</w:t>
      </w:r>
    </w:p>
    <w:p w14:paraId="38B9C585" w14:textId="77777777" w:rsidR="00397A29" w:rsidRDefault="00397A29" w:rsidP="00397A29">
      <w:pPr>
        <w:spacing w:before="80" w:after="80" w:line="276" w:lineRule="auto"/>
        <w:jc w:val="center"/>
      </w:pPr>
      <w:r>
        <w:rPr>
          <w:noProof/>
        </w:rPr>
        <w:drawing>
          <wp:inline distT="0" distB="0" distL="0" distR="0" wp14:anchorId="17508548" wp14:editId="0715E0EB">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9DB4320" w14:textId="77777777" w:rsidR="00397A29" w:rsidRPr="00E57B80" w:rsidRDefault="00397A29" w:rsidP="00397A29">
      <w:pPr>
        <w:spacing w:before="80" w:after="80"/>
        <w:jc w:val="center"/>
        <w:rPr>
          <w:i/>
          <w:iCs/>
          <w:sz w:val="20"/>
          <w:szCs w:val="20"/>
        </w:rPr>
      </w:pPr>
      <w:r>
        <w:rPr>
          <w:i/>
          <w:iCs/>
          <w:sz w:val="20"/>
          <w:szCs w:val="20"/>
        </w:rPr>
        <w:t xml:space="preserve">Estrutura química do </w:t>
      </w:r>
      <w:r>
        <w:rPr>
          <w:b/>
          <w:bCs/>
          <w:i/>
          <w:iCs/>
          <w:sz w:val="20"/>
          <w:szCs w:val="20"/>
        </w:rPr>
        <w:t>Δ9-THC</w:t>
      </w:r>
    </w:p>
    <w:p w14:paraId="7BAB0B39" w14:textId="77777777" w:rsidR="00397A29" w:rsidRDefault="00397A29" w:rsidP="004622F5">
      <w:pPr>
        <w:spacing w:before="80" w:after="80"/>
        <w:jc w:val="center"/>
        <w:rPr>
          <w:i/>
          <w:iCs/>
        </w:rPr>
      </w:pPr>
    </w:p>
    <w:p w14:paraId="6BDA796C" w14:textId="77777777" w:rsidR="00A05F41" w:rsidRPr="00B043CE" w:rsidRDefault="00A05F41" w:rsidP="00A05F41">
      <w:pPr>
        <w:pStyle w:val="Ttulo1"/>
      </w:pPr>
      <w:r>
        <w:t>4.   CONCLUSÃO</w:t>
      </w:r>
      <w:r>
        <w:rPr>
          <w:rStyle w:val="Refdenotaderodap"/>
        </w:rPr>
        <w:footnoteReference w:id="7"/>
      </w:r>
    </w:p>
    <w:p w14:paraId="37711DD8" w14:textId="77777777" w:rsidR="00533532" w:rsidRPr="00B043CE" w:rsidRDefault="004A4051" w:rsidP="00397A29">
      <w:pPr>
        <w:spacing w:before="80" w:after="80"/>
        <w:jc w:val="both"/>
      </w:pPr>
      <w:r>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0992B9D2" w14:textId="77777777" w:rsidR="00533532" w:rsidRPr="00B043CE" w:rsidRDefault="00533532"/>
    <w:tbl>
      <w:tblPr>
        <w:tblStyle w:val="TabeladeGrade4"/>
        <w:tblW w:w="9351" w:type="dxa"/>
        <w:tblLook w:val="04A0" w:firstRow="1" w:lastRow="0" w:firstColumn="1" w:lastColumn="0" w:noHBand="0" w:noVBand="1"/>
      </w:tblPr>
      <w:tblGrid>
        <w:gridCol w:w="9351"/>
      </w:tblGrid>
      <w:tr w:rsidR="00533532" w:rsidRPr="00B043CE" w14:paraId="643549D5" w14:textId="77777777" w:rsidTr="005F666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351" w:type="dxa"/>
          </w:tcPr>
          <w:p w14:paraId="5CEF524D" w14:textId="77777777" w:rsidR="00533532" w:rsidRPr="00B043CE" w:rsidRDefault="00E57B80">
            <w:pPr>
              <w:spacing w:before="60" w:after="60" w:line="276" w:lineRule="auto"/>
              <w:jc w:val="center"/>
              <w:rPr>
                <w:sz w:val="22"/>
                <w:szCs w:val="22"/>
              </w:rPr>
            </w:pPr>
            <w:r>
              <w:rPr>
                <w:sz w:val="22"/>
                <w:szCs w:val="22"/>
              </w:rPr>
              <w:t>Item a. — Cocaína Base (Crack)</w:t>
            </w:r>
          </w:p>
        </w:tc>
      </w:tr>
      <w:tr w:rsidR="00533532" w:rsidRPr="00B043CE" w14:paraId="262AE963"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6B5E65DD" w14:textId="77777777" w:rsidR="00533532" w:rsidRPr="002E3AB8" w:rsidRDefault="004A4051" w:rsidP="008B61D5">
            <w:pPr>
              <w:spacing w:before="80" w:after="80"/>
              <w:jc w:val="both"/>
              <w:rPr>
                <w:sz w:val="22"/>
                <w:szCs w:val="22"/>
              </w:rPr>
            </w:pPr>
            <w:r>
              <w:rPr>
                <w:b w:val="0"/>
                <w:bCs w:val="0"/>
                <w:sz w:val="22"/>
                <w:szCs w:val="22"/>
              </w:rPr>
              <w:t xml:space="preserve">A análise química </w:t>
            </w:r>
            <w:r>
              <w:rPr>
                <w:sz w:val="22"/>
                <w:szCs w:val="22"/>
              </w:rPr>
              <w:t>DETECTOU</w:t>
            </w:r>
            <w:r>
              <w:rPr>
                <w:b w:val="0"/>
                <w:bCs w:val="0"/>
                <w:sz w:val="22"/>
                <w:szCs w:val="22"/>
              </w:rPr>
              <w:t xml:space="preserve"> a presença de </w:t>
            </w:r>
            <w:r>
              <w:rPr>
                <w:sz w:val="22"/>
                <w:szCs w:val="22"/>
              </w:rPr>
              <w:t>Cocaína Base (Crack)</w:t>
            </w:r>
            <w:r>
              <w:rPr>
                <w:b w:val="0"/>
                <w:bCs w:val="0"/>
                <w:sz w:val="22"/>
                <w:szCs w:val="22"/>
              </w:rPr>
              <w:t xml:space="preserve"> — Benzoilmetilecgonina (C₁₇H₂₁NO₄, PM 303,4 g/mol), no material sólido amarelo examinado.</w:t>
            </w:r>
          </w:p>
          <w:p w14:paraId="1F76C84C" w14:textId="77777777" w:rsidR="00533532" w:rsidRPr="002E3AB8" w:rsidRDefault="00533532" w:rsidP="008B61D5">
            <w:pPr>
              <w:rPr>
                <w:sz w:val="22"/>
                <w:szCs w:val="22"/>
              </w:rPr>
            </w:pPr>
          </w:p>
          <w:p w14:paraId="2AEECC93" w14:textId="77777777" w:rsidR="00533532" w:rsidRPr="00B043CE" w:rsidRDefault="004A4051" w:rsidP="008B61D5">
            <w:pPr>
              <w:spacing w:before="80" w:after="80"/>
              <w:jc w:val="both"/>
              <w:rPr>
                <w:sz w:val="22"/>
                <w:szCs w:val="22"/>
              </w:rPr>
            </w:pPr>
            <w:r>
              <w:rPr>
                <w:b w:val="0"/>
                <w:bCs w:val="0"/>
                <w:sz w:val="22"/>
                <w:szCs w:val="22"/>
              </w:rPr>
              <w:t xml:space="preserve">A </w:t>
            </w:r>
            <w:r>
              <w:rPr>
                <w:sz w:val="22"/>
                <w:szCs w:val="22"/>
              </w:rPr>
              <w:t>cocaína base (crack)</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4F920F88" w14:textId="77777777" w:rsidR="00397A29" w:rsidRPr="00B043CE" w:rsidRDefault="00397A29" w:rsidP="00397A29">
      <w:bookmarkStart w:id="5" w:name="_Hlk231540727"/>
    </w:p>
    <w:tbl>
      <w:tblPr>
        <w:tblStyle w:val="TabeladeGrade4"/>
        <w:tblW w:w="9351" w:type="dxa"/>
        <w:tblLook w:val="04A0" w:firstRow="1" w:lastRow="0" w:firstColumn="1" w:lastColumn="0" w:noHBand="0" w:noVBand="1"/>
      </w:tblPr>
      <w:tblGrid>
        <w:gridCol w:w="9351"/>
      </w:tblGrid>
      <w:tr w:rsidR="00397A29" w:rsidRPr="00B043CE" w14:paraId="64833A5E" w14:textId="77777777" w:rsidTr="005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316AAD33" w14:textId="77777777" w:rsidR="00397A29" w:rsidRPr="00B043CE" w:rsidRDefault="00397A29" w:rsidP="00AC070B">
            <w:pPr>
              <w:spacing w:before="60" w:after="60" w:line="276" w:lineRule="auto"/>
              <w:jc w:val="center"/>
              <w:rPr>
                <w:sz w:val="22"/>
                <w:szCs w:val="22"/>
              </w:rPr>
            </w:pPr>
            <w:r>
              <w:rPr>
                <w:sz w:val="22"/>
                <w:szCs w:val="22"/>
              </w:rPr>
              <w:lastRenderedPageBreak/>
              <w:t xml:space="preserve">Item b. — </w:t>
            </w:r>
            <w:r>
              <w:rPr>
                <w:i/>
                <w:iCs/>
                <w:sz w:val="22"/>
                <w:szCs w:val="22"/>
              </w:rPr>
              <w:t>Cannabis sp</w:t>
            </w:r>
            <w:r>
              <w:rPr>
                <w:sz w:val="22"/>
                <w:szCs w:val="22"/>
              </w:rPr>
              <w:t>. / Δ9-Tetrahidrocanabinol (Δ9-THC)</w:t>
            </w:r>
          </w:p>
        </w:tc>
      </w:tr>
      <w:tr w:rsidR="00397A29" w:rsidRPr="00B043CE" w14:paraId="6F1A74B9"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196314DF"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Δ9-Tetrahidrocanabinol (Δ9-THC)</w:t>
            </w:r>
            <w:r>
              <w:rPr>
                <w:b w:val="0"/>
                <w:bCs w:val="0"/>
                <w:sz w:val="22"/>
                <w:szCs w:val="22"/>
              </w:rPr>
              <w:t xml:space="preserve"> (C₂₁H₃₀O₂; PM 314,4 g/mol) no material vegetal examinado.</w:t>
            </w:r>
          </w:p>
          <w:p w14:paraId="092477FF" w14:textId="77777777" w:rsidR="00397A29" w:rsidRPr="00505BB0" w:rsidRDefault="00397A29" w:rsidP="00AC070B">
            <w:pPr>
              <w:spacing w:before="80" w:after="80"/>
              <w:jc w:val="both"/>
              <w:rPr>
                <w:sz w:val="22"/>
                <w:szCs w:val="22"/>
              </w:rPr>
            </w:pPr>
          </w:p>
          <w:p w14:paraId="571C21F7" w14:textId="77777777" w:rsidR="00397A29" w:rsidRPr="00505BB0" w:rsidRDefault="00397A29" w:rsidP="00AC070B">
            <w:pPr>
              <w:spacing w:before="80" w:after="80"/>
              <w:jc w:val="both"/>
              <w:rPr>
                <w:sz w:val="22"/>
                <w:szCs w:val="22"/>
              </w:rPr>
            </w:pPr>
            <w:r>
              <w:rPr>
                <w:b w:val="0"/>
                <w:bCs w:val="0"/>
                <w:sz w:val="22"/>
                <w:szCs w:val="22"/>
              </w:rPr>
              <w:t xml:space="preserve">As amostras representativas examinadas apresentaram características morfológicas compatíveis com a espécie </w:t>
            </w:r>
            <w:r>
              <w:rPr>
                <w:b w:val="0"/>
                <w:bCs w:val="0"/>
                <w:i/>
                <w:sz w:val="22"/>
                <w:szCs w:val="22"/>
              </w:rPr>
              <w:t>Cannabis sp.</w:t>
            </w:r>
            <w:r>
              <w:rPr>
                <w:b w:val="0"/>
                <w:bCs w:val="0"/>
                <w:sz w:val="22"/>
                <w:szCs w:val="22"/>
              </w:rPr>
              <w:t xml:space="preserve"> </w:t>
            </w:r>
          </w:p>
          <w:p w14:paraId="6D4FE0A3" w14:textId="77777777" w:rsidR="00397A29" w:rsidRPr="00505BB0" w:rsidRDefault="00397A29" w:rsidP="00AC070B">
            <w:pPr>
              <w:spacing w:before="80" w:after="80"/>
              <w:jc w:val="both"/>
              <w:rPr>
                <w:sz w:val="22"/>
                <w:szCs w:val="22"/>
              </w:rPr>
            </w:pPr>
          </w:p>
          <w:p w14:paraId="2C69BA3D"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Δ9-THC</w:t>
            </w:r>
            <w:r>
              <w:rPr>
                <w:b w:val="0"/>
                <w:bCs w:val="0"/>
                <w:sz w:val="22"/>
                <w:szCs w:val="22"/>
              </w:rPr>
              <w:t xml:space="preserve"> possui propriedades entorpecentes/psicotrópicas reconhecidas, encontrando-se relacionado na </w:t>
            </w:r>
            <w:r>
              <w:rPr>
                <w:sz w:val="22"/>
                <w:szCs w:val="22"/>
              </w:rPr>
              <w:t>Lista F2</w:t>
            </w:r>
            <w:r>
              <w:rPr>
                <w:b w:val="0"/>
                <w:bCs w:val="0"/>
                <w:sz w:val="22"/>
                <w:szCs w:val="22"/>
              </w:rPr>
              <w:t xml:space="preserve"> — Cannabis e seus derivados, de uso proscrito no Brasil da Portaria SVS/MS nº 344, de 12/05/1998 e atualizações posteriores (ANVISA). </w:t>
            </w:r>
          </w:p>
        </w:tc>
      </w:tr>
    </w:tbl>
    <w:p w14:paraId="64FCD0BF" w14:textId="77777777" w:rsidR="00397A29" w:rsidRPr="00B043CE" w:rsidRDefault="00397A29"/>
    <w:bookmarkEnd w:id="5"/>
    <w:p w14:paraId="51E10CD2" w14:textId="77777777" w:rsidR="00876B22" w:rsidRPr="00B043CE" w:rsidRDefault="00876B22" w:rsidP="00876B22"/>
    <w:p w14:paraId="41B5C189" w14:textId="77777777" w:rsidR="00533532" w:rsidRPr="00046E70" w:rsidRDefault="004A4051" w:rsidP="00584034">
      <w:pPr>
        <w:spacing w:before="80" w:after="80"/>
        <w:jc w:val="both"/>
        <w:rPr>
          <w:color w:val="000000"/>
        </w:rPr>
      </w:pPr>
      <w:r>
        <w:rPr>
          <w:b/>
          <w:bCs/>
          <w:color w:val="000000"/>
        </w:rPr>
        <w:t>5.   QUADRO-RESUMO</w:t>
      </w:r>
    </w:p>
    <w:p w14:paraId="74CE7829" w14:textId="77777777" w:rsidR="00533532" w:rsidRPr="00C371C9" w:rsidRDefault="004A4051" w:rsidP="00C371C9">
      <w:pPr>
        <w:spacing w:before="80" w:after="60"/>
        <w:jc w:val="both"/>
      </w:pPr>
      <w:r>
        <w:rPr>
          <w:b/>
          <w:bCs/>
        </w:rPr>
        <w:t>Identificação</w:t>
      </w:r>
    </w:p>
    <w:tbl>
      <w:tblPr>
        <w:tblStyle w:val="TabeladeGrade4"/>
        <w:tblW w:w="9351" w:type="dxa"/>
        <w:tblLook w:val="04A0" w:firstRow="1" w:lastRow="0" w:firstColumn="1" w:lastColumn="0" w:noHBand="0" w:noVBand="1"/>
      </w:tblPr>
      <w:tblGrid>
        <w:gridCol w:w="3200"/>
        <w:gridCol w:w="6151"/>
      </w:tblGrid>
      <w:tr w:rsidR="00533532" w:rsidRPr="005F666F" w14:paraId="0010A337" w14:textId="77777777" w:rsidTr="005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FE4C378" w14:textId="77777777" w:rsidR="00533532" w:rsidRPr="005F666F" w:rsidRDefault="004A4051" w:rsidP="00C371C9">
            <w:pPr>
              <w:spacing w:before="40" w:after="40"/>
              <w:rPr>
                <w:sz w:val="22"/>
                <w:szCs w:val="22"/>
              </w:rPr>
            </w:pPr>
            <w:r w:rsidRPr="005F666F">
              <w:rPr>
                <w:sz w:val="22"/>
                <w:szCs w:val="22"/>
              </w:rPr>
              <w:t>CAMPO</w:t>
            </w:r>
          </w:p>
        </w:tc>
        <w:tc>
          <w:tcPr>
            <w:tcW w:w="6151" w:type="dxa"/>
          </w:tcPr>
          <w:p w14:paraId="762B8EC2" w14:textId="77777777" w:rsidR="00533532" w:rsidRPr="005F666F"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DADO</w:t>
            </w:r>
          </w:p>
        </w:tc>
      </w:tr>
      <w:tr w:rsidR="00533532" w:rsidRPr="005F666F" w14:paraId="757C79A1"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952167A" w14:textId="77777777" w:rsidR="00533532" w:rsidRPr="005F666F" w:rsidRDefault="004A4051" w:rsidP="00C371C9">
            <w:pPr>
              <w:spacing w:before="40" w:after="40"/>
              <w:rPr>
                <w:sz w:val="22"/>
                <w:szCs w:val="22"/>
              </w:rPr>
            </w:pPr>
            <w:r w:rsidRPr="005F666F">
              <w:rPr>
                <w:sz w:val="22"/>
                <w:szCs w:val="22"/>
              </w:rPr>
              <w:t>Demanda</w:t>
            </w:r>
          </w:p>
        </w:tc>
        <w:tc>
          <w:tcPr>
            <w:tcW w:w="6151" w:type="dxa"/>
          </w:tcPr>
          <w:p w14:paraId="7D350136" w14:textId="77777777" w:rsidR="00533532" w:rsidRPr="005F666F"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5F666F">
              <w:rPr>
                <w:b/>
                <w:bCs/>
                <w:sz w:val="22"/>
                <w:szCs w:val="22"/>
              </w:rPr>
              <w:t>[DEMANDA]</w:t>
            </w:r>
          </w:p>
        </w:tc>
      </w:tr>
      <w:tr w:rsidR="00533532" w:rsidRPr="005F666F" w14:paraId="32DACDE9" w14:textId="77777777" w:rsidTr="005F666F">
        <w:tc>
          <w:tcPr>
            <w:cnfStyle w:val="001000000000" w:firstRow="0" w:lastRow="0" w:firstColumn="1" w:lastColumn="0" w:oddVBand="0" w:evenVBand="0" w:oddHBand="0" w:evenHBand="0" w:firstRowFirstColumn="0" w:firstRowLastColumn="0" w:lastRowFirstColumn="0" w:lastRowLastColumn="0"/>
            <w:tcW w:w="3200" w:type="dxa"/>
          </w:tcPr>
          <w:p w14:paraId="43531DC8" w14:textId="77777777" w:rsidR="00533532" w:rsidRPr="005F666F" w:rsidRDefault="004A4051" w:rsidP="00C371C9">
            <w:pPr>
              <w:spacing w:before="40" w:after="40"/>
              <w:rPr>
                <w:sz w:val="22"/>
                <w:szCs w:val="22"/>
              </w:rPr>
            </w:pPr>
            <w:r w:rsidRPr="005F666F">
              <w:rPr>
                <w:sz w:val="22"/>
                <w:szCs w:val="22"/>
              </w:rPr>
              <w:t>Laudo nº</w:t>
            </w:r>
          </w:p>
        </w:tc>
        <w:tc>
          <w:tcPr>
            <w:tcW w:w="6151" w:type="dxa"/>
          </w:tcPr>
          <w:p w14:paraId="66AA6B14" w14:textId="77777777" w:rsidR="00533532" w:rsidRPr="005F666F"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[LAUDO]</w:t>
            </w:r>
          </w:p>
        </w:tc>
      </w:tr>
      <w:tr w:rsidR="00533532" w:rsidRPr="005F666F" w14:paraId="76481721"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F1A2FDA" w14:textId="77777777" w:rsidR="00533532" w:rsidRPr="005F666F" w:rsidRDefault="004A4051" w:rsidP="00C371C9">
            <w:pPr>
              <w:spacing w:before="40" w:after="40"/>
              <w:rPr>
                <w:sz w:val="22"/>
                <w:szCs w:val="22"/>
              </w:rPr>
            </w:pPr>
            <w:r w:rsidRPr="005F666F">
              <w:rPr>
                <w:sz w:val="22"/>
                <w:szCs w:val="22"/>
              </w:rPr>
              <w:t>Requisição nº</w:t>
            </w:r>
          </w:p>
        </w:tc>
        <w:tc>
          <w:tcPr>
            <w:tcW w:w="6151" w:type="dxa"/>
          </w:tcPr>
          <w:p w14:paraId="7AAA6741" w14:textId="77777777" w:rsidR="00533532" w:rsidRPr="005F666F"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[REQUISIÇÃO]</w:t>
            </w:r>
          </w:p>
        </w:tc>
      </w:tr>
      <w:tr w:rsidR="00533532" w:rsidRPr="005F666F" w14:paraId="59ABA997" w14:textId="77777777" w:rsidTr="005F666F">
        <w:tc>
          <w:tcPr>
            <w:cnfStyle w:val="001000000000" w:firstRow="0" w:lastRow="0" w:firstColumn="1" w:lastColumn="0" w:oddVBand="0" w:evenVBand="0" w:oddHBand="0" w:evenHBand="0" w:firstRowFirstColumn="0" w:firstRowLastColumn="0" w:lastRowFirstColumn="0" w:lastRowLastColumn="0"/>
            <w:tcW w:w="3200" w:type="dxa"/>
          </w:tcPr>
          <w:p w14:paraId="46AC4A32" w14:textId="77777777" w:rsidR="00533532" w:rsidRPr="005F666F" w:rsidRDefault="004A4051" w:rsidP="00C371C9">
            <w:pPr>
              <w:spacing w:before="40" w:after="40"/>
              <w:rPr>
                <w:sz w:val="22"/>
                <w:szCs w:val="22"/>
              </w:rPr>
            </w:pPr>
            <w:r w:rsidRPr="005F666F">
              <w:rPr>
                <w:sz w:val="22"/>
                <w:szCs w:val="22"/>
              </w:rPr>
              <w:t>Data</w:t>
            </w:r>
          </w:p>
        </w:tc>
        <w:tc>
          <w:tcPr>
            <w:tcW w:w="6151" w:type="dxa"/>
          </w:tcPr>
          <w:p w14:paraId="5AA727B8" w14:textId="77777777" w:rsidR="00533532" w:rsidRPr="005F666F"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[DD] de [MÊS] de [ANO]</w:t>
            </w:r>
          </w:p>
        </w:tc>
      </w:tr>
      <w:tr w:rsidR="00533532" w:rsidRPr="005F666F" w14:paraId="7283CA7A" w14:textId="77777777" w:rsidTr="005F666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2995E757" w14:textId="77777777" w:rsidR="00533532" w:rsidRPr="005F666F" w:rsidRDefault="004A4051" w:rsidP="00C371C9">
            <w:pPr>
              <w:spacing w:before="40" w:after="40"/>
              <w:rPr>
                <w:sz w:val="22"/>
                <w:szCs w:val="22"/>
              </w:rPr>
            </w:pPr>
            <w:r w:rsidRPr="005F666F">
              <w:rPr>
                <w:sz w:val="22"/>
                <w:szCs w:val="22"/>
              </w:rPr>
              <w:t>Emissor</w:t>
            </w:r>
          </w:p>
        </w:tc>
        <w:tc>
          <w:tcPr>
            <w:tcW w:w="6151" w:type="dxa"/>
          </w:tcPr>
          <w:p w14:paraId="76D8B424" w14:textId="77777777" w:rsidR="00533532" w:rsidRPr="005F666F"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[EMISSOR]</w:t>
            </w:r>
          </w:p>
        </w:tc>
      </w:tr>
      <w:tr w:rsidR="00533532" w:rsidRPr="005F666F" w14:paraId="7166B702" w14:textId="77777777" w:rsidTr="005F666F">
        <w:tc>
          <w:tcPr>
            <w:cnfStyle w:val="001000000000" w:firstRow="0" w:lastRow="0" w:firstColumn="1" w:lastColumn="0" w:oddVBand="0" w:evenVBand="0" w:oddHBand="0" w:evenHBand="0" w:firstRowFirstColumn="0" w:firstRowLastColumn="0" w:lastRowFirstColumn="0" w:lastRowLastColumn="0"/>
            <w:tcW w:w="3200" w:type="dxa"/>
          </w:tcPr>
          <w:p w14:paraId="44FB9ED5" w14:textId="77777777" w:rsidR="00533532" w:rsidRPr="005F666F" w:rsidRDefault="004A4051" w:rsidP="00C371C9">
            <w:pPr>
              <w:spacing w:before="40" w:after="40"/>
              <w:rPr>
                <w:sz w:val="22"/>
                <w:szCs w:val="22"/>
              </w:rPr>
            </w:pPr>
            <w:r w:rsidRPr="005F666F">
              <w:rPr>
                <w:sz w:val="22"/>
                <w:szCs w:val="22"/>
              </w:rPr>
              <w:t>Procedimento policial</w:t>
            </w:r>
          </w:p>
        </w:tc>
        <w:tc>
          <w:tcPr>
            <w:tcW w:w="6151" w:type="dxa"/>
          </w:tcPr>
          <w:p w14:paraId="04093C9B" w14:textId="77777777" w:rsidR="00533532" w:rsidRPr="005F666F"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BO [BO]</w:t>
            </w:r>
          </w:p>
        </w:tc>
      </w:tr>
      <w:tr w:rsidR="00533532" w:rsidRPr="005F666F" w14:paraId="60FA2CE4"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C87CA7B" w14:textId="77777777" w:rsidR="00533532" w:rsidRPr="005F666F" w:rsidRDefault="004A4051" w:rsidP="00C371C9">
            <w:pPr>
              <w:spacing w:before="40" w:after="40"/>
              <w:rPr>
                <w:sz w:val="22"/>
                <w:szCs w:val="22"/>
              </w:rPr>
            </w:pPr>
            <w:r w:rsidRPr="005F666F">
              <w:rPr>
                <w:sz w:val="22"/>
                <w:szCs w:val="22"/>
              </w:rPr>
              <w:t>Envolvido / CPF</w:t>
            </w:r>
          </w:p>
        </w:tc>
        <w:tc>
          <w:tcPr>
            <w:tcW w:w="6151" w:type="dxa"/>
          </w:tcPr>
          <w:p w14:paraId="506F82CF" w14:textId="77777777" w:rsidR="00533532" w:rsidRPr="005F666F"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5F666F">
              <w:rPr>
                <w:b/>
                <w:bCs/>
                <w:sz w:val="22"/>
                <w:szCs w:val="22"/>
              </w:rPr>
              <w:t>[ENVOLVIDO — CPF]</w:t>
            </w:r>
          </w:p>
        </w:tc>
      </w:tr>
      <w:tr w:rsidR="00533532" w:rsidRPr="005F666F" w14:paraId="23DC8EAE" w14:textId="77777777" w:rsidTr="005F666F">
        <w:tc>
          <w:tcPr>
            <w:cnfStyle w:val="001000000000" w:firstRow="0" w:lastRow="0" w:firstColumn="1" w:lastColumn="0" w:oddVBand="0" w:evenVBand="0" w:oddHBand="0" w:evenHBand="0" w:firstRowFirstColumn="0" w:firstRowLastColumn="0" w:lastRowFirstColumn="0" w:lastRowLastColumn="0"/>
            <w:tcW w:w="3200" w:type="dxa"/>
          </w:tcPr>
          <w:p w14:paraId="78992408" w14:textId="77777777" w:rsidR="00533532" w:rsidRPr="005F666F" w:rsidRDefault="004A4051" w:rsidP="00C371C9">
            <w:pPr>
              <w:spacing w:before="40" w:after="40"/>
              <w:rPr>
                <w:sz w:val="22"/>
                <w:szCs w:val="22"/>
              </w:rPr>
            </w:pPr>
            <w:r w:rsidRPr="005F666F">
              <w:rPr>
                <w:sz w:val="22"/>
                <w:szCs w:val="22"/>
              </w:rPr>
              <w:t>Destino</w:t>
            </w:r>
          </w:p>
        </w:tc>
        <w:tc>
          <w:tcPr>
            <w:tcW w:w="6151" w:type="dxa"/>
          </w:tcPr>
          <w:p w14:paraId="260834C1" w14:textId="77777777" w:rsidR="00533532" w:rsidRPr="005F666F"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[DESTINO]</w:t>
            </w:r>
          </w:p>
        </w:tc>
      </w:tr>
    </w:tbl>
    <w:p w14:paraId="5F5A7663" w14:textId="77777777" w:rsidR="00533532" w:rsidRPr="00C371C9" w:rsidRDefault="00533532" w:rsidP="00C371C9"/>
    <w:p w14:paraId="2C7C9141" w14:textId="77777777" w:rsidR="00533532" w:rsidRPr="00C371C9" w:rsidRDefault="004A4051" w:rsidP="00C371C9">
      <w:pPr>
        <w:spacing w:before="80" w:after="60"/>
        <w:jc w:val="both"/>
      </w:pPr>
      <w:r>
        <w:rPr>
          <w:b/>
          <w:bCs/>
        </w:rPr>
        <w:t>Cadeia de Custódia — Sistema AMPLO</w:t>
      </w:r>
    </w:p>
    <w:tbl>
      <w:tblPr>
        <w:tblStyle w:val="TabeladeGrade4"/>
        <w:tblW w:w="9493" w:type="dxa"/>
        <w:tblLook w:val="04A0" w:firstRow="1" w:lastRow="0" w:firstColumn="1" w:lastColumn="0" w:noHBand="0" w:noVBand="1"/>
      </w:tblPr>
      <w:tblGrid>
        <w:gridCol w:w="3200"/>
        <w:gridCol w:w="6293"/>
      </w:tblGrid>
      <w:tr w:rsidR="00533532" w:rsidRPr="005F666F" w14:paraId="23E559F4" w14:textId="77777777" w:rsidTr="005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1DD238F" w14:textId="77777777" w:rsidR="00533532" w:rsidRPr="005F666F" w:rsidRDefault="004A4051" w:rsidP="00C371C9">
            <w:pPr>
              <w:spacing w:before="40" w:after="40"/>
              <w:rPr>
                <w:sz w:val="22"/>
                <w:szCs w:val="22"/>
              </w:rPr>
            </w:pPr>
            <w:r w:rsidRPr="005F666F">
              <w:rPr>
                <w:sz w:val="22"/>
                <w:szCs w:val="22"/>
              </w:rPr>
              <w:t>ETAPA</w:t>
            </w:r>
          </w:p>
        </w:tc>
        <w:tc>
          <w:tcPr>
            <w:tcW w:w="6293" w:type="dxa"/>
          </w:tcPr>
          <w:p w14:paraId="5BAA0096" w14:textId="77777777" w:rsidR="00533532" w:rsidRPr="005F666F"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DADO</w:t>
            </w:r>
          </w:p>
        </w:tc>
      </w:tr>
      <w:tr w:rsidR="00533532" w:rsidRPr="005F666F" w14:paraId="28F4C878"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0B8A8DA" w14:textId="77777777" w:rsidR="00533532" w:rsidRPr="005F666F" w:rsidRDefault="004A4051" w:rsidP="00C371C9">
            <w:pPr>
              <w:spacing w:before="40" w:after="40"/>
              <w:rPr>
                <w:sz w:val="22"/>
                <w:szCs w:val="22"/>
              </w:rPr>
            </w:pPr>
            <w:r w:rsidRPr="005F666F">
              <w:rPr>
                <w:sz w:val="22"/>
                <w:szCs w:val="22"/>
              </w:rPr>
              <w:t>Envelope de entrada</w:t>
            </w:r>
          </w:p>
        </w:tc>
        <w:tc>
          <w:tcPr>
            <w:tcW w:w="6293" w:type="dxa"/>
          </w:tcPr>
          <w:p w14:paraId="37328A6A" w14:textId="77777777" w:rsidR="00533532" w:rsidRPr="005F666F"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[ENV_ENTRADA]</w:t>
            </w:r>
          </w:p>
        </w:tc>
      </w:tr>
      <w:tr w:rsidR="00533532" w:rsidRPr="005F666F" w14:paraId="1CFAA022" w14:textId="77777777" w:rsidTr="005F666F">
        <w:tc>
          <w:tcPr>
            <w:cnfStyle w:val="001000000000" w:firstRow="0" w:lastRow="0" w:firstColumn="1" w:lastColumn="0" w:oddVBand="0" w:evenVBand="0" w:oddHBand="0" w:evenHBand="0" w:firstRowFirstColumn="0" w:firstRowLastColumn="0" w:lastRowFirstColumn="0" w:lastRowLastColumn="0"/>
            <w:tcW w:w="3200" w:type="dxa"/>
          </w:tcPr>
          <w:p w14:paraId="51BB73C4" w14:textId="77777777" w:rsidR="00533532" w:rsidRPr="005F666F" w:rsidRDefault="004A4051" w:rsidP="00C371C9">
            <w:pPr>
              <w:spacing w:before="40" w:after="40"/>
              <w:rPr>
                <w:sz w:val="22"/>
                <w:szCs w:val="22"/>
              </w:rPr>
            </w:pPr>
            <w:r w:rsidRPr="005F666F">
              <w:rPr>
                <w:sz w:val="22"/>
                <w:szCs w:val="22"/>
              </w:rPr>
              <w:t>Data de entrada</w:t>
            </w:r>
          </w:p>
        </w:tc>
        <w:tc>
          <w:tcPr>
            <w:tcW w:w="6293" w:type="dxa"/>
          </w:tcPr>
          <w:p w14:paraId="1F550DAE" w14:textId="3376D397" w:rsidR="00533532" w:rsidRPr="005F666F"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[DD_RECEB] de [MÊS] de [ANO]</w:t>
            </w:r>
          </w:p>
        </w:tc>
      </w:tr>
      <w:tr w:rsidR="00533532" w:rsidRPr="005F666F" w14:paraId="2CF6E1D6"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5DDFC9C" w14:textId="77777777" w:rsidR="00533532" w:rsidRPr="005F666F" w:rsidRDefault="004A4051" w:rsidP="00C371C9">
            <w:pPr>
              <w:spacing w:before="40" w:after="40"/>
              <w:rPr>
                <w:sz w:val="22"/>
                <w:szCs w:val="22"/>
              </w:rPr>
            </w:pPr>
            <w:r w:rsidRPr="005F666F">
              <w:rPr>
                <w:sz w:val="22"/>
                <w:szCs w:val="22"/>
              </w:rPr>
              <w:t>Material nº (AMPLO)</w:t>
            </w:r>
          </w:p>
        </w:tc>
        <w:tc>
          <w:tcPr>
            <w:tcW w:w="6293" w:type="dxa"/>
          </w:tcPr>
          <w:p w14:paraId="4030D8B8" w14:textId="77777777" w:rsidR="00533532" w:rsidRPr="005F666F"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[AMPLO]</w:t>
            </w:r>
          </w:p>
        </w:tc>
      </w:tr>
      <w:tr w:rsidR="00533532" w:rsidRPr="005F666F" w14:paraId="4C918350" w14:textId="77777777" w:rsidTr="005F666F">
        <w:tc>
          <w:tcPr>
            <w:cnfStyle w:val="001000000000" w:firstRow="0" w:lastRow="0" w:firstColumn="1" w:lastColumn="0" w:oddVBand="0" w:evenVBand="0" w:oddHBand="0" w:evenHBand="0" w:firstRowFirstColumn="0" w:firstRowLastColumn="0" w:lastRowFirstColumn="0" w:lastRowLastColumn="0"/>
            <w:tcW w:w="3200" w:type="dxa"/>
          </w:tcPr>
          <w:p w14:paraId="1642A42A" w14:textId="77777777" w:rsidR="00533532" w:rsidRPr="005F666F" w:rsidRDefault="004A4051" w:rsidP="00C371C9">
            <w:pPr>
              <w:spacing w:before="40" w:after="40"/>
              <w:rPr>
                <w:sz w:val="22"/>
                <w:szCs w:val="22"/>
              </w:rPr>
            </w:pPr>
            <w:r w:rsidRPr="005F666F">
              <w:rPr>
                <w:sz w:val="22"/>
                <w:szCs w:val="22"/>
              </w:rPr>
              <w:t>Demanda Preliminar</w:t>
            </w:r>
          </w:p>
        </w:tc>
        <w:tc>
          <w:tcPr>
            <w:tcW w:w="6293" w:type="dxa"/>
          </w:tcPr>
          <w:p w14:paraId="15A0956F" w14:textId="780E6689" w:rsidR="00533532" w:rsidRPr="005F666F" w:rsidRDefault="001F53B4"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w:t>
            </w:r>
          </w:p>
        </w:tc>
      </w:tr>
      <w:tr w:rsidR="00533532" w:rsidRPr="005F666F" w14:paraId="27940778"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67728D" w14:textId="77777777" w:rsidR="00533532" w:rsidRPr="005F666F" w:rsidRDefault="004A4051" w:rsidP="00C371C9">
            <w:pPr>
              <w:spacing w:before="40" w:after="40"/>
              <w:rPr>
                <w:sz w:val="22"/>
                <w:szCs w:val="22"/>
              </w:rPr>
            </w:pPr>
            <w:r w:rsidRPr="005F666F">
              <w:rPr>
                <w:sz w:val="22"/>
                <w:szCs w:val="22"/>
              </w:rPr>
              <w:t>Envelope pós-preliminar</w:t>
            </w:r>
          </w:p>
        </w:tc>
        <w:tc>
          <w:tcPr>
            <w:tcW w:w="6293" w:type="dxa"/>
          </w:tcPr>
          <w:p w14:paraId="6CA24092" w14:textId="6FE3992B" w:rsidR="00533532" w:rsidRPr="005F666F" w:rsidRDefault="001F53B4"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w:t>
            </w:r>
          </w:p>
        </w:tc>
      </w:tr>
      <w:tr w:rsidR="00533532" w:rsidRPr="005F666F" w14:paraId="23DEF61A" w14:textId="77777777" w:rsidTr="005F666F">
        <w:tc>
          <w:tcPr>
            <w:cnfStyle w:val="001000000000" w:firstRow="0" w:lastRow="0" w:firstColumn="1" w:lastColumn="0" w:oddVBand="0" w:evenVBand="0" w:oddHBand="0" w:evenHBand="0" w:firstRowFirstColumn="0" w:firstRowLastColumn="0" w:lastRowFirstColumn="0" w:lastRowLastColumn="0"/>
            <w:tcW w:w="3200" w:type="dxa"/>
          </w:tcPr>
          <w:p w14:paraId="74EF45C1" w14:textId="77777777" w:rsidR="00533532" w:rsidRPr="005F666F" w:rsidRDefault="004A4051" w:rsidP="00C371C9">
            <w:pPr>
              <w:spacing w:before="40" w:after="40"/>
              <w:rPr>
                <w:sz w:val="22"/>
                <w:szCs w:val="22"/>
              </w:rPr>
            </w:pPr>
            <w:r w:rsidRPr="005F666F">
              <w:rPr>
                <w:sz w:val="22"/>
                <w:szCs w:val="22"/>
              </w:rPr>
              <w:t>Envelope pós-definitivo</w:t>
            </w:r>
          </w:p>
        </w:tc>
        <w:tc>
          <w:tcPr>
            <w:tcW w:w="6293" w:type="dxa"/>
          </w:tcPr>
          <w:p w14:paraId="1A54020A" w14:textId="77777777" w:rsidR="00533532" w:rsidRPr="005F666F"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[ENV_POS_DEF]</w:t>
            </w:r>
          </w:p>
        </w:tc>
      </w:tr>
      <w:tr w:rsidR="00533532" w:rsidRPr="005F666F" w14:paraId="7C9F557A"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B940D53" w14:textId="77777777" w:rsidR="00533532" w:rsidRPr="005F666F" w:rsidRDefault="004A4051" w:rsidP="00C371C9">
            <w:pPr>
              <w:spacing w:before="40" w:after="40"/>
              <w:rPr>
                <w:sz w:val="22"/>
                <w:szCs w:val="22"/>
              </w:rPr>
            </w:pPr>
            <w:r w:rsidRPr="005F666F">
              <w:rPr>
                <w:sz w:val="22"/>
                <w:szCs w:val="22"/>
              </w:rPr>
              <w:t>Contraprova nº (AMPLO)</w:t>
            </w:r>
          </w:p>
        </w:tc>
        <w:tc>
          <w:tcPr>
            <w:tcW w:w="6293" w:type="dxa"/>
          </w:tcPr>
          <w:p w14:paraId="39D006BD" w14:textId="77777777" w:rsidR="00533532" w:rsidRPr="005F666F"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[CP_AMPLO]</w:t>
            </w:r>
          </w:p>
        </w:tc>
      </w:tr>
      <w:tr w:rsidR="00533532" w:rsidRPr="005F666F" w14:paraId="7E87E262" w14:textId="77777777" w:rsidTr="005F666F">
        <w:tc>
          <w:tcPr>
            <w:cnfStyle w:val="001000000000" w:firstRow="0" w:lastRow="0" w:firstColumn="1" w:lastColumn="0" w:oddVBand="0" w:evenVBand="0" w:oddHBand="0" w:evenHBand="0" w:firstRowFirstColumn="0" w:firstRowLastColumn="0" w:lastRowFirstColumn="0" w:lastRowLastColumn="0"/>
            <w:tcW w:w="3200" w:type="dxa"/>
          </w:tcPr>
          <w:p w14:paraId="079F1AD7" w14:textId="77777777" w:rsidR="00533532" w:rsidRPr="005F666F" w:rsidRDefault="004A4051" w:rsidP="00C371C9">
            <w:pPr>
              <w:spacing w:before="40" w:after="40"/>
              <w:rPr>
                <w:sz w:val="22"/>
                <w:szCs w:val="22"/>
              </w:rPr>
            </w:pPr>
            <w:r w:rsidRPr="005F666F">
              <w:rPr>
                <w:sz w:val="22"/>
                <w:szCs w:val="22"/>
              </w:rPr>
              <w:t>Envelope contraprova</w:t>
            </w:r>
          </w:p>
        </w:tc>
        <w:tc>
          <w:tcPr>
            <w:tcW w:w="6293" w:type="dxa"/>
          </w:tcPr>
          <w:p w14:paraId="7DD564C5" w14:textId="77777777" w:rsidR="00533532" w:rsidRPr="005F666F"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rPr>
              <w:t>[ENV_CP]</w:t>
            </w:r>
          </w:p>
        </w:tc>
      </w:tr>
    </w:tbl>
    <w:p w14:paraId="3E04BD84" w14:textId="77777777" w:rsidR="00533532" w:rsidRPr="00C371C9" w:rsidRDefault="00533532" w:rsidP="00C371C9"/>
    <w:p w14:paraId="56E74ACB" w14:textId="77777777" w:rsidR="00533532" w:rsidRPr="00C371C9" w:rsidRDefault="004A4051" w:rsidP="00C371C9">
      <w:pPr>
        <w:spacing w:before="80" w:after="60"/>
        <w:jc w:val="both"/>
      </w:pPr>
      <w:r>
        <w:rPr>
          <w:b/>
          <w:bCs/>
        </w:rPr>
        <w:t>Exames e Resultado</w:t>
      </w:r>
    </w:p>
    <w:tbl>
      <w:tblPr>
        <w:tblStyle w:val="TabeladeGrade4"/>
        <w:tblW w:w="9493" w:type="dxa"/>
        <w:tblLook w:val="04A0" w:firstRow="1" w:lastRow="0" w:firstColumn="1" w:lastColumn="0" w:noHBand="0" w:noVBand="1"/>
      </w:tblPr>
      <w:tblGrid>
        <w:gridCol w:w="3256"/>
        <w:gridCol w:w="6237"/>
      </w:tblGrid>
      <w:tr w:rsidR="00533532" w:rsidRPr="005F666F" w14:paraId="64714991" w14:textId="77777777" w:rsidTr="005F6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22D1F6C" w14:textId="77777777" w:rsidR="00533532" w:rsidRPr="005F666F" w:rsidRDefault="004A4051" w:rsidP="00C371C9">
            <w:pPr>
              <w:spacing w:before="40" w:after="40"/>
              <w:rPr>
                <w:sz w:val="22"/>
                <w:szCs w:val="22"/>
              </w:rPr>
            </w:pPr>
            <w:r w:rsidRPr="005F666F">
              <w:rPr>
                <w:sz w:val="22"/>
                <w:szCs w:val="22"/>
              </w:rPr>
              <w:t>ITEM</w:t>
            </w:r>
          </w:p>
        </w:tc>
        <w:tc>
          <w:tcPr>
            <w:tcW w:w="6237" w:type="dxa"/>
          </w:tcPr>
          <w:p w14:paraId="181B2543" w14:textId="77777777" w:rsidR="00533532" w:rsidRPr="005F666F"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5F666F">
              <w:rPr>
                <w:sz w:val="22"/>
                <w:szCs w:val="22"/>
              </w:rPr>
              <w:t>DADO</w:t>
            </w:r>
          </w:p>
        </w:tc>
      </w:tr>
      <w:tr w:rsidR="00533532" w:rsidRPr="005F666F" w14:paraId="73164280"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920226E" w14:textId="77777777" w:rsidR="00533532" w:rsidRPr="005F666F" w:rsidRDefault="004A4051" w:rsidP="00C371C9">
            <w:pPr>
              <w:spacing w:before="40" w:after="40"/>
              <w:rPr>
                <w:sz w:val="22"/>
                <w:szCs w:val="22"/>
              </w:rPr>
            </w:pPr>
            <w:r w:rsidRPr="005F666F">
              <w:rPr>
                <w:sz w:val="22"/>
                <w:szCs w:val="22"/>
              </w:rPr>
              <w:t>Material apreendido</w:t>
            </w:r>
          </w:p>
        </w:tc>
        <w:tc>
          <w:tcPr>
            <w:tcW w:w="6237" w:type="dxa"/>
          </w:tcPr>
          <w:p w14:paraId="10D5BF3D" w14:textId="77777777" w:rsidR="00533532" w:rsidRPr="005F666F"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vertAlign w:val="subscript"/>
              </w:rPr>
            </w:pPr>
            <w:r w:rsidRPr="005F666F">
              <w:rPr>
                <w:sz w:val="22"/>
                <w:szCs w:val="22"/>
              </w:rPr>
              <w:t>Sólido amarelo (item a.) + Material vegetal (item b.)</w:t>
            </w:r>
          </w:p>
        </w:tc>
      </w:tr>
      <w:tr w:rsidR="00A01AC6" w:rsidRPr="005F666F" w14:paraId="46147DF2" w14:textId="77777777" w:rsidTr="005F666F">
        <w:tc>
          <w:tcPr>
            <w:cnfStyle w:val="001000000000" w:firstRow="0" w:lastRow="0" w:firstColumn="1" w:lastColumn="0" w:oddVBand="0" w:evenVBand="0" w:oddHBand="0" w:evenHBand="0" w:firstRowFirstColumn="0" w:firstRowLastColumn="0" w:lastRowFirstColumn="0" w:lastRowLastColumn="0"/>
            <w:tcW w:w="3256" w:type="dxa"/>
          </w:tcPr>
          <w:p w14:paraId="3802234F" w14:textId="77777777" w:rsidR="00A01AC6" w:rsidRPr="005F666F" w:rsidRDefault="00A01AC6" w:rsidP="00A01AC6">
            <w:pPr>
              <w:spacing w:before="40" w:after="40"/>
              <w:rPr>
                <w:sz w:val="22"/>
                <w:szCs w:val="22"/>
              </w:rPr>
            </w:pPr>
            <w:r w:rsidRPr="005F666F">
              <w:rPr>
                <w:sz w:val="22"/>
                <w:szCs w:val="22"/>
              </w:rPr>
              <w:t>Metodologia</w:t>
            </w:r>
          </w:p>
        </w:tc>
        <w:tc>
          <w:tcPr>
            <w:tcW w:w="6237" w:type="dxa"/>
          </w:tcPr>
          <w:p w14:paraId="45115C73" w14:textId="77777777" w:rsidR="00A01AC6" w:rsidRPr="005F666F"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5F666F">
              <w:rPr>
                <w:sz w:val="22"/>
                <w:szCs w:val="22"/>
                <w:lang w:val="en-US"/>
              </w:rPr>
              <w:t xml:space="preserve">Scott Modificado (Cat. C/SWGDRUG) + Fast Blue B (Cat. </w:t>
            </w:r>
            <w:r w:rsidRPr="005F666F">
              <w:rPr>
                <w:sz w:val="22"/>
                <w:szCs w:val="22"/>
              </w:rPr>
              <w:t>C/SWGDRUG) + Análise Botânica + FTIR-ATR (Cat. A/SWGDRUG)</w:t>
            </w:r>
          </w:p>
        </w:tc>
      </w:tr>
      <w:tr w:rsidR="00533532" w:rsidRPr="005F666F" w14:paraId="5575D9C0"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B308269" w14:textId="77777777" w:rsidR="00533532" w:rsidRPr="005F666F" w:rsidRDefault="004A4051" w:rsidP="00C371C9">
            <w:pPr>
              <w:spacing w:before="40" w:after="40"/>
              <w:rPr>
                <w:sz w:val="22"/>
                <w:szCs w:val="22"/>
              </w:rPr>
            </w:pPr>
            <w:r w:rsidRPr="005F666F">
              <w:rPr>
                <w:sz w:val="22"/>
                <w:szCs w:val="22"/>
              </w:rPr>
              <w:t>Natureza química — item a.</w:t>
            </w:r>
          </w:p>
        </w:tc>
        <w:tc>
          <w:tcPr>
            <w:tcW w:w="6237" w:type="dxa"/>
          </w:tcPr>
          <w:p w14:paraId="2F07B34A" w14:textId="77777777" w:rsidR="00533532" w:rsidRPr="005F666F"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 xml:space="preserve">Cocaína Base (crack) — </w:t>
            </w:r>
            <w:r w:rsidRPr="005F666F">
              <w:rPr>
                <w:b/>
                <w:sz w:val="22"/>
                <w:szCs w:val="22"/>
              </w:rPr>
              <w:t>DETECTADA</w:t>
            </w:r>
          </w:p>
        </w:tc>
      </w:tr>
      <w:tr w:rsidR="00A01AC6" w:rsidRPr="005F666F" w14:paraId="5D41491B" w14:textId="77777777" w:rsidTr="005F666F">
        <w:tc>
          <w:tcPr>
            <w:cnfStyle w:val="001000000000" w:firstRow="0" w:lastRow="0" w:firstColumn="1" w:lastColumn="0" w:oddVBand="0" w:evenVBand="0" w:oddHBand="0" w:evenHBand="0" w:firstRowFirstColumn="0" w:firstRowLastColumn="0" w:lastRowFirstColumn="0" w:lastRowLastColumn="0"/>
            <w:tcW w:w="3256" w:type="dxa"/>
          </w:tcPr>
          <w:p w14:paraId="252F799C" w14:textId="77777777" w:rsidR="00A01AC6" w:rsidRPr="005F666F" w:rsidRDefault="00A01AC6" w:rsidP="00A01AC6">
            <w:pPr>
              <w:spacing w:before="40" w:after="40"/>
              <w:rPr>
                <w:sz w:val="22"/>
                <w:szCs w:val="22"/>
              </w:rPr>
            </w:pPr>
            <w:r w:rsidRPr="005F666F">
              <w:rPr>
                <w:sz w:val="22"/>
                <w:szCs w:val="22"/>
              </w:rPr>
              <w:t>Natureza química — item b.</w:t>
            </w:r>
          </w:p>
        </w:tc>
        <w:tc>
          <w:tcPr>
            <w:tcW w:w="6237" w:type="dxa"/>
          </w:tcPr>
          <w:p w14:paraId="29592DDD" w14:textId="77777777" w:rsidR="00A01AC6" w:rsidRPr="005F666F"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5F666F">
              <w:rPr>
                <w:i/>
                <w:sz w:val="22"/>
                <w:szCs w:val="22"/>
              </w:rPr>
              <w:t>Cannabis sp</w:t>
            </w:r>
            <w:r w:rsidRPr="005F666F">
              <w:rPr>
                <w:sz w:val="22"/>
                <w:szCs w:val="22"/>
              </w:rPr>
              <w:t xml:space="preserve">. / </w:t>
            </w:r>
            <w:r w:rsidRPr="005F666F">
              <w:rPr>
                <w:bCs/>
                <w:sz w:val="22"/>
                <w:szCs w:val="22"/>
              </w:rPr>
              <w:t xml:space="preserve">Δ9-THC </w:t>
            </w:r>
            <w:r w:rsidRPr="005F666F">
              <w:rPr>
                <w:sz w:val="22"/>
                <w:szCs w:val="22"/>
              </w:rPr>
              <w:t xml:space="preserve">— </w:t>
            </w:r>
            <w:r w:rsidRPr="005F666F">
              <w:rPr>
                <w:b/>
                <w:sz w:val="22"/>
                <w:szCs w:val="22"/>
              </w:rPr>
              <w:t>DETECTADA</w:t>
            </w:r>
          </w:p>
        </w:tc>
      </w:tr>
      <w:tr w:rsidR="00A01AC6" w:rsidRPr="005F666F" w14:paraId="2C4F4B88" w14:textId="77777777" w:rsidTr="005F6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C9E7823" w14:textId="77777777" w:rsidR="00A01AC6" w:rsidRPr="005F666F" w:rsidRDefault="00A01AC6" w:rsidP="00A01AC6">
            <w:pPr>
              <w:spacing w:before="40" w:after="40"/>
              <w:rPr>
                <w:sz w:val="22"/>
                <w:szCs w:val="22"/>
              </w:rPr>
            </w:pPr>
            <w:r w:rsidRPr="005F666F">
              <w:rPr>
                <w:sz w:val="22"/>
                <w:szCs w:val="22"/>
              </w:rPr>
              <w:lastRenderedPageBreak/>
              <w:t>Data de conclusão</w:t>
            </w:r>
          </w:p>
        </w:tc>
        <w:tc>
          <w:tcPr>
            <w:tcW w:w="6237" w:type="dxa"/>
          </w:tcPr>
          <w:p w14:paraId="56739CB2" w14:textId="77777777" w:rsidR="00A01AC6" w:rsidRPr="005F666F"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5F666F">
              <w:rPr>
                <w:sz w:val="22"/>
                <w:szCs w:val="22"/>
              </w:rPr>
              <w:t>[DATA_CONCLUSÃO]</w:t>
            </w:r>
          </w:p>
        </w:tc>
      </w:tr>
    </w:tbl>
    <w:p w14:paraId="79116556" w14:textId="77777777" w:rsidR="00533532" w:rsidRPr="00C371C9" w:rsidRDefault="00533532" w:rsidP="00C371C9"/>
    <w:p w14:paraId="2B6998A4" w14:textId="77777777" w:rsidR="00533532" w:rsidRPr="00C371C9" w:rsidRDefault="004A4051" w:rsidP="00C371C9">
      <w:pPr>
        <w:pStyle w:val="Ttulo1"/>
      </w:pPr>
      <w:r>
        <w:t>6.   REFERÊNCIAS BIBLIOGRÁFICAS</w:t>
      </w:r>
    </w:p>
    <w:p w14:paraId="0D11A3EC" w14:textId="77777777" w:rsidR="00B043CE" w:rsidRPr="005F666F" w:rsidRDefault="00B043CE" w:rsidP="00C371C9">
      <w:pPr>
        <w:pStyle w:val="PargrafodaLista"/>
        <w:numPr>
          <w:ilvl w:val="0"/>
          <w:numId w:val="2"/>
        </w:numPr>
        <w:spacing w:before="40" w:after="60"/>
        <w:ind w:left="567"/>
        <w:jc w:val="both"/>
        <w:rPr>
          <w:sz w:val="20"/>
          <w:szCs w:val="20"/>
        </w:rPr>
      </w:pPr>
      <w:r w:rsidRPr="005F666F">
        <w:rPr>
          <w:sz w:val="20"/>
          <w:szCs w:val="20"/>
          <w:lang w:val="en-US"/>
        </w:rPr>
        <w:t xml:space="preserve">BORDIN, D. C. M. et al. </w:t>
      </w:r>
      <w:r w:rsidRPr="005F666F">
        <w:rPr>
          <w:sz w:val="20"/>
          <w:szCs w:val="20"/>
        </w:rPr>
        <w:t>Análise forense: pesquisa de drogas vegetais interferentes de testes colorimétricos para identificação dos canabinoides da maconha (Cannabis sativa L.). Química Nova, São Paulo, v. 35, n. 10, p. 2040–2043, 2012.</w:t>
      </w:r>
    </w:p>
    <w:p w14:paraId="78CA4E20" w14:textId="77777777" w:rsidR="00533532" w:rsidRPr="005F666F" w:rsidRDefault="004A4051" w:rsidP="00C371C9">
      <w:pPr>
        <w:pStyle w:val="PargrafodaLista"/>
        <w:numPr>
          <w:ilvl w:val="0"/>
          <w:numId w:val="2"/>
        </w:numPr>
        <w:spacing w:before="40" w:after="60"/>
        <w:ind w:left="567"/>
        <w:jc w:val="both"/>
        <w:rPr>
          <w:sz w:val="20"/>
          <w:szCs w:val="20"/>
          <w:lang w:val="en-US"/>
        </w:rPr>
      </w:pPr>
      <w:r w:rsidRPr="005F666F">
        <w:rPr>
          <w:sz w:val="20"/>
          <w:szCs w:val="20"/>
        </w:rPr>
        <w:t xml:space="preserve">BOTELHO, E. D. et al. </w:t>
      </w:r>
      <w:r w:rsidRPr="005F666F">
        <w:rPr>
          <w:sz w:val="20"/>
          <w:szCs w:val="20"/>
          <w:lang w:val="en-US"/>
        </w:rPr>
        <w:t>Chemical profiling of cocaine seized by Brazilian Federal Police in 2009–2012: major components. Journal of the Brazilian Chemical Society, v. 25, n. 4, p. 611–618, 2014.</w:t>
      </w:r>
    </w:p>
    <w:p w14:paraId="04242714" w14:textId="77777777" w:rsidR="00533532" w:rsidRPr="005F666F" w:rsidRDefault="004A4051" w:rsidP="00C371C9">
      <w:pPr>
        <w:pStyle w:val="PargrafodaLista"/>
        <w:numPr>
          <w:ilvl w:val="0"/>
          <w:numId w:val="2"/>
        </w:numPr>
        <w:spacing w:before="40" w:after="60"/>
        <w:ind w:left="567"/>
        <w:jc w:val="both"/>
        <w:rPr>
          <w:sz w:val="20"/>
          <w:szCs w:val="20"/>
        </w:rPr>
      </w:pPr>
      <w:r w:rsidRPr="005F666F">
        <w:rPr>
          <w:sz w:val="20"/>
          <w:szCs w:val="20"/>
        </w:rPr>
        <w:t>BRASIL. Ministério da Saúde. Portaria SVS/MS nº 344, de 12 de maio de 1998. Regulamento Técnico sobre substâncias e medicamentos sujeitos a controle especial. Diário Oficial da União, Brasília, DF, 19 maio 1998 (e atualizações posteriores da ANVISA).</w:t>
      </w:r>
    </w:p>
    <w:p w14:paraId="79FBCAB5" w14:textId="77777777" w:rsidR="00533532" w:rsidRPr="005F666F" w:rsidRDefault="004A4051" w:rsidP="00C371C9">
      <w:pPr>
        <w:pStyle w:val="PargrafodaLista"/>
        <w:numPr>
          <w:ilvl w:val="0"/>
          <w:numId w:val="2"/>
        </w:numPr>
        <w:spacing w:before="40" w:after="60"/>
        <w:ind w:left="567"/>
        <w:jc w:val="both"/>
        <w:rPr>
          <w:sz w:val="20"/>
          <w:szCs w:val="20"/>
        </w:rPr>
      </w:pPr>
      <w:r w:rsidRPr="005F666F">
        <w:rPr>
          <w:sz w:val="20"/>
          <w:szCs w:val="20"/>
        </w:rPr>
        <w:t>BRASIL. Lei nº 11.343, de 23 de agosto de 2006. Institui o Sistema Nacional de Políticas Públicas sobre Drogas (SISNAD). Diário Oficial da União, Brasília, DF, 24 ago. 2006.</w:t>
      </w:r>
    </w:p>
    <w:p w14:paraId="4B9C748B" w14:textId="77777777" w:rsidR="00533532" w:rsidRPr="005F666F" w:rsidRDefault="004A4051" w:rsidP="00C371C9">
      <w:pPr>
        <w:pStyle w:val="PargrafodaLista"/>
        <w:numPr>
          <w:ilvl w:val="0"/>
          <w:numId w:val="2"/>
        </w:numPr>
        <w:spacing w:before="40" w:after="60"/>
        <w:ind w:left="567"/>
        <w:jc w:val="both"/>
        <w:rPr>
          <w:sz w:val="20"/>
          <w:szCs w:val="20"/>
        </w:rPr>
      </w:pPr>
      <w:r w:rsidRPr="005F666F">
        <w:rPr>
          <w:sz w:val="20"/>
          <w:szCs w:val="20"/>
        </w:rPr>
        <w:t>BRASIL. Lei nº 13.964, de 24 de dezembro de 2019 (Pacote Anticrime). Art. 158-A a 158-F do CPP — Cadeia de Custódia da Prova. Diário Oficial da União, Brasília, DF, 24 dez. 2019.</w:t>
      </w:r>
    </w:p>
    <w:p w14:paraId="4C2FDCD3" w14:textId="77777777" w:rsidR="00533532" w:rsidRPr="005F666F" w:rsidRDefault="004A4051" w:rsidP="00C371C9">
      <w:pPr>
        <w:pStyle w:val="PargrafodaLista"/>
        <w:numPr>
          <w:ilvl w:val="0"/>
          <w:numId w:val="2"/>
        </w:numPr>
        <w:spacing w:before="40" w:after="60"/>
        <w:ind w:left="567"/>
        <w:jc w:val="both"/>
        <w:rPr>
          <w:sz w:val="20"/>
          <w:szCs w:val="20"/>
          <w:lang w:val="en-US"/>
        </w:rPr>
      </w:pPr>
      <w:r w:rsidRPr="005F666F">
        <w:rPr>
          <w:sz w:val="20"/>
          <w:szCs w:val="20"/>
          <w:lang w:val="en-US"/>
        </w:rPr>
        <w:t>BRUKER OPTICS. Alpha II FTIR Spectrometer: technical manual. [S.l.]: Bruker, 2020.</w:t>
      </w:r>
    </w:p>
    <w:p w14:paraId="63376CCE" w14:textId="77777777" w:rsidR="00533532" w:rsidRPr="005F666F" w:rsidRDefault="004A4051" w:rsidP="00C371C9">
      <w:pPr>
        <w:pStyle w:val="PargrafodaLista"/>
        <w:numPr>
          <w:ilvl w:val="0"/>
          <w:numId w:val="2"/>
        </w:numPr>
        <w:spacing w:before="40" w:after="60"/>
        <w:ind w:left="567"/>
        <w:jc w:val="both"/>
        <w:rPr>
          <w:sz w:val="20"/>
          <w:szCs w:val="20"/>
          <w:lang w:val="en-US"/>
        </w:rPr>
      </w:pPr>
      <w:r w:rsidRPr="005F666F">
        <w:rPr>
          <w:sz w:val="20"/>
          <w:szCs w:val="20"/>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60561917" w14:textId="77777777" w:rsidR="00533532" w:rsidRPr="005F666F" w:rsidRDefault="004A4051" w:rsidP="00C371C9">
      <w:pPr>
        <w:pStyle w:val="PargrafodaLista"/>
        <w:numPr>
          <w:ilvl w:val="0"/>
          <w:numId w:val="2"/>
        </w:numPr>
        <w:spacing w:before="40" w:after="60"/>
        <w:ind w:left="567"/>
        <w:jc w:val="both"/>
        <w:rPr>
          <w:sz w:val="20"/>
          <w:szCs w:val="20"/>
        </w:rPr>
      </w:pPr>
      <w:r w:rsidRPr="005F666F">
        <w:rPr>
          <w:sz w:val="20"/>
          <w:szCs w:val="20"/>
        </w:rPr>
        <w:t>CONCEIÇÃO, V. N. et al. Estudo do teste de Scott via técnicas espectroscópicas: um método alternativo para diferenciar cloridrato de cocaína e seus adulterantes. Química Nova, v. 37, n. 9, p. 1538–1544, 2014.</w:t>
      </w:r>
    </w:p>
    <w:p w14:paraId="620D63AA" w14:textId="77777777" w:rsidR="00533532" w:rsidRPr="005F666F" w:rsidRDefault="004A4051" w:rsidP="00C371C9">
      <w:pPr>
        <w:pStyle w:val="PargrafodaLista"/>
        <w:numPr>
          <w:ilvl w:val="0"/>
          <w:numId w:val="2"/>
        </w:numPr>
        <w:spacing w:before="40" w:after="60"/>
        <w:ind w:left="567"/>
        <w:jc w:val="both"/>
        <w:rPr>
          <w:sz w:val="20"/>
          <w:szCs w:val="20"/>
        </w:rPr>
      </w:pPr>
      <w:r w:rsidRPr="005F666F">
        <w:rPr>
          <w:sz w:val="20"/>
          <w:szCs w:val="20"/>
        </w:rPr>
        <w:t>FUKUSHIMA, A. R. Perfil da cocaína comercializada como crack na região Metropolitana de São Paulo em período de vinte meses (2008–2009). 2010. Dissertação (Mestrado) — Faculdade de Ciências Farmacêuticas, USP, São Paulo, 2010.</w:t>
      </w:r>
    </w:p>
    <w:p w14:paraId="36B56892" w14:textId="77777777" w:rsidR="00533532" w:rsidRPr="005F666F" w:rsidRDefault="004A4051" w:rsidP="00C371C9">
      <w:pPr>
        <w:pStyle w:val="PargrafodaLista"/>
        <w:numPr>
          <w:ilvl w:val="0"/>
          <w:numId w:val="2"/>
        </w:numPr>
        <w:spacing w:before="40" w:after="60"/>
        <w:ind w:left="567"/>
        <w:jc w:val="both"/>
        <w:rPr>
          <w:sz w:val="20"/>
          <w:szCs w:val="20"/>
        </w:rPr>
      </w:pPr>
      <w:r w:rsidRPr="005F666F">
        <w:rPr>
          <w:sz w:val="20"/>
          <w:szCs w:val="20"/>
          <w:lang w:val="en-US"/>
        </w:rPr>
        <w:t xml:space="preserve">INTERNATIONAL ORGANIZATION FOR STANDARDIZATION. ISO/IEC 17025:2017 — General requirements for the competence of testing and calibration laboratories. </w:t>
      </w:r>
      <w:r w:rsidRPr="005F666F">
        <w:rPr>
          <w:sz w:val="20"/>
          <w:szCs w:val="20"/>
        </w:rPr>
        <w:t>Geneva: ISO, 2017.</w:t>
      </w:r>
    </w:p>
    <w:p w14:paraId="68796D85" w14:textId="77777777" w:rsidR="00533532" w:rsidRPr="005F666F" w:rsidRDefault="004A4051" w:rsidP="00C371C9">
      <w:pPr>
        <w:pStyle w:val="PargrafodaLista"/>
        <w:numPr>
          <w:ilvl w:val="0"/>
          <w:numId w:val="2"/>
        </w:numPr>
        <w:spacing w:before="40" w:after="60"/>
        <w:ind w:left="567"/>
        <w:jc w:val="both"/>
        <w:rPr>
          <w:sz w:val="20"/>
          <w:szCs w:val="20"/>
        </w:rPr>
      </w:pPr>
      <w:r w:rsidRPr="005F666F">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156B8845" w14:textId="77777777" w:rsidR="00533532" w:rsidRPr="005F666F" w:rsidRDefault="004A4051" w:rsidP="00C371C9">
      <w:pPr>
        <w:pStyle w:val="PargrafodaLista"/>
        <w:numPr>
          <w:ilvl w:val="0"/>
          <w:numId w:val="2"/>
        </w:numPr>
        <w:spacing w:before="40" w:after="60"/>
        <w:ind w:left="567"/>
        <w:jc w:val="both"/>
        <w:rPr>
          <w:sz w:val="20"/>
          <w:szCs w:val="20"/>
          <w:lang w:val="en-US"/>
        </w:rPr>
      </w:pPr>
      <w:r w:rsidRPr="005F666F">
        <w:rPr>
          <w:sz w:val="20"/>
          <w:szCs w:val="20"/>
          <w:lang w:val="en-US"/>
        </w:rPr>
        <w:t>MALDANER, A. O. et al. Brazilian Federal Police drug chemical profiling — The PeQui Project. Science and Justice, v. 54, p. 300–306, 2014.</w:t>
      </w:r>
    </w:p>
    <w:p w14:paraId="595789B2" w14:textId="77777777" w:rsidR="00533532" w:rsidRPr="005F666F" w:rsidRDefault="004A4051" w:rsidP="00C371C9">
      <w:pPr>
        <w:pStyle w:val="PargrafodaLista"/>
        <w:numPr>
          <w:ilvl w:val="0"/>
          <w:numId w:val="2"/>
        </w:numPr>
        <w:spacing w:before="40" w:after="60"/>
        <w:ind w:left="567"/>
        <w:jc w:val="both"/>
        <w:rPr>
          <w:sz w:val="20"/>
          <w:szCs w:val="20"/>
          <w:lang w:val="en-US"/>
        </w:rPr>
      </w:pPr>
      <w:r w:rsidRPr="005F666F">
        <w:rPr>
          <w:sz w:val="20"/>
          <w:szCs w:val="20"/>
          <w:lang w:val="en-US"/>
        </w:rPr>
        <w:t>MOFFAT, A. C. (ed.). Clarke's analysis of drugs and poisons. 4. ed. London: Pharmaceutical Press, 2011.</w:t>
      </w:r>
    </w:p>
    <w:p w14:paraId="77B9E1CD" w14:textId="77777777" w:rsidR="00441FA8" w:rsidRPr="005F666F" w:rsidRDefault="00441FA8" w:rsidP="00441FA8">
      <w:pPr>
        <w:pStyle w:val="PargrafodaLista"/>
        <w:numPr>
          <w:ilvl w:val="0"/>
          <w:numId w:val="2"/>
        </w:numPr>
        <w:spacing w:before="40" w:after="60"/>
        <w:ind w:left="567"/>
        <w:jc w:val="both"/>
        <w:rPr>
          <w:sz w:val="20"/>
          <w:szCs w:val="20"/>
        </w:rPr>
      </w:pPr>
      <w:r w:rsidRPr="005F666F">
        <w:rPr>
          <w:sz w:val="20"/>
          <w:szCs w:val="20"/>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3118748D" w14:textId="77777777" w:rsidR="00441FA8" w:rsidRPr="005F666F" w:rsidRDefault="00441FA8" w:rsidP="00441FA8">
      <w:pPr>
        <w:pStyle w:val="PargrafodaLista"/>
        <w:numPr>
          <w:ilvl w:val="0"/>
          <w:numId w:val="2"/>
        </w:numPr>
        <w:spacing w:before="40" w:after="60"/>
        <w:ind w:left="567"/>
        <w:jc w:val="both"/>
        <w:rPr>
          <w:sz w:val="20"/>
          <w:szCs w:val="20"/>
        </w:rPr>
      </w:pPr>
      <w:r w:rsidRPr="005F666F">
        <w:rPr>
          <w:sz w:val="20"/>
          <w:szCs w:val="20"/>
        </w:rPr>
        <w:t>PIAUÍ. Secretaria de Segurança Pública. Instrução Normativa nº 04/2025/SSP/PI, de 22 de novembro de 2025. Regula a integração DEPOC/PC-PI e a cadeia de custódia de vestígios. Diário Oficial do Estado do Piauí, n. 229, 28 nov. 2025.</w:t>
      </w:r>
    </w:p>
    <w:p w14:paraId="123C2176" w14:textId="77777777" w:rsidR="00441FA8" w:rsidRPr="005F666F" w:rsidRDefault="00441FA8" w:rsidP="00441FA8">
      <w:pPr>
        <w:pStyle w:val="PargrafodaLista"/>
        <w:numPr>
          <w:ilvl w:val="0"/>
          <w:numId w:val="2"/>
        </w:numPr>
        <w:spacing w:before="40" w:after="60"/>
        <w:ind w:left="567"/>
        <w:jc w:val="both"/>
        <w:rPr>
          <w:sz w:val="20"/>
          <w:szCs w:val="20"/>
        </w:rPr>
      </w:pPr>
      <w:r w:rsidRPr="005F666F">
        <w:rPr>
          <w:sz w:val="20"/>
          <w:szCs w:val="20"/>
        </w:rPr>
        <w:t>PIAUÍ. Departamento de Polícia Científica. ITU-01/2024/CCV-DEPOC, de 21 de outubro de 2024. Instrução Técnica sobre embalagens-padrão rastreáveis e formulário de avaliação de vestígios (FAV). Teresina: DEPOC/PC-PI, 2024.</w:t>
      </w:r>
    </w:p>
    <w:p w14:paraId="27DC7659" w14:textId="77777777" w:rsidR="00441FA8" w:rsidRPr="005F666F" w:rsidRDefault="00441FA8" w:rsidP="00441FA8">
      <w:pPr>
        <w:pStyle w:val="PargrafodaLista"/>
        <w:numPr>
          <w:ilvl w:val="0"/>
          <w:numId w:val="2"/>
        </w:numPr>
        <w:spacing w:before="40" w:after="60"/>
        <w:ind w:left="567"/>
        <w:jc w:val="both"/>
        <w:rPr>
          <w:sz w:val="20"/>
          <w:szCs w:val="20"/>
          <w:lang w:val="en-US"/>
        </w:rPr>
      </w:pPr>
      <w:r w:rsidRPr="005F666F">
        <w:rPr>
          <w:sz w:val="20"/>
          <w:szCs w:val="20"/>
        </w:rPr>
        <w:t xml:space="preserve">RODRIGUES, N. V. S. et al. </w:t>
      </w:r>
      <w:r w:rsidRPr="005F666F">
        <w:rPr>
          <w:sz w:val="20"/>
          <w:szCs w:val="20"/>
          <w:lang w:val="en-US"/>
        </w:rPr>
        <w:t>Analysis of seized cocaine samples by using chemometric methods and FTIR spectroscopy. Journal of the Brazilian Chemical Society, v. 24, n. 3, p. 507–517, 2013.</w:t>
      </w:r>
    </w:p>
    <w:p w14:paraId="4FB4FCF0" w14:textId="77777777" w:rsidR="00441FA8" w:rsidRPr="005F666F" w:rsidRDefault="00441FA8" w:rsidP="00441FA8">
      <w:pPr>
        <w:pStyle w:val="PargrafodaLista"/>
        <w:numPr>
          <w:ilvl w:val="0"/>
          <w:numId w:val="2"/>
        </w:numPr>
        <w:spacing w:before="40" w:after="60"/>
        <w:ind w:left="567"/>
        <w:jc w:val="both"/>
        <w:rPr>
          <w:sz w:val="20"/>
          <w:szCs w:val="20"/>
        </w:rPr>
      </w:pPr>
      <w:r w:rsidRPr="005F666F">
        <w:rPr>
          <w:sz w:val="20"/>
          <w:szCs w:val="20"/>
          <w:lang w:val="en-US"/>
        </w:rPr>
        <w:t xml:space="preserve">SCIENTIFIC WORKING GROUP FOR THE ANALYSIS OF SEIZED DRUGS (SWGDRUG). </w:t>
      </w:r>
      <w:r w:rsidRPr="005F666F">
        <w:rPr>
          <w:sz w:val="20"/>
          <w:szCs w:val="20"/>
        </w:rPr>
        <w:t>Recommendations. Rev. 8.1. [S.l.]: SWGDRUG, 2022. Disponível em: https://www.swgdrug.org. Acesso em: maio 2026.</w:t>
      </w:r>
    </w:p>
    <w:p w14:paraId="6D585D66" w14:textId="77777777" w:rsidR="00441FA8" w:rsidRPr="005F666F" w:rsidRDefault="00441FA8" w:rsidP="00441FA8">
      <w:pPr>
        <w:pStyle w:val="PargrafodaLista"/>
        <w:numPr>
          <w:ilvl w:val="0"/>
          <w:numId w:val="2"/>
        </w:numPr>
        <w:spacing w:before="40" w:after="60"/>
        <w:ind w:left="567"/>
        <w:jc w:val="both"/>
        <w:rPr>
          <w:sz w:val="20"/>
          <w:szCs w:val="20"/>
          <w:lang w:val="en-US"/>
        </w:rPr>
      </w:pPr>
      <w:r w:rsidRPr="005F666F">
        <w:rPr>
          <w:sz w:val="20"/>
          <w:szCs w:val="20"/>
        </w:rPr>
        <w:t xml:space="preserve">SECRETARIA NACIONAL DE SEGURANÇA PÚBLICA (SENASP). Procedimento Operacional Padrão nº 9.09: Identificação de Substâncias por FTIR. </w:t>
      </w:r>
      <w:r w:rsidRPr="005F666F">
        <w:rPr>
          <w:sz w:val="20"/>
          <w:szCs w:val="20"/>
          <w:lang w:val="en-US"/>
        </w:rPr>
        <w:t>Brasília: MJSP, 2024.</w:t>
      </w:r>
    </w:p>
    <w:p w14:paraId="72040691" w14:textId="77777777" w:rsidR="00441FA8" w:rsidRPr="005F666F" w:rsidRDefault="00441FA8" w:rsidP="00441FA8">
      <w:pPr>
        <w:pStyle w:val="PargrafodaLista"/>
        <w:numPr>
          <w:ilvl w:val="0"/>
          <w:numId w:val="2"/>
        </w:numPr>
        <w:spacing w:before="40" w:after="60"/>
        <w:ind w:left="567"/>
        <w:jc w:val="both"/>
        <w:rPr>
          <w:sz w:val="20"/>
          <w:szCs w:val="20"/>
        </w:rPr>
      </w:pPr>
      <w:r w:rsidRPr="005F666F">
        <w:rPr>
          <w:sz w:val="20"/>
          <w:szCs w:val="20"/>
          <w:lang w:val="en-US"/>
        </w:rPr>
        <w:t xml:space="preserve">SMITH, B. C. Infrared spectral interpretation: a systematic approach. </w:t>
      </w:r>
      <w:r w:rsidRPr="005F666F">
        <w:rPr>
          <w:sz w:val="20"/>
          <w:szCs w:val="20"/>
        </w:rPr>
        <w:t>Boca Raton: CRC Press, 1999.</w:t>
      </w:r>
    </w:p>
    <w:p w14:paraId="1F7CD3E7" w14:textId="77777777" w:rsidR="00441FA8" w:rsidRPr="005F666F" w:rsidRDefault="00441FA8" w:rsidP="00441FA8">
      <w:pPr>
        <w:pStyle w:val="PargrafodaLista"/>
        <w:numPr>
          <w:ilvl w:val="0"/>
          <w:numId w:val="2"/>
        </w:numPr>
        <w:spacing w:before="40" w:after="60"/>
        <w:ind w:left="567"/>
        <w:jc w:val="both"/>
        <w:rPr>
          <w:sz w:val="20"/>
          <w:szCs w:val="20"/>
          <w:lang w:val="en-US"/>
        </w:rPr>
      </w:pPr>
      <w:r w:rsidRPr="005F666F">
        <w:rPr>
          <w:sz w:val="20"/>
          <w:szCs w:val="20"/>
        </w:rPr>
        <w:t xml:space="preserve">SOLOMONS, T. W. G.; FRYHLE, C. B. Química orgânica. 10. ed. Rio de Janeiro: LTC, 2012. v. 2. </w:t>
      </w:r>
      <w:r w:rsidRPr="005F666F">
        <w:rPr>
          <w:sz w:val="20"/>
          <w:szCs w:val="20"/>
          <w:lang w:val="en-US"/>
        </w:rPr>
        <w:t>(Cap. 20 — Aminas.)</w:t>
      </w:r>
    </w:p>
    <w:p w14:paraId="12D9F5B3" w14:textId="77777777" w:rsidR="00441FA8" w:rsidRPr="005F666F" w:rsidRDefault="00441FA8" w:rsidP="00441FA8">
      <w:pPr>
        <w:pStyle w:val="PargrafodaLista"/>
        <w:numPr>
          <w:ilvl w:val="0"/>
          <w:numId w:val="2"/>
        </w:numPr>
        <w:spacing w:before="40" w:after="60"/>
        <w:ind w:left="567"/>
        <w:jc w:val="both"/>
        <w:rPr>
          <w:sz w:val="20"/>
          <w:szCs w:val="20"/>
          <w:lang w:val="en-US"/>
        </w:rPr>
      </w:pPr>
      <w:r w:rsidRPr="005F666F">
        <w:rPr>
          <w:sz w:val="20"/>
          <w:szCs w:val="20"/>
          <w:lang w:val="en-US"/>
        </w:rPr>
        <w:t>UNITED NATIONS OFFICE ON DRUGS AND CRIME (UNODC). Recommended methods for the identification and analysis of cocaine in seized materials. New York: United Nations, 2012. (ST/NAR/39.)</w:t>
      </w:r>
    </w:p>
    <w:p w14:paraId="4EB39105" w14:textId="77777777" w:rsidR="00441FA8" w:rsidRPr="005F666F" w:rsidRDefault="00441FA8" w:rsidP="00441FA8">
      <w:pPr>
        <w:pStyle w:val="PargrafodaLista"/>
        <w:numPr>
          <w:ilvl w:val="0"/>
          <w:numId w:val="2"/>
        </w:numPr>
        <w:spacing w:before="40" w:after="60"/>
        <w:ind w:left="567"/>
        <w:jc w:val="both"/>
        <w:rPr>
          <w:sz w:val="20"/>
          <w:szCs w:val="20"/>
        </w:rPr>
      </w:pPr>
      <w:r w:rsidRPr="005F666F">
        <w:rPr>
          <w:sz w:val="20"/>
          <w:szCs w:val="20"/>
        </w:rPr>
        <w:lastRenderedPageBreak/>
        <w:t>VASCONCELOS, F. R. P. de. Procedimento Operacional Padrão POP-QF-PHB-002: identificação analítica de substâncias entorpecentes por ensaios colorimétricos, análise botânica e FTIR-ATR. Parnaíba: NRPC/PHB / DEPOC / PCPI, 2026.</w:t>
      </w:r>
    </w:p>
    <w:p w14:paraId="59CF411C" w14:textId="77777777" w:rsidR="00441FA8" w:rsidRPr="005F666F" w:rsidRDefault="00441FA8" w:rsidP="00441FA8">
      <w:pPr>
        <w:pStyle w:val="PargrafodaLista"/>
        <w:numPr>
          <w:ilvl w:val="0"/>
          <w:numId w:val="2"/>
        </w:numPr>
        <w:spacing w:before="40" w:after="60"/>
        <w:ind w:left="567"/>
        <w:jc w:val="both"/>
        <w:rPr>
          <w:sz w:val="20"/>
          <w:szCs w:val="20"/>
        </w:rPr>
      </w:pPr>
      <w:r w:rsidRPr="005F666F">
        <w:rPr>
          <w:sz w:val="20"/>
          <w:szCs w:val="20"/>
        </w:rPr>
        <w:t>VASCONCELOS, F. R. P. de. Procedimento Operacional Padrão POP-QUIM-042: extração de canabinoides de matriz vegetal para análise por FTIR-ATR (adaptação para metanol e agitação manual). V. 02. Parnaíba: NRPC/PHB / DEPOC / PCPI, 2026.</w:t>
      </w:r>
    </w:p>
    <w:p w14:paraId="7623755E" w14:textId="77777777" w:rsidR="003D599E" w:rsidRPr="00C371C9" w:rsidRDefault="003D599E" w:rsidP="00C371C9">
      <w:pPr>
        <w:pStyle w:val="PargrafodaLista"/>
        <w:spacing w:before="40" w:after="60"/>
        <w:ind w:left="567"/>
        <w:jc w:val="both"/>
      </w:pPr>
    </w:p>
    <w:p w14:paraId="495A9973" w14:textId="699A7D39" w:rsidR="00533532" w:rsidRPr="00C371C9" w:rsidRDefault="004A4051" w:rsidP="00C371C9">
      <w:pPr>
        <w:spacing w:before="40" w:after="60"/>
        <w:jc w:val="both"/>
      </w:pPr>
      <w:r>
        <w:t xml:space="preserve">Nada mais havendo a acrescentar, deu-se por findo, em </w:t>
      </w:r>
      <w:r>
        <w:rPr>
          <w:b/>
          <w:bCs/>
        </w:rPr>
        <w:t>[DATA_CONCLUSÃO]</w:t>
      </w:r>
      <w:r>
        <w:t xml:space="preserve">, o presente laudo de exame pericial que, redigido em </w:t>
      </w:r>
      <w:r>
        <w:rPr>
          <w:b/>
          <w:bCs/>
        </w:rPr>
        <w:t>[N]</w:t>
      </w:r>
      <w:r>
        <w:t xml:space="preserve"> </w:t>
      </w:r>
      <w:r w:rsidR="005F666F">
        <w:t xml:space="preserve">[N_EXT] </w:t>
      </w:r>
      <w:r>
        <w:t>página(s), segue assinado pelo seu relator.</w:t>
      </w:r>
    </w:p>
    <w:p w14:paraId="33BDA5D2" w14:textId="77777777" w:rsidR="00533532" w:rsidRPr="00C371C9" w:rsidRDefault="00533532" w:rsidP="00C371C9">
      <w:pPr>
        <w:jc w:val="both"/>
      </w:pPr>
    </w:p>
    <w:p w14:paraId="0D8F495A" w14:textId="77777777" w:rsidR="00533532" w:rsidRPr="007027B5" w:rsidRDefault="004A4051" w:rsidP="00C371C9">
      <w:pPr>
        <w:spacing w:after="40"/>
        <w:jc w:val="center"/>
        <w:rPr>
          <w:i/>
          <w:sz w:val="16"/>
          <w:szCs w:val="16"/>
        </w:rPr>
      </w:pPr>
      <w:r>
        <w:rPr>
          <w:i/>
          <w:sz w:val="16"/>
          <w:szCs w:val="16"/>
        </w:rPr>
        <w:t>DOCUMENTO ASSINADO DIGITALMENTE</w:t>
      </w:r>
    </w:p>
    <w:p w14:paraId="4CFDAFED" w14:textId="77777777" w:rsidR="00533532" w:rsidRPr="00C371C9" w:rsidRDefault="004A4051" w:rsidP="00C371C9">
      <w:pPr>
        <w:spacing w:after="20"/>
        <w:jc w:val="center"/>
      </w:pPr>
      <w:r>
        <w:rPr>
          <w:b/>
          <w:bCs/>
        </w:rPr>
        <w:t>FAUSTO RODRIGO PINTO DE VASCONCELOS</w:t>
      </w:r>
    </w:p>
    <w:p w14:paraId="3B52F3B6" w14:textId="77777777" w:rsidR="00533532" w:rsidRPr="004F5D08" w:rsidRDefault="004A4051" w:rsidP="00C371C9">
      <w:pPr>
        <w:spacing w:after="20"/>
        <w:jc w:val="center"/>
        <w:rPr>
          <w:sz w:val="20"/>
          <w:szCs w:val="20"/>
        </w:rPr>
      </w:pPr>
      <w:r>
        <w:rPr>
          <w:b/>
          <w:bCs/>
          <w:sz w:val="20"/>
          <w:szCs w:val="20"/>
        </w:rPr>
        <w:t>PERITO CRIMINAL — Matrícula: 218915-1</w:t>
      </w:r>
    </w:p>
    <w:p w14:paraId="785C5412" w14:textId="77777777" w:rsidR="00533532" w:rsidRPr="004F5D08" w:rsidRDefault="004A4051" w:rsidP="00C371C9">
      <w:pPr>
        <w:spacing w:after="20"/>
        <w:jc w:val="center"/>
        <w:rPr>
          <w:sz w:val="20"/>
          <w:szCs w:val="20"/>
        </w:rPr>
      </w:pPr>
      <w:r>
        <w:rPr>
          <w:sz w:val="20"/>
          <w:szCs w:val="20"/>
        </w:rPr>
        <w:t>Setor de Química Forense — LAB-NRPC/PHB</w:t>
      </w:r>
    </w:p>
    <w:p w14:paraId="09123745" w14:textId="77777777" w:rsidR="00533532" w:rsidRPr="00C371C9" w:rsidRDefault="00533532" w:rsidP="00C371C9"/>
    <w:sectPr w:rsidR="00533532" w:rsidRPr="00C371C9" w:rsidSect="00F07CCF">
      <w:headerReference w:type="default" r:id="rId14"/>
      <w:headerReference w:type="first" r:id="rId15"/>
      <w:footerReference w:type="first" r:id="rId16"/>
      <w:pgSz w:w="11906" w:h="16838"/>
      <w:pgMar w:top="567" w:right="850" w:bottom="1276" w:left="1701" w:header="427" w:footer="15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69957" w14:textId="77777777" w:rsidR="00407923" w:rsidRDefault="00407923">
      <w:r>
        <w:separator/>
      </w:r>
    </w:p>
  </w:endnote>
  <w:endnote w:type="continuationSeparator" w:id="0">
    <w:p w14:paraId="171E6E6C" w14:textId="77777777" w:rsidR="00407923" w:rsidRDefault="0040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B4AC" w14:textId="77777777" w:rsidR="008E04B3" w:rsidRDefault="008E04B3">
    <w:pPr>
      <w:pStyle w:val="Rodap"/>
    </w:pPr>
    <w:r>
      <w:rPr>
        <w:noProof/>
      </w:rPr>
      <w:drawing>
        <wp:anchor distT="0" distB="0" distL="114300" distR="114300" simplePos="0" relativeHeight="251664384" behindDoc="0" locked="0" layoutInCell="1" allowOverlap="1" wp14:anchorId="426E0840" wp14:editId="123F495B">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E8131" w14:textId="77777777" w:rsidR="00407923" w:rsidRDefault="00407923">
      <w:r>
        <w:separator/>
      </w:r>
    </w:p>
  </w:footnote>
  <w:footnote w:type="continuationSeparator" w:id="0">
    <w:p w14:paraId="4F0DFFCB" w14:textId="77777777" w:rsidR="00407923" w:rsidRDefault="00407923">
      <w:r>
        <w:continuationSeparator/>
      </w:r>
    </w:p>
  </w:footnote>
  <w:footnote w:id="1">
    <w:p w14:paraId="20EDF430" w14:textId="24713B21" w:rsidR="008E04B3" w:rsidRPr="00B674A3" w:rsidRDefault="008E04B3" w:rsidP="00B674A3">
      <w:pPr>
        <w:jc w:val="both"/>
        <w:rPr>
          <w:sz w:val="20"/>
          <w:szCs w:val="20"/>
        </w:rPr>
      </w:pPr>
      <w:r w:rsidRPr="00B674A3">
        <w:rPr>
          <w:rStyle w:val="Refdenotaderodap"/>
          <w:sz w:val="20"/>
          <w:szCs w:val="20"/>
        </w:rPr>
        <w:footnoteRef/>
      </w:r>
      <w:r w:rsidRPr="00650C26">
        <w:rPr>
          <w:b/>
          <w:bCs/>
          <w:sz w:val="20"/>
          <w:szCs w:val="20"/>
        </w:rPr>
        <w:t>C</w:t>
      </w:r>
      <w:r w:rsidR="00650C26" w:rsidRPr="00650C26">
        <w:rPr>
          <w:b/>
          <w:bCs/>
          <w:sz w:val="20"/>
          <w:szCs w:val="20"/>
        </w:rPr>
        <w:t>onformidade</w:t>
      </w:r>
      <w:r w:rsidRPr="00650C26">
        <w:rPr>
          <w:b/>
          <w:bCs/>
          <w:sz w:val="20"/>
          <w:szCs w:val="20"/>
        </w:rPr>
        <w:t xml:space="preserve"> SWGDRUG</w:t>
      </w:r>
      <w:r w:rsidRPr="00B674A3">
        <w:rPr>
          <w:sz w:val="20"/>
          <w:szCs w:val="20"/>
        </w:rPr>
        <w:t>: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63BD9DE4" w14:textId="4FE47844" w:rsidR="00F755A6" w:rsidRPr="00F755A6" w:rsidRDefault="00F755A6" w:rsidP="00F755A6">
      <w:pPr>
        <w:jc w:val="both"/>
        <w:rPr>
          <w:sz w:val="20"/>
          <w:szCs w:val="20"/>
        </w:rPr>
      </w:pPr>
      <w:r w:rsidRPr="00B674A3">
        <w:rPr>
          <w:rStyle w:val="Refdenotaderodap"/>
          <w:sz w:val="20"/>
          <w:szCs w:val="20"/>
        </w:rPr>
        <w:footnoteRef/>
      </w:r>
      <w:r w:rsidRPr="00F755A6">
        <w:rPr>
          <w:sz w:val="20"/>
          <w:szCs w:val="20"/>
        </w:rPr>
        <w:t xml:space="preserve">No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bCs/>
          <w:sz w:val="20"/>
          <w:szCs w:val="20"/>
        </w:rPr>
        <w:t>UNODC ST/NAR/40 (2009)</w:t>
      </w:r>
      <w:r w:rsidRPr="00F755A6">
        <w:rPr>
          <w:sz w:val="20"/>
          <w:szCs w:val="20"/>
        </w:rPr>
        <w:t xml:space="preserve"> — protocolo específico para amostras vegetais de </w:t>
      </w:r>
      <w:r w:rsidRPr="00F755A6">
        <w:rPr>
          <w:i/>
          <w:sz w:val="20"/>
          <w:szCs w:val="20"/>
        </w:rPr>
        <w:t>Cannabis sp</w:t>
      </w:r>
      <w:r>
        <w:rPr>
          <w:i/>
          <w:sz w:val="20"/>
          <w:szCs w:val="20"/>
        </w:rPr>
        <w:t>.</w:t>
      </w:r>
      <w:r w:rsidRPr="00F755A6">
        <w:rPr>
          <w:sz w:val="20"/>
          <w:szCs w:val="20"/>
        </w:rPr>
        <w:t>. As</w:t>
      </w:r>
      <w:r>
        <w:t xml:space="preserve"> </w:t>
      </w:r>
      <w:r w:rsidRPr="00F755A6">
        <w:rPr>
          <w:sz w:val="20"/>
          <w:szCs w:val="20"/>
        </w:rPr>
        <w:t>frações selecionadas foram submetidas aos exames macroscópico-botânico, colorimétrico presuntivo e instrumental confirmatório</w:t>
      </w:r>
      <w:r w:rsidR="004C4BDD">
        <w:rPr>
          <w:sz w:val="20"/>
          <w:szCs w:val="20"/>
        </w:rPr>
        <w:t>.</w:t>
      </w:r>
    </w:p>
  </w:footnote>
  <w:footnote w:id="3">
    <w:p w14:paraId="7C5F2677" w14:textId="2E4783CF" w:rsidR="008E04B3" w:rsidRPr="004C4BDD" w:rsidRDefault="008E04B3" w:rsidP="007A6772">
      <w:pPr>
        <w:jc w:val="both"/>
        <w:rPr>
          <w:sz w:val="20"/>
          <w:szCs w:val="20"/>
        </w:rPr>
      </w:pPr>
      <w:r w:rsidRPr="007A6772">
        <w:rPr>
          <w:rStyle w:val="Refdenotaderodap"/>
          <w:sz w:val="20"/>
          <w:szCs w:val="20"/>
        </w:rPr>
        <w:footnoteRef/>
      </w:r>
      <w:r w:rsidR="005F666F" w:rsidRPr="005F666F">
        <w:rPr>
          <w:b/>
          <w:bCs/>
          <w:sz w:val="20"/>
          <w:szCs w:val="20"/>
        </w:rPr>
        <w:t>Interferência Por Adulterantes — Teste De Scott</w:t>
      </w:r>
      <w:r w:rsidRPr="007A6772">
        <w:rPr>
          <w:sz w:val="20"/>
          <w:szCs w:val="20"/>
        </w:rPr>
        <w:t xml:space="preserve">: O ensaio de Scott pode apresentar resultado presuntivo positivo na presença de adulterantes anestésicos locais (lidocaína, procaína, </w:t>
      </w:r>
      <w:proofErr w:type="spellStart"/>
      <w:r w:rsidRPr="007A6772">
        <w:rPr>
          <w:sz w:val="20"/>
          <w:szCs w:val="20"/>
        </w:rPr>
        <w:t>benzocaína</w:t>
      </w:r>
      <w:proofErr w:type="spellEnd"/>
      <w:r w:rsidRPr="007A6772">
        <w:rPr>
          <w:sz w:val="20"/>
          <w:szCs w:val="20"/>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sz w:val="20"/>
          <w:szCs w:val="20"/>
        </w:rPr>
        <w:t xml:space="preserve"> </w:t>
      </w:r>
      <w:r w:rsidRPr="007A6772">
        <w:rPr>
          <w:sz w:val="20"/>
          <w:szCs w:val="20"/>
        </w:rPr>
        <w:t xml:space="preserve">amida ~1660 cm⁻¹; cafeína: ν C=O </w:t>
      </w:r>
      <w:proofErr w:type="spellStart"/>
      <w:r w:rsidRPr="007A6772">
        <w:rPr>
          <w:sz w:val="20"/>
          <w:szCs w:val="20"/>
        </w:rPr>
        <w:t>imídico</w:t>
      </w:r>
      <w:proofErr w:type="spellEnd"/>
      <w:r w:rsidRPr="007A6772">
        <w:rPr>
          <w:sz w:val="20"/>
          <w:szCs w:val="20"/>
        </w:rPr>
        <w:t xml:space="preserve"> ~1700/1660 cm⁻¹), afastando qualquer hipótese de falso-positivo colorimétrico. Ref.: Conceição, V.N. et al. Química Nova, v. 37, n. 9, p. 1538–1544, 2014; Rodrigues, N.V.S. et al. J. Braz. </w:t>
      </w:r>
      <w:proofErr w:type="spellStart"/>
      <w:r w:rsidRPr="004C4BDD">
        <w:rPr>
          <w:sz w:val="20"/>
          <w:szCs w:val="20"/>
        </w:rPr>
        <w:t>Chem</w:t>
      </w:r>
      <w:proofErr w:type="spellEnd"/>
      <w:r w:rsidRPr="004C4BDD">
        <w:rPr>
          <w:sz w:val="20"/>
          <w:szCs w:val="20"/>
        </w:rPr>
        <w:t>. Soc., v. 24, n. 3, p. 507–517, 2013.</w:t>
      </w:r>
    </w:p>
  </w:footnote>
  <w:footnote w:id="4">
    <w:p w14:paraId="69539FFC" w14:textId="77777777" w:rsidR="007C63D7" w:rsidRPr="007A6B49" w:rsidRDefault="007C63D7" w:rsidP="007C63D7">
      <w:pPr>
        <w:jc w:val="both"/>
        <w:rPr>
          <w:sz w:val="20"/>
          <w:szCs w:val="20"/>
        </w:rPr>
      </w:pPr>
      <w:r w:rsidRPr="007A6772">
        <w:rPr>
          <w:rStyle w:val="Refdenotaderodap"/>
          <w:sz w:val="20"/>
          <w:szCs w:val="20"/>
        </w:rPr>
        <w:footnoteRef/>
      </w:r>
      <w:r>
        <w:rPr>
          <w:sz w:val="20"/>
          <w:szCs w:val="20"/>
        </w:rPr>
        <w:t xml:space="preserve"> </w:t>
      </w:r>
      <w:r w:rsidRPr="007A6B49">
        <w:rPr>
          <w:sz w:val="20"/>
          <w:szCs w:val="20"/>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482D7105" w14:textId="77777777" w:rsidR="008E04B3" w:rsidRPr="00E61541" w:rsidRDefault="008E04B3" w:rsidP="00CE1DD4">
      <w:pPr>
        <w:jc w:val="both"/>
        <w:rPr>
          <w:sz w:val="20"/>
          <w:szCs w:val="20"/>
        </w:rPr>
      </w:pPr>
      <w:r w:rsidRPr="007A6772">
        <w:rPr>
          <w:rStyle w:val="Refdenotaderodap"/>
          <w:sz w:val="20"/>
          <w:szCs w:val="20"/>
        </w:rPr>
        <w:footnoteRef/>
      </w:r>
      <w:r w:rsidRPr="007A6772">
        <w:rPr>
          <w:sz w:val="20"/>
          <w:szCs w:val="20"/>
          <w:lang w:val="en-US"/>
        </w:rPr>
        <w:t xml:space="preserve">Ref.: Smith, B.C. Infrared Spectral Interpretation: A Systematic Approach. </w:t>
      </w:r>
      <w:r w:rsidRPr="00E61541">
        <w:rPr>
          <w:sz w:val="20"/>
          <w:szCs w:val="20"/>
        </w:rPr>
        <w:t>CRC Press, 1999. SENASP/MJ. POP nº 9.09. Brasília: MJSP, 2024.</w:t>
      </w:r>
    </w:p>
  </w:footnote>
  <w:footnote w:id="6">
    <w:p w14:paraId="2EB66A69" w14:textId="77777777" w:rsidR="00473806" w:rsidRPr="00E61541" w:rsidRDefault="00473806" w:rsidP="00473806">
      <w:pPr>
        <w:jc w:val="both"/>
        <w:rPr>
          <w:sz w:val="20"/>
          <w:szCs w:val="20"/>
        </w:rPr>
      </w:pPr>
      <w:r w:rsidRPr="007A6772">
        <w:rPr>
          <w:rStyle w:val="Refdenotaderodap"/>
          <w:sz w:val="20"/>
          <w:szCs w:val="20"/>
        </w:rPr>
        <w:footnoteRef/>
      </w:r>
      <w:r w:rsidRPr="005F666F">
        <w:rPr>
          <w:b/>
          <w:color w:val="000000" w:themeColor="text1"/>
          <w:sz w:val="20"/>
          <w:szCs w:val="20"/>
        </w:rPr>
        <w:t xml:space="preserve">Preparo da amostra: </w:t>
      </w:r>
      <w:r w:rsidRPr="004D5DD6">
        <w:rPr>
          <w:sz w:val="20"/>
          <w:szCs w:val="20"/>
        </w:rPr>
        <w:t xml:space="preserve">Diferentemente da leitura direta empregada para materiais sólidos, a fração vegetal foi submetida a extração prévia em metanol grau P.A., conforme POP-QUIM-042 (V 2.0, 24/06/2026). Em razão da diferença de matriz entre o extrato </w:t>
      </w:r>
      <w:proofErr w:type="spellStart"/>
      <w:r w:rsidRPr="004D5DD6">
        <w:rPr>
          <w:sz w:val="20"/>
          <w:szCs w:val="20"/>
        </w:rPr>
        <w:t>metanólico</w:t>
      </w:r>
      <w:proofErr w:type="spellEnd"/>
      <w:r w:rsidRPr="004D5DD6">
        <w:rPr>
          <w:sz w:val="20"/>
          <w:szCs w:val="20"/>
        </w:rPr>
        <w:t xml:space="preserve"> questionado e os espectros de referência da biblioteca (obtidos a partir de substância sólida pura, sem extração prévia), observa-se redução esperada do índice de correspondência (Hit </w:t>
      </w:r>
      <w:proofErr w:type="spellStart"/>
      <w:r w:rsidRPr="004D5DD6">
        <w:rPr>
          <w:sz w:val="20"/>
          <w:szCs w:val="20"/>
        </w:rPr>
        <w:t>Quality</w:t>
      </w:r>
      <w:proofErr w:type="spellEnd"/>
      <w:r w:rsidRPr="004D5DD6">
        <w:rPr>
          <w:sz w:val="20"/>
          <w:szCs w:val="20"/>
        </w:rPr>
        <w:t>) frente a leituras diretas, sem que isso comprometa a validade da identificação das bandas diagnósticas específicas do Δ9-THC, avaliadas por comparação visual obrigatória conforme POP SENASP nº 9.09 (2024, §5).</w:t>
      </w:r>
    </w:p>
  </w:footnote>
  <w:footnote w:id="7">
    <w:p w14:paraId="1255AAEE" w14:textId="77777777" w:rsidR="00A05F41" w:rsidRPr="00C223E1" w:rsidRDefault="00A05F41" w:rsidP="001F53B4">
      <w:pPr>
        <w:pStyle w:val="PargrafodaLista"/>
        <w:spacing w:before="80" w:after="80"/>
        <w:jc w:val="both"/>
        <w:rPr>
          <w:sz w:val="20"/>
          <w:szCs w:val="20"/>
        </w:rPr>
      </w:pPr>
      <w:r w:rsidRPr="00C223E1">
        <w:rPr>
          <w:rStyle w:val="Refdenotaderodap"/>
          <w:sz w:val="20"/>
          <w:szCs w:val="20"/>
        </w:rPr>
        <w:footnoteRef/>
      </w:r>
      <w:r>
        <w:rPr>
          <w:sz w:val="20"/>
          <w:szCs w:val="20"/>
        </w:rPr>
        <w:t xml:space="preserve"> </w:t>
      </w:r>
      <w:r w:rsidRPr="005F666F">
        <w:rPr>
          <w:b/>
          <w:bCs/>
          <w:sz w:val="20"/>
          <w:szCs w:val="20"/>
        </w:rPr>
        <w:t>(i)</w:t>
      </w:r>
      <w:r>
        <w:rPr>
          <w:sz w:val="20"/>
          <w:szCs w:val="20"/>
        </w:rPr>
        <w:t xml:space="preserve">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w:t>
      </w:r>
      <w:r w:rsidRPr="005F666F">
        <w:rPr>
          <w:b/>
          <w:bCs/>
          <w:sz w:val="20"/>
          <w:szCs w:val="20"/>
        </w:rPr>
        <w:t>(</w:t>
      </w:r>
      <w:proofErr w:type="spellStart"/>
      <w:r w:rsidRPr="005F666F">
        <w:rPr>
          <w:b/>
          <w:bCs/>
          <w:sz w:val="20"/>
          <w:szCs w:val="20"/>
        </w:rPr>
        <w:t>ii</w:t>
      </w:r>
      <w:proofErr w:type="spellEnd"/>
      <w:r w:rsidRPr="005F666F">
        <w:rPr>
          <w:b/>
          <w:bCs/>
          <w:sz w:val="20"/>
          <w:szCs w:val="20"/>
        </w:rPr>
        <w:t>)</w:t>
      </w:r>
      <w:r>
        <w:rPr>
          <w:sz w:val="20"/>
          <w:szCs w:val="20"/>
        </w:rPr>
        <w:t xml:space="preserve">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w:t>
      </w:r>
      <w:r w:rsidRPr="005F666F">
        <w:rPr>
          <w:b/>
          <w:bCs/>
          <w:sz w:val="20"/>
          <w:szCs w:val="20"/>
        </w:rPr>
        <w:t>(</w:t>
      </w:r>
      <w:proofErr w:type="spellStart"/>
      <w:r w:rsidRPr="005F666F">
        <w:rPr>
          <w:b/>
          <w:bCs/>
          <w:sz w:val="20"/>
          <w:szCs w:val="20"/>
        </w:rPr>
        <w:t>iii</w:t>
      </w:r>
      <w:proofErr w:type="spellEnd"/>
      <w:r w:rsidRPr="005F666F">
        <w:rPr>
          <w:b/>
          <w:bCs/>
          <w:sz w:val="20"/>
          <w:szCs w:val="20"/>
        </w:rPr>
        <w:t>)</w:t>
      </w:r>
      <w:r>
        <w:rPr>
          <w:sz w:val="20"/>
          <w:szCs w:val="20"/>
        </w:rPr>
        <w:t xml:space="preserve">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ABABA" w14:textId="77777777" w:rsidR="008E04B3" w:rsidRPr="00B674A3" w:rsidRDefault="008E04B3" w:rsidP="00B674A3">
    <w:pPr>
      <w:jc w:val="center"/>
      <w:rPr>
        <w:sz w:val="20"/>
        <w:szCs w:val="20"/>
      </w:rPr>
    </w:pPr>
    <w:r w:rsidRPr="00E61541">
      <w:rPr>
        <w:b/>
        <w:bCs/>
        <w:sz w:val="20"/>
        <w:szCs w:val="20"/>
      </w:rPr>
      <w:t>NRPC/PHB</w:t>
    </w:r>
    <w:r w:rsidRPr="00B674A3">
      <w:rPr>
        <w:sz w:val="20"/>
        <w:szCs w:val="20"/>
      </w:rPr>
      <w:t xml:space="preserve"> — Setor de Química Forense   |   </w:t>
    </w:r>
    <w:r>
      <w:rPr>
        <w:sz w:val="20"/>
        <w:szCs w:val="20"/>
      </w:rPr>
      <w:t>Demanda</w:t>
    </w:r>
    <w:r w:rsidRPr="00B674A3">
      <w:rPr>
        <w:sz w:val="20"/>
        <w:szCs w:val="20"/>
      </w:rPr>
      <w:t xml:space="preserve"> </w:t>
    </w:r>
    <w:r w:rsidRPr="00E61541">
      <w:rPr>
        <w:b/>
        <w:bCs/>
        <w:sz w:val="20"/>
        <w:szCs w:val="20"/>
      </w:rPr>
      <w:t>[DEMANDA]</w:t>
    </w:r>
    <w:r w:rsidRPr="00B674A3">
      <w:rPr>
        <w:sz w:val="20"/>
        <w:szCs w:val="20"/>
      </w:rPr>
      <w:t xml:space="preserve"> |   Página </w:t>
    </w:r>
    <w:r w:rsidRPr="00E61541">
      <w:rPr>
        <w:b/>
        <w:bCs/>
        <w:sz w:val="20"/>
        <w:szCs w:val="20"/>
      </w:rPr>
      <w:fldChar w:fldCharType="begin"/>
    </w:r>
    <w:r w:rsidRPr="00E61541">
      <w:rPr>
        <w:b/>
        <w:bCs/>
        <w:sz w:val="20"/>
        <w:szCs w:val="20"/>
      </w:rPr>
      <w:instrText>PAGE</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r w:rsidRPr="00B674A3">
      <w:rPr>
        <w:sz w:val="20"/>
        <w:szCs w:val="20"/>
      </w:rPr>
      <w:t xml:space="preserve"> de </w:t>
    </w:r>
    <w:r w:rsidRPr="00E61541">
      <w:rPr>
        <w:b/>
        <w:bCs/>
        <w:sz w:val="20"/>
        <w:szCs w:val="20"/>
      </w:rPr>
      <w:fldChar w:fldCharType="begin"/>
    </w:r>
    <w:r w:rsidRPr="00E61541">
      <w:rPr>
        <w:b/>
        <w:bCs/>
        <w:sz w:val="20"/>
        <w:szCs w:val="20"/>
      </w:rPr>
      <w:instrText>NUMPAGES</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p>
  <w:p w14:paraId="1C4A6F87"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475A3C66" w14:textId="77777777" w:rsidTr="008E04B3">
      <w:tc>
        <w:tcPr>
          <w:tcW w:w="1110" w:type="dxa"/>
          <w:vAlign w:val="center"/>
          <w:hideMark/>
        </w:tcPr>
        <w:p w14:paraId="56C0A69D"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6D050831" wp14:editId="75183489">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37C4BE76"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11CB7E26"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46B34402"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6644D026"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78F23052" w14:textId="77777777" w:rsidR="008E04B3" w:rsidRPr="008F170F" w:rsidRDefault="005F666F"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E34B6EA" w14:textId="77777777" w:rsidR="008E04B3" w:rsidRPr="008F170F" w:rsidRDefault="008E04B3" w:rsidP="00572A17">
          <w:pPr>
            <w:pStyle w:val="Contedodatabela"/>
            <w:ind w:left="-79"/>
            <w:rPr>
              <w:rFonts w:cs="Times New Roman"/>
            </w:rPr>
          </w:pPr>
        </w:p>
      </w:tc>
    </w:tr>
  </w:tbl>
  <w:p w14:paraId="6BCBE59A" w14:textId="77777777" w:rsidR="008E04B3" w:rsidRDefault="008E04B3" w:rsidP="00572A17">
    <w:pPr>
      <w:pStyle w:val="Cabealho"/>
      <w:pBdr>
        <w:bottom w:val="single" w:sz="12" w:space="1" w:color="auto"/>
      </w:pBdr>
    </w:pPr>
  </w:p>
  <w:p w14:paraId="083428E7"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F7D23"/>
    <w:rsid w:val="00121D7C"/>
    <w:rsid w:val="00170E58"/>
    <w:rsid w:val="001C73AF"/>
    <w:rsid w:val="001F53B4"/>
    <w:rsid w:val="002307C0"/>
    <w:rsid w:val="00234E3F"/>
    <w:rsid w:val="00256A8B"/>
    <w:rsid w:val="00265B1A"/>
    <w:rsid w:val="00273609"/>
    <w:rsid w:val="00296B30"/>
    <w:rsid w:val="002E3AB8"/>
    <w:rsid w:val="00310CED"/>
    <w:rsid w:val="00314F35"/>
    <w:rsid w:val="003510F6"/>
    <w:rsid w:val="003974C7"/>
    <w:rsid w:val="00397A29"/>
    <w:rsid w:val="003C180D"/>
    <w:rsid w:val="003D599E"/>
    <w:rsid w:val="004078C8"/>
    <w:rsid w:val="00407923"/>
    <w:rsid w:val="00421636"/>
    <w:rsid w:val="00441FA8"/>
    <w:rsid w:val="004622F5"/>
    <w:rsid w:val="004640B8"/>
    <w:rsid w:val="00473806"/>
    <w:rsid w:val="0049780B"/>
    <w:rsid w:val="004A4051"/>
    <w:rsid w:val="004C4BDD"/>
    <w:rsid w:val="004F5D08"/>
    <w:rsid w:val="005233A2"/>
    <w:rsid w:val="00533532"/>
    <w:rsid w:val="00572A17"/>
    <w:rsid w:val="00573235"/>
    <w:rsid w:val="00584034"/>
    <w:rsid w:val="005F666F"/>
    <w:rsid w:val="00650C26"/>
    <w:rsid w:val="00664F13"/>
    <w:rsid w:val="006E083C"/>
    <w:rsid w:val="006F7F4D"/>
    <w:rsid w:val="007027B5"/>
    <w:rsid w:val="00772C5B"/>
    <w:rsid w:val="007A5982"/>
    <w:rsid w:val="007A6772"/>
    <w:rsid w:val="007B71B0"/>
    <w:rsid w:val="007C63D7"/>
    <w:rsid w:val="007D4CBD"/>
    <w:rsid w:val="007D5047"/>
    <w:rsid w:val="00854A9C"/>
    <w:rsid w:val="00876B22"/>
    <w:rsid w:val="00887715"/>
    <w:rsid w:val="008B4C82"/>
    <w:rsid w:val="008B61D5"/>
    <w:rsid w:val="008E04B3"/>
    <w:rsid w:val="008E12E4"/>
    <w:rsid w:val="008F6164"/>
    <w:rsid w:val="00900151"/>
    <w:rsid w:val="00922E5D"/>
    <w:rsid w:val="00956B3E"/>
    <w:rsid w:val="00966958"/>
    <w:rsid w:val="009C0191"/>
    <w:rsid w:val="009F19ED"/>
    <w:rsid w:val="00A01AC6"/>
    <w:rsid w:val="00A05F41"/>
    <w:rsid w:val="00A063B7"/>
    <w:rsid w:val="00A45005"/>
    <w:rsid w:val="00B043CE"/>
    <w:rsid w:val="00B63C3B"/>
    <w:rsid w:val="00B674A3"/>
    <w:rsid w:val="00BF5F05"/>
    <w:rsid w:val="00BF75C5"/>
    <w:rsid w:val="00C21D74"/>
    <w:rsid w:val="00C223E1"/>
    <w:rsid w:val="00C238E6"/>
    <w:rsid w:val="00C371C9"/>
    <w:rsid w:val="00C41329"/>
    <w:rsid w:val="00CE1DD4"/>
    <w:rsid w:val="00CE25AD"/>
    <w:rsid w:val="00CE519A"/>
    <w:rsid w:val="00D42A27"/>
    <w:rsid w:val="00D75474"/>
    <w:rsid w:val="00DB2058"/>
    <w:rsid w:val="00E57B80"/>
    <w:rsid w:val="00E61541"/>
    <w:rsid w:val="00E6228B"/>
    <w:rsid w:val="00E74FC0"/>
    <w:rsid w:val="00EA305B"/>
    <w:rsid w:val="00EB22AF"/>
    <w:rsid w:val="00ED1870"/>
    <w:rsid w:val="00EF72B4"/>
    <w:rsid w:val="00F07CCF"/>
    <w:rsid w:val="00F71685"/>
    <w:rsid w:val="00F755A6"/>
    <w:rsid w:val="00FE5A6A"/>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4829898"/>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650C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 w:id="2132548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3829</Words>
  <Characters>20681</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22</cp:revision>
  <dcterms:created xsi:type="dcterms:W3CDTF">2026-06-04T21:27:00Z</dcterms:created>
  <dcterms:modified xsi:type="dcterms:W3CDTF">2026-07-09T12:34:00Z</dcterms:modified>
</cp:coreProperties>
</file>