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[TOTAL]</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5A96378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8F6164">
        <w:rPr>
          <w:rFonts w:ascii="Times New Roman" w:hAnsi="Times New Roman" w:cs="Times New Roman"/>
          <w:sz w:val="24"/>
          <w:szCs w:val="24"/>
        </w:rPr>
        <w:t xml:space="preserve">Foi submetido a exame preliminar no núcleo pericial pelo Perito Criminal plantonista, referente à Demanda nº. </w:t>
      </w:r>
      <w:r w:rsidR="008F6164">
        <w:rPr>
          <w:rFonts w:ascii="Times New Roman" w:hAnsi="Times New Roman" w:cs="Times New Roman"/>
          <w:b/>
          <w:bCs/>
          <w:sz w:val="24"/>
          <w:szCs w:val="24"/>
        </w:rPr>
        <w:t>[DEMANDA_PRELIM]</w:t>
      </w:r>
      <w:r w:rsidR="008F6164">
        <w:rPr>
          <w:rFonts w:ascii="Times New Roman" w:hAnsi="Times New Roman" w:cs="Times New Roman"/>
          <w:sz w:val="24"/>
          <w:szCs w:val="24"/>
        </w:rPr>
        <w:t xml:space="preserve">. Nessa etapa, o material foi transferido para o Envelope de Vestígios/Lacre nº. </w:t>
      </w:r>
      <w:r w:rsidR="008F6164">
        <w:rPr>
          <w:rFonts w:ascii="Times New Roman" w:hAnsi="Times New Roman" w:cs="Times New Roman"/>
          <w:b/>
          <w:bCs/>
          <w:sz w:val="24"/>
          <w:szCs w:val="24"/>
        </w:rPr>
        <w:t>[ENV_POS_PRELIM]</w:t>
      </w:r>
      <w:r w:rsidR="008F6164">
        <w:rPr>
          <w:rFonts w:ascii="Times New Roman" w:hAnsi="Times New Roman" w:cs="Times New Roman"/>
          <w:sz w:val="24"/>
          <w:szCs w:val="24"/>
        </w:rPr>
        <w:t xml:space="preserve"> e encaminhado ao Setor de Química Forense para análise definitiva, em observância à cadeia de custódia da prova prevista nos </w:t>
      </w:r>
      <w:proofErr w:type="spellStart"/>
      <w:r w:rsidR="008F6164">
        <w:rPr>
          <w:rFonts w:ascii="Times New Roman" w:hAnsi="Times New Roman" w:cs="Times New Roman"/>
          <w:sz w:val="24"/>
          <w:szCs w:val="24"/>
        </w:rPr>
        <w:t>arts</w:t>
      </w:r>
      <w:proofErr w:type="spellEnd"/>
      <w:r w:rsidR="008F6164">
        <w:rPr>
          <w:rFonts w:ascii="Times New Roman" w:hAnsi="Times New Roman" w:cs="Times New Roman"/>
          <w:sz w:val="24"/>
          <w:szCs w:val="24"/>
        </w:rPr>
        <w:t>.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r>
      <w:r>
        <w:rPr>
          <w:rFonts w:ascii="Times New Roman" w:hAnsi="Times New Roman" w:cs="Times New Roman"/>
          <w:sz w:val="24"/>
          <w:szCs w:val="24"/>
        </w:rPr>
        <w:lastRenderedPageBreak/>
        <w:t>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317F0196"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14:paraId="237851E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[MASSA_CR]0</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14:paraId="59EBAD1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14:paraId="415D1E55" w14:textId="68217D44" w:rsidR="00533532" w:rsidRPr="00B674A3"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2C6172D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r w:rsidR="008F6164" w:rsidRPr="00B674A3" w14:paraId="5BB8507A" w14:textId="77777777" w:rsidTr="00397A29">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22257206"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w:t>
            </w:r>
            <w:r>
              <w:rPr>
                <w:rFonts w:ascii="Times New Roman" w:hAnsi="Times New Roman" w:cs="Times New Roman"/>
                <w:sz w:val="20"/>
                <w:szCs w:val="20"/>
              </w:rPr>
              <w:t xml:space="preserve"> g (</w:t>
            </w:r>
            <w:r>
              <w:rPr>
                <w:rFonts w:ascii="Times New Roman" w:hAnsi="Times New Roman" w:cs="Times New Roman"/>
                <w:i/>
                <w:iCs/>
                <w:sz w:val="20"/>
                <w:szCs w:val="20"/>
              </w:rPr>
              <w:t>[MASSA_CC_EXT]</w:t>
            </w:r>
            <w:r>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w:t>
            </w:r>
          </w:p>
        </w:tc>
        <w:tc>
          <w:tcPr>
            <w:tcW w:w="2086" w:type="dxa"/>
          </w:tcPr>
          <w:p w14:paraId="638E2B0D" w14:textId="7B4DDCCC"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119" w:type="dxa"/>
          </w:tcPr>
          <w:p w14:paraId="601689FB" w14:textId="751C73AB"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pulverizada de coloração branca, aspecto pétreo.</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sidRPr="00B63C3B">
        <w:rPr>
          <w:rFonts w:ascii="Times New Roman" w:hAnsi="Times New Roman" w:cs="Times New Roman"/>
          <w:i/>
          <w:iCs/>
          <w:noProof/>
        </w:rPr>
        <w:drawing>
          <wp:inline distT="0" distB="0" distL="0" distR="0" wp14:anchorId="5F853967" wp14:editId="132153D3">
            <wp:extent cx="5703891" cy="3469217"/>
            <wp:effectExtent l="19050" t="19050" r="11430" b="171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713079" cy="3474805"/>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168060AD"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6C6BCC5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do item </w:t>
      </w:r>
      <w:r>
        <w:rPr>
          <w:rFonts w:ascii="Times New Roman" w:hAnsi="Times New Roman" w:cs="Times New Roman"/>
          <w:b/>
          <w:bCs/>
          <w:sz w:val="24"/>
          <w:szCs w:val="24"/>
        </w:rPr>
        <w:t>a.</w:t>
      </w:r>
      <w:r>
        <w:rPr>
          <w:rFonts w:ascii="Times New Roman" w:hAnsi="Times New Roman" w:cs="Times New Roman"/>
          <w:sz w:val="24"/>
          <w:szCs w:val="24"/>
        </w:rPr>
        <w:t xml:space="preserve"> </w:t>
      </w:r>
      <w:r w:rsidR="00F755A6">
        <w:rPr>
          <w:rFonts w:ascii="Times New Roman" w:hAnsi="Times New Roman" w:cs="Times New Roman"/>
          <w:sz w:val="24"/>
          <w:szCs w:val="24"/>
        </w:rPr>
        <w:t xml:space="preserve">e </w:t>
      </w:r>
      <w:r w:rsidR="00F755A6" w:rsidRPr="00F755A6">
        <w:rPr>
          <w:rFonts w:ascii="Times New Roman" w:hAnsi="Times New Roman" w:cs="Times New Roman"/>
          <w:b/>
          <w:bCs/>
          <w:sz w:val="24"/>
          <w:szCs w:val="24"/>
        </w:rPr>
        <w:t>b.</w:t>
      </w:r>
      <w:r w:rsidR="00F755A6">
        <w:rPr>
          <w:rFonts w:ascii="Times New Roman" w:hAnsi="Times New Roman" w:cs="Times New Roman"/>
          <w:sz w:val="24"/>
          <w:szCs w:val="24"/>
        </w:rPr>
        <w:t xml:space="preserve"> </w:t>
      </w:r>
      <w:r>
        <w:rPr>
          <w:rFonts w:ascii="Times New Roman" w:hAnsi="Times New Roman" w:cs="Times New Roman"/>
          <w:sz w:val="24"/>
          <w:szCs w:val="24"/>
        </w:rPr>
        <w:t>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SCN)₂], com formação de complexo azul característico.</w:t>
      </w:r>
      <w:r>
        <w:rPr>
          <w:rStyle w:val="Refdenotaderodap"/>
          <w:rFonts w:ascii="Times New Roman" w:hAnsi="Times New Roman" w:cs="Times New Roman"/>
          <w:sz w:val="24"/>
          <w:szCs w:val="24"/>
        </w:rPr>
        <w:footnoteReference w:id="2"/>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67835EA9" w14:textId="4315A626"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w:t>
      </w:r>
      <w:r w:rsidR="00E22087">
        <w:rPr>
          <w:rFonts w:ascii="Times New Roman" w:hAnsi="Times New Roman" w:cs="Times New Roman"/>
          <w:sz w:val="24"/>
          <w:szCs w:val="24"/>
        </w:rPr>
        <w:t>4</w:t>
      </w:r>
      <w:r>
        <w:rPr>
          <w:rFonts w:ascii="Times New Roman" w:hAnsi="Times New Roman" w:cs="Times New Roman"/>
          <w:sz w:val="24"/>
          <w:szCs w:val="24"/>
        </w:rPr>
        <w:t xml:space="preserve">.   </w:t>
      </w:r>
      <w:r w:rsidRPr="007B71B0">
        <w:rPr>
          <w:rFonts w:ascii="Times New Roman" w:hAnsi="Times New Roman" w:cs="Times New Roman"/>
          <w:sz w:val="24"/>
          <w:szCs w:val="24"/>
        </w:rPr>
        <w:t>Espectroscopia no Infravermelho por Transformada de Fourier (FTIR-ATR)</w:t>
      </w:r>
    </w:p>
    <w:p w14:paraId="6C82E5E6" w14:textId="77777777"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77777777" w:rsidR="004C4BDD" w:rsidRPr="007B71B0" w:rsidRDefault="004C4BDD" w:rsidP="004C4BDD">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t>Equipamento:</w:t>
      </w:r>
      <w:r>
        <w:rPr>
          <w:rFonts w:ascii="Times New Roman" w:hAnsi="Times New Roman" w:cs="Times New Roman"/>
          <w:sz w:val="24"/>
          <w:szCs w:val="24"/>
        </w:rPr>
        <w:t xml:space="preserve"> </w:t>
      </w:r>
      <w:r w:rsidRPr="00CE519A">
        <w:rPr>
          <w:rFonts w:ascii="Times New Roman" w:hAnsi="Times New Roman" w:cs="Times New Roman"/>
          <w:sz w:val="24"/>
          <w:szCs w:val="24"/>
        </w:rPr>
        <w:t xml:space="preserve">Espectrômetro </w:t>
      </w:r>
      <w:proofErr w:type="spellStart"/>
      <w:r w:rsidRPr="00CE519A">
        <w:rPr>
          <w:rStyle w:val="Forte"/>
          <w:rFonts w:ascii="Times New Roman" w:hAnsi="Times New Roman" w:cs="Times New Roman"/>
          <w:b w:val="0"/>
          <w:bCs w:val="0"/>
          <w:i/>
          <w:iCs/>
          <w:sz w:val="24"/>
          <w:szCs w:val="24"/>
        </w:rPr>
        <w:t>Bruker</w:t>
      </w:r>
      <w:proofErr w:type="spellEnd"/>
      <w:r w:rsidRPr="00CE519A">
        <w:rPr>
          <w:rStyle w:val="Forte"/>
          <w:rFonts w:ascii="Times New Roman" w:hAnsi="Times New Roman" w:cs="Times New Roman"/>
          <w:b w:val="0"/>
          <w:bCs w:val="0"/>
          <w:i/>
          <w:iCs/>
          <w:sz w:val="24"/>
          <w:szCs w:val="24"/>
        </w:rPr>
        <w:t xml:space="preserve"> Alpha II</w:t>
      </w:r>
      <w:r w:rsidRPr="00CE519A">
        <w:rPr>
          <w:rFonts w:ascii="Times New Roman" w:hAnsi="Times New Roman" w:cs="Times New Roman"/>
          <w:sz w:val="24"/>
          <w:szCs w:val="24"/>
        </w:rPr>
        <w:t>, equipado com acessório de Reflectância Total Atenuada (ATR) com cristal de diamante, operando na região espectral de 4000 a 650 cm⁻¹, com 16 varreduras (</w:t>
      </w:r>
      <w:proofErr w:type="spellStart"/>
      <w:r w:rsidRPr="00CE519A">
        <w:rPr>
          <w:rStyle w:val="nfase"/>
          <w:rFonts w:ascii="Times New Roman" w:hAnsi="Times New Roman" w:cs="Times New Roman"/>
          <w:sz w:val="24"/>
          <w:szCs w:val="24"/>
        </w:rPr>
        <w:t>scans</w:t>
      </w:r>
      <w:proofErr w:type="spellEnd"/>
      <w:r w:rsidRPr="00CE519A">
        <w:rPr>
          <w:rFonts w:ascii="Times New Roman" w:hAnsi="Times New Roman" w:cs="Times New Roman"/>
          <w:sz w:val="24"/>
          <w:szCs w:val="24"/>
        </w:rPr>
        <w:t xml:space="preserve">) e resolução de 4 cm⁻¹. O processamento e a identificação espectral foram realizados pelo software </w:t>
      </w:r>
      <w:r w:rsidRPr="00CE519A">
        <w:rPr>
          <w:rStyle w:val="nfase"/>
          <w:rFonts w:ascii="Times New Roman" w:hAnsi="Times New Roman" w:cs="Times New Roman"/>
          <w:sz w:val="24"/>
          <w:szCs w:val="24"/>
        </w:rPr>
        <w:t xml:space="preserve">OPUS </w:t>
      </w:r>
      <w:proofErr w:type="spellStart"/>
      <w:r w:rsidRPr="00CE519A">
        <w:rPr>
          <w:rStyle w:val="nfase"/>
          <w:rFonts w:ascii="Times New Roman" w:hAnsi="Times New Roman" w:cs="Times New Roman"/>
          <w:sz w:val="24"/>
          <w:szCs w:val="24"/>
        </w:rPr>
        <w:t>DrugID</w:t>
      </w:r>
      <w:proofErr w:type="spellEnd"/>
      <w:r w:rsidRPr="00CE519A">
        <w:rPr>
          <w:rStyle w:val="nfase"/>
          <w:rFonts w:ascii="Times New Roman" w:hAnsi="Times New Roman" w:cs="Times New Roman"/>
          <w:sz w:val="24"/>
          <w:szCs w:val="24"/>
        </w:rPr>
        <w:t xml:space="preserve"> </w:t>
      </w:r>
      <w:proofErr w:type="spellStart"/>
      <w:r w:rsidRPr="00CE519A">
        <w:rPr>
          <w:rStyle w:val="nfase"/>
          <w:rFonts w:ascii="Times New Roman" w:hAnsi="Times New Roman" w:cs="Times New Roman"/>
          <w:sz w:val="24"/>
          <w:szCs w:val="24"/>
        </w:rPr>
        <w:t>Wizard</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Bruker</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Optik</w:t>
      </w:r>
      <w:proofErr w:type="spellEnd"/>
      <w:r w:rsidRPr="00CE519A">
        <w:rPr>
          <w:rFonts w:ascii="Times New Roman" w:hAnsi="Times New Roman" w:cs="Times New Roman"/>
          <w:sz w:val="24"/>
          <w:szCs w:val="24"/>
        </w:rPr>
        <w:t xml:space="preserve"> GmbH)</w:t>
      </w:r>
      <w:r>
        <w:rPr>
          <w:rFonts w:ascii="Times New Roman" w:hAnsi="Times New Roman" w:cs="Times New Roman"/>
          <w:sz w:val="24"/>
          <w:szCs w:val="24"/>
        </w:rPr>
        <w:t>.</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xml:space="preserve">) identificação das bandas </w:t>
      </w:r>
      <w:r>
        <w:rPr>
          <w:rFonts w:ascii="Times New Roman" w:hAnsi="Times New Roman" w:cs="Times New Roman"/>
          <w:sz w:val="24"/>
          <w:szCs w:val="24"/>
        </w:rPr>
        <w:lastRenderedPageBreak/>
        <w:t>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 (tolerância ±4 cm⁻¹).</w:t>
      </w:r>
      <w:r>
        <w:rPr>
          <w:rStyle w:val="Refdenotaderodap"/>
          <w:rFonts w:ascii="Times New Roman" w:hAnsi="Times New Roman" w:cs="Times New Roman"/>
          <w:sz w:val="24"/>
          <w:szCs w:val="24"/>
        </w:rPr>
        <w:footnoteReference w:id="3"/>
      </w:r>
    </w:p>
    <w:p w14:paraId="2B967F7D" w14:textId="46655709"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w:t>
            </w:r>
            <w:proofErr w:type="gramStart"/>
            <w:r w:rsidRPr="00310CED">
              <w:rPr>
                <w:rFonts w:ascii="Times New Roman" w:hAnsi="Times New Roman" w:cs="Times New Roman"/>
                <w:i/>
                <w:iCs/>
                <w:sz w:val="20"/>
                <w:szCs w:val="20"/>
              </w:rPr>
              <w:t>Co(</w:t>
            </w:r>
            <w:proofErr w:type="gramEnd"/>
            <w:r w:rsidRPr="00310CED">
              <w:rPr>
                <w:rFonts w:ascii="Times New Roman" w:hAnsi="Times New Roman" w:cs="Times New Roman"/>
                <w:i/>
                <w:iCs/>
                <w:sz w:val="20"/>
                <w:szCs w:val="20"/>
              </w:rPr>
              <w:t>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 xml:space="preserve">Desaparecimento da coloração com </w:t>
            </w:r>
            <w:proofErr w:type="spellStart"/>
            <w:r w:rsidRPr="00310CED">
              <w:rPr>
                <w:rFonts w:ascii="Times New Roman" w:hAnsi="Times New Roman" w:cs="Times New Roman"/>
                <w:i/>
                <w:iCs/>
                <w:sz w:val="20"/>
                <w:szCs w:val="20"/>
              </w:rPr>
              <w:t>HCl</w:t>
            </w:r>
            <w:proofErr w:type="spellEnd"/>
            <w:r w:rsidRPr="00310CED">
              <w:rPr>
                <w:rFonts w:ascii="Times New Roman" w:hAnsi="Times New Roman" w:cs="Times New Roman"/>
                <w:i/>
                <w:iCs/>
                <w:sz w:val="20"/>
                <w:szCs w:val="20"/>
              </w:rPr>
              <w:t xml:space="preserve">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w:t>
            </w:r>
            <w:proofErr w:type="spellStart"/>
            <w:r w:rsidRPr="00310CED">
              <w:rPr>
                <w:rFonts w:ascii="Times New Roman" w:hAnsi="Times New Roman" w:cs="Times New Roman"/>
                <w:i/>
                <w:iCs/>
                <w:sz w:val="20"/>
                <w:szCs w:val="20"/>
              </w:rPr>
              <w:t>CHCl</w:t>
            </w:r>
            <w:proofErr w:type="spellEnd"/>
            <w:r w:rsidRPr="00310CED">
              <w:rPr>
                <w:rFonts w:ascii="Times New Roman" w:hAnsi="Times New Roman" w:cs="Times New Roman"/>
                <w:i/>
                <w:iCs/>
                <w:sz w:val="20"/>
                <w:szCs w:val="20"/>
              </w:rPr>
              <w:t>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14:paraId="2F6DE1C1"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2E3AB8" w:rsidRDefault="008E04B3" w:rsidP="008E04B3">
            <w:pPr>
              <w:spacing w:before="80" w:after="80" w:line="276" w:lineRule="auto"/>
              <w:jc w:val="center"/>
              <w:rPr>
                <w:rFonts w:ascii="Times New Roman" w:hAnsi="Times New Roman" w:cs="Times New Roman"/>
                <w:sz w:val="20"/>
                <w:szCs w:val="20"/>
              </w:rPr>
            </w:pPr>
            <w:r w:rsidRPr="002E3AB8">
              <w:rPr>
                <w:rFonts w:ascii="Times New Roman" w:hAnsi="Times New Roman" w:cs="Times New Roman"/>
                <w:sz w:val="20"/>
                <w:szCs w:val="20"/>
              </w:rPr>
              <w:t>a.</w:t>
            </w:r>
          </w:p>
        </w:tc>
        <w:tc>
          <w:tcPr>
            <w:tcW w:w="2147" w:type="dxa"/>
          </w:tcPr>
          <w:p w14:paraId="429693AE" w14:textId="058BD60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Cs/>
                <w:sz w:val="20"/>
                <w:szCs w:val="20"/>
              </w:rPr>
              <w:t>POSITIVO</w:t>
            </w:r>
          </w:p>
        </w:tc>
        <w:tc>
          <w:tcPr>
            <w:tcW w:w="1840" w:type="dxa"/>
          </w:tcPr>
          <w:p w14:paraId="25AC4BE2" w14:textId="06472F67"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5DE7F67D" w14:textId="139D4DCE"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26E80E00" w14:textId="0D26516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r w:rsidR="00A063B7" w:rsidRPr="002E3AB8" w14:paraId="6482754F" w14:textId="77777777" w:rsidTr="00397A29">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r w:rsidRPr="002E3AB8">
              <w:rPr>
                <w:rFonts w:ascii="Times New Roman" w:hAnsi="Times New Roman" w:cs="Times New Roman"/>
                <w:sz w:val="20"/>
                <w:szCs w:val="20"/>
              </w:rPr>
              <w:t>.</w:t>
            </w:r>
          </w:p>
        </w:tc>
        <w:tc>
          <w:tcPr>
            <w:tcW w:w="2147" w:type="dxa"/>
          </w:tcPr>
          <w:p w14:paraId="316C89A1" w14:textId="5C186124"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0"/>
                <w:szCs w:val="20"/>
              </w:rPr>
            </w:pPr>
            <w:r w:rsidRPr="002E3AB8">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53A01829" w14:textId="1B3CEA8D" w:rsidR="00533532" w:rsidRPr="004622F5" w:rsidRDefault="004A4051" w:rsidP="004622F5">
      <w:pPr>
        <w:pStyle w:val="Ttulo2"/>
        <w:spacing w:before="120"/>
        <w:jc w:val="both"/>
        <w:rPr>
          <w:rFonts w:ascii="Times New Roman" w:hAnsi="Times New Roman" w:cs="Times New Roman"/>
          <w:sz w:val="24"/>
          <w:szCs w:val="24"/>
        </w:rPr>
      </w:pPr>
      <w:r>
        <w:rPr>
          <w:rFonts w:ascii="Times New Roman" w:hAnsi="Times New Roman" w:cs="Times New Roman"/>
          <w:sz w:val="24"/>
          <w:szCs w:val="24"/>
        </w:rPr>
        <w:t>3.2   Análise por FTIR-ATR — Item a.</w:t>
      </w:r>
    </w:p>
    <w:p w14:paraId="3FCBB65C" w14:textId="0465F42F"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cocaína base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w:t>
      </w:r>
      <w:r w:rsidR="00397A29">
        <w:rPr>
          <w:rFonts w:ascii="Times New Roman" w:hAnsi="Times New Roman" w:cs="Times New Roman"/>
          <w:sz w:val="24"/>
          <w:szCs w:val="24"/>
        </w:rPr>
        <w:t xml:space="preserve">em biblioteca de referência </w:t>
      </w:r>
      <w:r w:rsidR="00397A29">
        <w:rPr>
          <w:rFonts w:ascii="Times New Roman" w:eastAsia="Times New Roman" w:hAnsi="Times New Roman" w:cs="Times New Roman"/>
          <w:sz w:val="24"/>
          <w:szCs w:val="24"/>
        </w:rPr>
        <w:t xml:space="preserve">consultada por meio do software </w:t>
      </w:r>
      <w:r w:rsidR="00397A29">
        <w:rPr>
          <w:rFonts w:ascii="Times New Roman" w:eastAsia="Times New Roman" w:hAnsi="Times New Roman" w:cs="Times New Roman"/>
          <w:i/>
          <w:iCs/>
          <w:sz w:val="24"/>
          <w:szCs w:val="24"/>
        </w:rPr>
        <w:t xml:space="preserve">OPUS </w:t>
      </w:r>
      <w:proofErr w:type="spellStart"/>
      <w:r w:rsidR="00397A29">
        <w:rPr>
          <w:rFonts w:ascii="Times New Roman" w:eastAsia="Times New Roman" w:hAnsi="Times New Roman" w:cs="Times New Roman"/>
          <w:i/>
          <w:iCs/>
          <w:sz w:val="24"/>
          <w:szCs w:val="24"/>
        </w:rPr>
        <w:t>DrugID</w:t>
      </w:r>
      <w:proofErr w:type="spellEnd"/>
      <w:r w:rsidR="00397A29">
        <w:rPr>
          <w:rFonts w:ascii="Times New Roman" w:eastAsia="Times New Roman" w:hAnsi="Times New Roman" w:cs="Times New Roman"/>
          <w:i/>
          <w:iCs/>
          <w:sz w:val="24"/>
          <w:szCs w:val="24"/>
        </w:rPr>
        <w:t xml:space="preserve"> </w:t>
      </w:r>
      <w:proofErr w:type="spellStart"/>
      <w:r w:rsidR="00397A29">
        <w:rPr>
          <w:rFonts w:ascii="Times New Roman" w:eastAsia="Times New Roman" w:hAnsi="Times New Roman" w:cs="Times New Roman"/>
          <w:i/>
          <w:iCs/>
          <w:sz w:val="24"/>
          <w:szCs w:val="24"/>
        </w:rPr>
        <w:t>Wizard</w:t>
      </w:r>
      <w:proofErr w:type="spellEnd"/>
      <w:r>
        <w:rPr>
          <w:rFonts w:ascii="Times New Roman" w:hAnsi="Times New Roman" w:cs="Times New Roman"/>
          <w:sz w:val="24"/>
          <w:szCs w:val="24"/>
        </w:rPr>
        <w:t xml:space="preserve">. Observou-se concordância com bandas espectrais diagnósticas atribuíveis à </w:t>
      </w:r>
      <w:r>
        <w:rPr>
          <w:rFonts w:ascii="Times New Roman" w:hAnsi="Times New Roman" w:cs="Times New Roman"/>
          <w:b/>
          <w:bCs/>
          <w:sz w:val="24"/>
          <w:szCs w:val="24"/>
        </w:rPr>
        <w:t xml:space="preserve">Cocaína Base —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w:t>
      </w:r>
      <w:r>
        <w:rPr>
          <w:rFonts w:ascii="Times New Roman" w:hAnsi="Times New Roman" w:cs="Times New Roman"/>
          <w:sz w:val="24"/>
          <w:szCs w:val="24"/>
        </w:rPr>
        <w:t>. Fórmula molecular: C₁₇H₂₁NO₄. Peso molecular: 303,4 g/mol.</w:t>
      </w: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14:paraId="4374DFD5" w14:textId="77777777" w:rsidTr="00397A29">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14:paraId="18611C43"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14:paraId="6085ED5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14:paraId="0CEEE28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14:paraId="1E016DB8" w14:textId="77777777" w:rsidTr="00397A2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~1735–1715</w:t>
            </w:r>
          </w:p>
        </w:tc>
        <w:tc>
          <w:tcPr>
            <w:tcW w:w="1704" w:type="dxa"/>
          </w:tcPr>
          <w:p w14:paraId="40E2D3AB"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58DF303F"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14:paraId="054AB4A9"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533532" w:rsidRPr="007A6772" w14:paraId="30E797E6" w14:textId="77777777" w:rsidTr="00397A29">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14:paraId="66ACD0CF"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0ED371AA"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14:paraId="60BC3FC7"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14:paraId="32B10389" w14:textId="77777777" w:rsidTr="00397A29">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1275–1240</w:t>
            </w:r>
          </w:p>
        </w:tc>
        <w:tc>
          <w:tcPr>
            <w:tcW w:w="1704" w:type="dxa"/>
          </w:tcPr>
          <w:p w14:paraId="0ADC6DC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456C3EF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14:paraId="64B945A0"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14:paraId="6D21F37F" w14:textId="77777777" w:rsidTr="00397A29">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14:paraId="23447133"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13B77F2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14:paraId="0195DBE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14:paraId="0D3A1315" w14:textId="77777777" w:rsidTr="00397A29">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lastRenderedPageBreak/>
              <w:t>~1200–1150</w:t>
            </w:r>
          </w:p>
        </w:tc>
        <w:tc>
          <w:tcPr>
            <w:tcW w:w="1704" w:type="dxa"/>
          </w:tcPr>
          <w:p w14:paraId="4496D2E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6925F53B"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14:paraId="703DC84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14:paraId="02E4FE7F" w14:textId="77777777" w:rsidTr="00397A29">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14:paraId="3BFE8295"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2DE45A55"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14:paraId="2C6A3E4E"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14:paraId="11183CF7" w14:textId="01A7DA2F" w:rsidR="00533532" w:rsidRPr="007A6772" w:rsidRDefault="004A4051" w:rsidP="001C73AF">
      <w:pPr>
        <w:spacing w:before="80" w:after="80"/>
        <w:rPr>
          <w:rFonts w:ascii="Times New Roman" w:hAnsi="Times New Roman" w:cs="Times New Roman"/>
          <w:sz w:val="20"/>
          <w:szCs w:val="20"/>
        </w:rPr>
      </w:pPr>
      <w:r>
        <w:rPr>
          <w:rFonts w:ascii="Times New Roman" w:hAnsi="Times New Roman" w:cs="Times New Roman"/>
          <w:i/>
          <w:iCs/>
          <w:sz w:val="20"/>
          <w:szCs w:val="20"/>
        </w:rPr>
        <w:t>Tabela 3. Bandas espectrais diagnósticas — FTIR-ATR — Cocaína Base (</w:t>
      </w:r>
      <w:proofErr w:type="spellStart"/>
      <w:r>
        <w:rPr>
          <w:rFonts w:ascii="Times New Roman" w:hAnsi="Times New Roman" w:cs="Times New Roman"/>
          <w:i/>
          <w:iCs/>
          <w:sz w:val="20"/>
          <w:szCs w:val="20"/>
        </w:rPr>
        <w:t>benzoilmetilecgonina</w:t>
      </w:r>
      <w:proofErr w:type="spellEnd"/>
      <w:r>
        <w:rPr>
          <w:rFonts w:ascii="Times New Roman" w:hAnsi="Times New Roman" w:cs="Times New Roman"/>
          <w:i/>
          <w:iCs/>
          <w:sz w:val="20"/>
          <w:szCs w:val="20"/>
        </w:rPr>
        <w:t>).</w:t>
      </w:r>
    </w:p>
    <w:p w14:paraId="7E330624" w14:textId="77777777" w:rsidR="00E57B80" w:rsidRDefault="00256A8B" w:rsidP="004622F5">
      <w:pPr>
        <w:spacing w:before="80" w:after="80"/>
        <w:jc w:val="center"/>
        <w:rPr>
          <w:rFonts w:ascii="Times New Roman" w:hAnsi="Times New Roman" w:cs="Times New Roman"/>
          <w:i/>
          <w:iCs/>
        </w:rPr>
      </w:pPr>
      <w:r>
        <w:rPr>
          <w:noProof/>
        </w:rPr>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61B9F3FD" w:rsidR="007A6772" w:rsidRPr="007D5047" w:rsidRDefault="00E57B80" w:rsidP="004622F5">
      <w:pPr>
        <w:spacing w:before="80" w:after="80"/>
        <w:jc w:val="center"/>
        <w:rPr>
          <w:rFonts w:ascii="Times New Roman" w:hAnsi="Times New Roman" w:cs="Times New Roman"/>
          <w:b/>
          <w:bCs/>
          <w:i/>
          <w:iCs/>
          <w:sz w:val="20"/>
          <w:szCs w:val="20"/>
        </w:rPr>
      </w:pPr>
      <w:r w:rsidRPr="007D5047">
        <w:rPr>
          <w:rFonts w:ascii="Times New Roman" w:hAnsi="Times New Roman" w:cs="Times New Roman"/>
          <w:i/>
          <w:iCs/>
          <w:sz w:val="20"/>
          <w:szCs w:val="20"/>
        </w:rPr>
        <w:t xml:space="preserve">Estrutura química da </w:t>
      </w:r>
      <w:r w:rsidRPr="007D5047">
        <w:rPr>
          <w:rFonts w:ascii="Times New Roman" w:hAnsi="Times New Roman" w:cs="Times New Roman"/>
          <w:b/>
          <w:bCs/>
          <w:i/>
          <w:iCs/>
          <w:sz w:val="20"/>
          <w:szCs w:val="20"/>
        </w:rPr>
        <w:t>Cocaína</w:t>
      </w:r>
    </w:p>
    <w:p w14:paraId="35D21E4E" w14:textId="58E177AB" w:rsidR="00397A29" w:rsidRDefault="00397A29" w:rsidP="004622F5">
      <w:pPr>
        <w:spacing w:before="80" w:after="80"/>
        <w:jc w:val="center"/>
        <w:rPr>
          <w:rFonts w:ascii="Times New Roman" w:hAnsi="Times New Roman" w:cs="Times New Roman"/>
          <w:b/>
          <w:bCs/>
          <w:i/>
          <w:iCs/>
        </w:rPr>
      </w:pPr>
    </w:p>
    <w:p w14:paraId="34BB3646" w14:textId="24D7EB37"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3.3.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eastAsia="Times New Roman" w:hAnsi="Times New Roman" w:cs="Times New Roman"/>
          <w:i/>
          <w:iCs/>
          <w:sz w:val="24"/>
          <w:szCs w:val="24"/>
        </w:rPr>
        <w:t>.</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proofErr w:type="spellStart"/>
      <w:r w:rsidRPr="004F3C53">
        <w:rPr>
          <w:rFonts w:ascii="Times New Roman" w:hAnsi="Times New Roman" w:cs="Times New Roman"/>
          <w:sz w:val="24"/>
          <w:szCs w:val="24"/>
        </w:rPr>
        <w:t>benzoilmetilecgonina·HCl</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 cloridrato</w:t>
      </w:r>
      <w:r>
        <w:rPr>
          <w:rFonts w:ascii="Times New Roman" w:hAnsi="Times New Roman" w:cs="Times New Roman"/>
          <w:sz w:val="24"/>
          <w:szCs w:val="24"/>
        </w:rPr>
        <w:t>. Fórmula molecular: C₁₇H₂₁NO₄·</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Peso molecular: 339,8 g/mol.</w:t>
      </w: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N⁺–H — BANDA DIAGNÓSTICA 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Amina terciária </w:t>
            </w:r>
            <w:proofErr w:type="spellStart"/>
            <w:r>
              <w:rPr>
                <w:rFonts w:ascii="Times New Roman" w:hAnsi="Times New Roman" w:cs="Times New Roman"/>
                <w:b/>
                <w:bCs/>
                <w:sz w:val="20"/>
                <w:szCs w:val="20"/>
              </w:rPr>
              <w:t>protonada</w:t>
            </w:r>
            <w:proofErr w:type="spellEnd"/>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C=O éster </w:t>
            </w:r>
            <w:proofErr w:type="spellStart"/>
            <w:r>
              <w:rPr>
                <w:rFonts w:ascii="Times New Roman" w:hAnsi="Times New Roman" w:cs="Times New Roman"/>
                <w:b/>
                <w:bCs/>
                <w:sz w:val="20"/>
                <w:szCs w:val="20"/>
              </w:rPr>
              <w:t>benzóico</w:t>
            </w:r>
            <w:proofErr w:type="spellEnd"/>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Fonts w:ascii="Times New Roman" w:hAnsi="Times New Roman" w:cs="Times New Roman"/>
          <w:i/>
          <w:iCs/>
          <w:sz w:val="20"/>
          <w:szCs w:val="20"/>
        </w:rPr>
        <w:t>Tabela 4.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sidRPr="007D5047">
        <w:rPr>
          <w:rFonts w:ascii="Times New Roman" w:hAnsi="Times New Roman" w:cs="Times New Roman"/>
          <w:i/>
          <w:iCs/>
          <w:sz w:val="20"/>
          <w:szCs w:val="20"/>
        </w:rPr>
        <w:t xml:space="preserve">Estrutura química da </w:t>
      </w:r>
      <w:proofErr w:type="spellStart"/>
      <w:r w:rsidRPr="007D5047">
        <w:rPr>
          <w:rFonts w:ascii="Times New Roman" w:hAnsi="Times New Roman" w:cs="Times New Roman"/>
          <w:b/>
          <w:bCs/>
          <w:i/>
          <w:iCs/>
          <w:sz w:val="20"/>
          <w:szCs w:val="20"/>
        </w:rPr>
        <w:t>Cocaína.HCl</w:t>
      </w:r>
      <w:proofErr w:type="spellEnd"/>
    </w:p>
    <w:p w14:paraId="534242DE" w14:textId="77777777" w:rsidR="00397A29" w:rsidRPr="004622F5" w:rsidRDefault="00397A29" w:rsidP="00397A29">
      <w:pPr>
        <w:jc w:val="center"/>
        <w:rPr>
          <w:rFonts w:ascii="Times New Roman" w:hAnsi="Times New Roman" w:cs="Times New Roman"/>
          <w:sz w:val="24"/>
          <w:szCs w:val="24"/>
        </w:rPr>
      </w:pPr>
    </w:p>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4"/>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 xml:space="preserve">Categoria </w:t>
      </w:r>
      <w:r>
        <w:rPr>
          <w:rFonts w:ascii="Times New Roman" w:hAnsi="Times New Roman" w:cs="Times New Roman"/>
          <w:b/>
          <w:bCs/>
          <w:sz w:val="24"/>
          <w:szCs w:val="24"/>
        </w:rPr>
        <w:lastRenderedPageBreak/>
        <w:t>A/SWGDRUG</w:t>
      </w:r>
      <w:r>
        <w:rPr>
          <w:rFonts w:ascii="Times New Roman" w:hAnsi="Times New Roman" w:cs="Times New Roman"/>
          <w:sz w:val="24"/>
          <w:szCs w:val="24"/>
        </w:rPr>
        <w:t>), em conformidade com o POP SENASP/MJ nº 9.09 (2024) e as diretrizes SWGDRUG Rev. 8.1 (2022) —, conclui-se que:</w:t>
      </w:r>
    </w:p>
    <w:p w14:paraId="68E7B0BD" w14:textId="77777777" w:rsidR="00533532" w:rsidRPr="00B043CE" w:rsidRDefault="00533532">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533532" w:rsidRPr="00B043CE" w14:paraId="525356B4"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a. — Cocaína Base (Crack)</w:t>
            </w:r>
          </w:p>
        </w:tc>
      </w:tr>
      <w:tr w:rsidR="00533532" w:rsidRPr="00B043CE" w14:paraId="5E17B9F9"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312D1" w:rsidR="00533532" w:rsidRPr="002E3AB8" w:rsidRDefault="004A4051" w:rsidP="008B61D5">
            <w:pPr>
              <w:spacing w:before="80" w:after="80"/>
              <w:jc w:val="both"/>
              <w:rPr>
                <w:rFonts w:ascii="Times New Roman" w:hAnsi="Times New Roman" w:cs="Times New Roman"/>
                <w:b w:val="0"/>
                <w:bCs w:val="0"/>
                <w:sz w:val="24"/>
                <w:szCs w:val="24"/>
              </w:rPr>
            </w:pPr>
            <w:r w:rsidRPr="002E3AB8">
              <w:rPr>
                <w:rFonts w:ascii="Times New Roman" w:hAnsi="Times New Roman" w:cs="Times New Roman"/>
                <w:b w:val="0"/>
                <w:bCs w:val="0"/>
                <w:sz w:val="24"/>
                <w:szCs w:val="24"/>
              </w:rPr>
              <w:t xml:space="preserve">A análise </w:t>
            </w:r>
            <w:r w:rsidR="002E3AB8">
              <w:rPr>
                <w:rFonts w:ascii="Times New Roman" w:hAnsi="Times New Roman" w:cs="Times New Roman"/>
                <w:b w:val="0"/>
                <w:bCs w:val="0"/>
                <w:sz w:val="24"/>
                <w:szCs w:val="24"/>
              </w:rPr>
              <w:t>química</w:t>
            </w:r>
            <w:r w:rsidRPr="002E3AB8">
              <w:rPr>
                <w:rFonts w:ascii="Times New Roman" w:hAnsi="Times New Roman" w:cs="Times New Roman"/>
                <w:b w:val="0"/>
                <w:bCs w:val="0"/>
                <w:sz w:val="24"/>
                <w:szCs w:val="24"/>
              </w:rPr>
              <w:t xml:space="preserve"> </w:t>
            </w:r>
            <w:r w:rsidRPr="002E3AB8">
              <w:rPr>
                <w:rFonts w:ascii="Times New Roman" w:hAnsi="Times New Roman" w:cs="Times New Roman"/>
                <w:sz w:val="24"/>
                <w:szCs w:val="24"/>
              </w:rPr>
              <w:t>DETECTOU</w:t>
            </w:r>
            <w:r w:rsidRPr="002E3AB8">
              <w:rPr>
                <w:rFonts w:ascii="Times New Roman" w:hAnsi="Times New Roman" w:cs="Times New Roman"/>
                <w:b w:val="0"/>
                <w:bCs w:val="0"/>
                <w:sz w:val="24"/>
                <w:szCs w:val="24"/>
              </w:rPr>
              <w:t xml:space="preserve"> a presença de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 </w:t>
            </w:r>
            <w:proofErr w:type="spellStart"/>
            <w:r w:rsidRPr="002E3AB8">
              <w:rPr>
                <w:rFonts w:ascii="Times New Roman" w:hAnsi="Times New Roman" w:cs="Times New Roman"/>
                <w:b w:val="0"/>
                <w:bCs w:val="0"/>
                <w:sz w:val="24"/>
                <w:szCs w:val="24"/>
              </w:rPr>
              <w:t>Benzoilmetilecgonina</w:t>
            </w:r>
            <w:proofErr w:type="spellEnd"/>
            <w:r w:rsidRPr="002E3AB8">
              <w:rPr>
                <w:rFonts w:ascii="Times New Roman" w:hAnsi="Times New Roman" w:cs="Times New Roman"/>
                <w:b w:val="0"/>
                <w:bCs w:val="0"/>
                <w:sz w:val="24"/>
                <w:szCs w:val="24"/>
              </w:rPr>
              <w:t xml:space="preserve"> (C₁₇H₂₁NO₄, PM 303,4 g/mol), </w:t>
            </w:r>
            <w:r w:rsidR="002E3AB8">
              <w:rPr>
                <w:rFonts w:ascii="Times New Roman" w:hAnsi="Times New Roman" w:cs="Times New Roman"/>
                <w:b w:val="0"/>
                <w:bCs w:val="0"/>
                <w:sz w:val="24"/>
                <w:szCs w:val="24"/>
              </w:rPr>
              <w:t xml:space="preserve">no material sólido amarelo </w:t>
            </w:r>
            <w:r w:rsidR="00A45005">
              <w:rPr>
                <w:rFonts w:ascii="Times New Roman" w:hAnsi="Times New Roman" w:cs="Times New Roman"/>
                <w:b w:val="0"/>
                <w:bCs w:val="0"/>
                <w:sz w:val="24"/>
                <w:szCs w:val="24"/>
              </w:rPr>
              <w:t>examinado</w:t>
            </w:r>
            <w:r w:rsidRPr="002E3AB8">
              <w:rPr>
                <w:rFonts w:ascii="Times New Roman" w:hAnsi="Times New Roman" w:cs="Times New Roman"/>
                <w:b w:val="0"/>
                <w:bCs w:val="0"/>
                <w:sz w:val="24"/>
                <w:szCs w:val="24"/>
              </w:rPr>
              <w:t>.</w:t>
            </w:r>
          </w:p>
          <w:p w14:paraId="36B1CBC3" w14:textId="77777777" w:rsidR="00533532" w:rsidRPr="002E3AB8" w:rsidRDefault="00533532" w:rsidP="008B61D5">
            <w:pPr>
              <w:rPr>
                <w:rFonts w:ascii="Times New Roman" w:hAnsi="Times New Roman" w:cs="Times New Roman"/>
                <w:b w:val="0"/>
                <w:bCs w:val="0"/>
                <w:sz w:val="24"/>
                <w:szCs w:val="24"/>
              </w:rPr>
            </w:pPr>
          </w:p>
          <w:p w14:paraId="5DE2BA73" w14:textId="7E6797CA" w:rsidR="00533532" w:rsidRPr="00B043CE" w:rsidRDefault="004A4051" w:rsidP="008B61D5">
            <w:pPr>
              <w:spacing w:before="80" w:after="80"/>
              <w:jc w:val="both"/>
              <w:rPr>
                <w:rFonts w:ascii="Times New Roman" w:hAnsi="Times New Roman" w:cs="Times New Roman"/>
                <w:sz w:val="24"/>
                <w:szCs w:val="24"/>
              </w:rPr>
            </w:pPr>
            <w:r w:rsidRPr="002E3AB8">
              <w:rPr>
                <w:rFonts w:ascii="Times New Roman" w:hAnsi="Times New Roman" w:cs="Times New Roman"/>
                <w:b w:val="0"/>
                <w:bCs w:val="0"/>
                <w:sz w:val="24"/>
                <w:szCs w:val="24"/>
              </w:rPr>
              <w:t xml:space="preserve">A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2E3AB8">
              <w:rPr>
                <w:rFonts w:ascii="Times New Roman" w:hAnsi="Times New Roman" w:cs="Times New Roman"/>
                <w:sz w:val="24"/>
                <w:szCs w:val="24"/>
              </w:rPr>
              <w:t>Lista F1</w:t>
            </w:r>
            <w:r w:rsidRPr="002E3AB8">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F466A63" w14:textId="6D40209E" w:rsidR="00533532" w:rsidRDefault="00533532">
      <w:pPr>
        <w:rPr>
          <w:rFonts w:ascii="Times New Roman" w:hAnsi="Times New Roman" w:cs="Times New Roman"/>
          <w:sz w:val="24"/>
          <w:szCs w:val="24"/>
        </w:rPr>
      </w:pP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A análise realizada </w:t>
            </w:r>
            <w:r w:rsidRPr="00505BB0">
              <w:rPr>
                <w:rFonts w:ascii="Times New Roman" w:hAnsi="Times New Roman" w:cs="Times New Roman"/>
                <w:sz w:val="24"/>
                <w:szCs w:val="24"/>
              </w:rPr>
              <w:t>DETECTOU</w:t>
            </w:r>
            <w:r w:rsidRPr="00505BB0">
              <w:rPr>
                <w:rFonts w:ascii="Times New Roman" w:hAnsi="Times New Roman" w:cs="Times New Roman"/>
                <w:b w:val="0"/>
                <w:bCs w:val="0"/>
                <w:sz w:val="24"/>
                <w:szCs w:val="24"/>
              </w:rPr>
              <w:t xml:space="preserve"> a presença de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 </w:t>
            </w:r>
            <w:proofErr w:type="spellStart"/>
            <w:r w:rsidRPr="00505BB0">
              <w:rPr>
                <w:rFonts w:ascii="Times New Roman" w:hAnsi="Times New Roman" w:cs="Times New Roman"/>
                <w:b w:val="0"/>
                <w:bCs w:val="0"/>
                <w:sz w:val="24"/>
                <w:szCs w:val="24"/>
              </w:rPr>
              <w:t>Benzoilmetilecgonina·HCl</w:t>
            </w:r>
            <w:proofErr w:type="spellEnd"/>
            <w:r w:rsidRPr="00505BB0">
              <w:rPr>
                <w:rFonts w:ascii="Times New Roman" w:hAnsi="Times New Roman" w:cs="Times New Roman"/>
                <w:b w:val="0"/>
                <w:bCs w:val="0"/>
                <w:sz w:val="24"/>
                <w:szCs w:val="24"/>
              </w:rPr>
              <w:t xml:space="preserve"> (C₁₇H₂₁NO₄·</w:t>
            </w:r>
            <w:proofErr w:type="spellStart"/>
            <w:r w:rsidRPr="00505BB0">
              <w:rPr>
                <w:rFonts w:ascii="Times New Roman" w:hAnsi="Times New Roman" w:cs="Times New Roman"/>
                <w:b w:val="0"/>
                <w:bCs w:val="0"/>
                <w:sz w:val="24"/>
                <w:szCs w:val="24"/>
              </w:rPr>
              <w:t>HCl</w:t>
            </w:r>
            <w:proofErr w:type="spellEnd"/>
            <w:r w:rsidRPr="00505BB0">
              <w:rPr>
                <w:rFonts w:ascii="Times New Roman" w:hAnsi="Times New Roman" w:cs="Times New Roman"/>
                <w:b w:val="0"/>
                <w:bCs w:val="0"/>
                <w:sz w:val="24"/>
                <w:szCs w:val="24"/>
              </w:rPr>
              <w:t xml:space="preserve">,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O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505BB0">
              <w:rPr>
                <w:rFonts w:ascii="Times New Roman" w:hAnsi="Times New Roman" w:cs="Times New Roman"/>
                <w:sz w:val="24"/>
                <w:szCs w:val="24"/>
              </w:rPr>
              <w:t>Lista F1</w:t>
            </w:r>
            <w:r w:rsidRPr="00505BB0">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3290066F" w14:textId="77777777" w:rsidR="00E22087" w:rsidRDefault="00E22087" w:rsidP="00584034">
      <w:pPr>
        <w:spacing w:before="80" w:after="80"/>
        <w:jc w:val="both"/>
        <w:rPr>
          <w:rFonts w:ascii="Times New Roman" w:hAnsi="Times New Roman" w:cs="Times New Roman"/>
          <w:b/>
          <w:bCs/>
          <w:color w:val="002060"/>
          <w:sz w:val="24"/>
          <w:szCs w:val="24"/>
        </w:rPr>
      </w:pPr>
    </w:p>
    <w:p w14:paraId="57AAE591" w14:textId="3093D646"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1716E093" w:rsidR="00533532" w:rsidRPr="00BE0A87" w:rsidRDefault="00BE0A87"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E0A87">
              <w:rPr>
                <w:rFonts w:ascii="Times New Roman" w:hAnsi="Times New Roman" w:cs="Times New Roman"/>
                <w:sz w:val="20"/>
                <w:szCs w:val="20"/>
              </w:rPr>
              <w:t>[DEMANDA_PRELIM]</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5127948E" w:rsidR="00533532" w:rsidRPr="00BE0A87" w:rsidRDefault="00BE0A87"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E0A87">
              <w:rPr>
                <w:rFonts w:ascii="Times New Roman" w:hAnsi="Times New Roman" w:cs="Times New Roman"/>
                <w:sz w:val="20"/>
                <w:szCs w:val="20"/>
              </w:rPr>
              <w:t>[ENV_POS_PRELIM]</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2E05BB15" w:rsidR="00533532" w:rsidRPr="00A01A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amarelo (item a.)</w:t>
            </w:r>
            <w:r w:rsidR="00A01AC6">
              <w:rPr>
                <w:rFonts w:ascii="Times New Roman" w:hAnsi="Times New Roman" w:cs="Times New Roman"/>
                <w:sz w:val="20"/>
                <w:szCs w:val="20"/>
              </w:rPr>
              <w:t xml:space="preserve"> + Sólido branco (item b.)</w:t>
            </w:r>
          </w:p>
        </w:tc>
      </w:tr>
      <w:tr w:rsidR="00A01AC6" w:rsidRPr="00E22087"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2CE6EDB8" w:rsidR="00A01AC6" w:rsidRPr="00E22087"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w:t>
            </w:r>
            <w:r w:rsidRPr="00E22087">
              <w:rPr>
                <w:rFonts w:ascii="Times New Roman" w:hAnsi="Times New Roman" w:cs="Times New Roman"/>
                <w:sz w:val="20"/>
                <w:szCs w:val="20"/>
                <w:lang w:val="en-US"/>
              </w:rPr>
              <w:t>+ FTIR-ATR (Cat. A/SWGDRUG)</w:t>
            </w:r>
          </w:p>
        </w:tc>
      </w:tr>
      <w:tr w:rsidR="00533532" w:rsidRPr="00C371C9" w14:paraId="79723440"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14:paraId="3EBD2646" w14:textId="77BB87E8"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A01AC6" w:rsidRPr="00C371C9" w14:paraId="66EC127A"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086006A8" w14:textId="1E82AC35" w:rsidR="00A01AC6"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5491899D"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09FC3E31"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E22087">
        <w:rPr>
          <w:rFonts w:ascii="Times New Roman" w:hAnsi="Times New Roman" w:cs="Times New Roman"/>
          <w:b/>
          <w:bCs/>
          <w:sz w:val="24"/>
          <w:szCs w:val="24"/>
        </w:rPr>
        <w:t>7</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3"/>
      <w:headerReference w:type="first" r:id="rId14"/>
      <w:footerReference w:type="first" r:id="rId15"/>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00DFB" w14:textId="77777777" w:rsidR="00DB0093" w:rsidRDefault="00DB0093">
      <w:r>
        <w:separator/>
      </w:r>
    </w:p>
  </w:endnote>
  <w:endnote w:type="continuationSeparator" w:id="0">
    <w:p w14:paraId="1D0C4F3A" w14:textId="77777777" w:rsidR="00DB0093" w:rsidRDefault="00DB0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A0884" w14:textId="77777777" w:rsidR="00DB0093" w:rsidRDefault="00DB0093">
      <w:r>
        <w:separator/>
      </w:r>
    </w:p>
  </w:footnote>
  <w:footnote w:type="continuationSeparator" w:id="0">
    <w:p w14:paraId="306F1106" w14:textId="77777777" w:rsidR="00DB0093" w:rsidRDefault="00DB0093">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1DD3BBB8" w:rsidR="008E04B3" w:rsidRPr="004C4BDD" w:rsidRDefault="008E04B3" w:rsidP="007A6772">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w:t>
      </w:r>
      <w:proofErr w:type="gramStart"/>
      <w:r w:rsidRPr="007A6772">
        <w:rPr>
          <w:rFonts w:ascii="Times New Roman" w:hAnsi="Times New Roman" w:cs="Times New Roman"/>
          <w:sz w:val="16"/>
          <w:szCs w:val="16"/>
        </w:rPr>
        <w:t>O</w:t>
      </w:r>
      <w:r>
        <w:rPr>
          <w:rFonts w:ascii="Times New Roman" w:hAnsi="Times New Roman" w:cs="Times New Roman"/>
          <w:sz w:val="16"/>
          <w:szCs w:val="16"/>
        </w:rPr>
        <w:t xml:space="preserve"> </w:t>
      </w:r>
      <w:r w:rsidRPr="007A6772">
        <w:rPr>
          <w:rFonts w:ascii="Times New Roman" w:hAnsi="Times New Roman" w:cs="Times New Roman"/>
          <w:sz w:val="16"/>
          <w:szCs w:val="16"/>
        </w:rPr>
        <w:t>amida</w:t>
      </w:r>
      <w:proofErr w:type="gramEnd"/>
      <w:r w:rsidRPr="007A6772">
        <w:rPr>
          <w:rFonts w:ascii="Times New Roman" w:hAnsi="Times New Roman" w:cs="Times New Roman"/>
          <w:sz w:val="16"/>
          <w:szCs w:val="16"/>
        </w:rPr>
        <w:t xml:space="preserve">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J. Braz. </w:t>
      </w:r>
      <w:proofErr w:type="spellStart"/>
      <w:r w:rsidRPr="004C4BDD">
        <w:rPr>
          <w:rFonts w:ascii="Times New Roman" w:hAnsi="Times New Roman" w:cs="Times New Roman"/>
          <w:sz w:val="16"/>
          <w:szCs w:val="16"/>
        </w:rPr>
        <w:t>Chem</w:t>
      </w:r>
      <w:proofErr w:type="spellEnd"/>
      <w:r w:rsidRPr="004C4BDD">
        <w:rPr>
          <w:rFonts w:ascii="Times New Roman" w:hAnsi="Times New Roman" w:cs="Times New Roman"/>
          <w:sz w:val="16"/>
          <w:szCs w:val="16"/>
        </w:rPr>
        <w:t>. Soc., v. 24, n. 3, p. 507–517, 2013.</w:t>
      </w:r>
    </w:p>
  </w:footnote>
  <w:footnote w:id="3">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2A1D8031" w14:textId="4D03EB9A" w:rsidR="00A05F41" w:rsidRPr="00C223E1" w:rsidRDefault="00A05F41" w:rsidP="00A05F4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DB0093"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F7D23"/>
    <w:rsid w:val="00121D7C"/>
    <w:rsid w:val="00170E58"/>
    <w:rsid w:val="001C73AF"/>
    <w:rsid w:val="002307C0"/>
    <w:rsid w:val="00234E3F"/>
    <w:rsid w:val="00256A8B"/>
    <w:rsid w:val="00265B1A"/>
    <w:rsid w:val="00273609"/>
    <w:rsid w:val="00296B30"/>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F5D08"/>
    <w:rsid w:val="005233A2"/>
    <w:rsid w:val="00533532"/>
    <w:rsid w:val="00572A17"/>
    <w:rsid w:val="00584034"/>
    <w:rsid w:val="00683638"/>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56B3E"/>
    <w:rsid w:val="00966958"/>
    <w:rsid w:val="009F19ED"/>
    <w:rsid w:val="00A01AC6"/>
    <w:rsid w:val="00A05F41"/>
    <w:rsid w:val="00A063B7"/>
    <w:rsid w:val="00A45005"/>
    <w:rsid w:val="00B043CE"/>
    <w:rsid w:val="00B63C3B"/>
    <w:rsid w:val="00B674A3"/>
    <w:rsid w:val="00B959D8"/>
    <w:rsid w:val="00BE0A87"/>
    <w:rsid w:val="00BF5F05"/>
    <w:rsid w:val="00C21D74"/>
    <w:rsid w:val="00C223E1"/>
    <w:rsid w:val="00C238E6"/>
    <w:rsid w:val="00C371C9"/>
    <w:rsid w:val="00C41329"/>
    <w:rsid w:val="00CE1DD4"/>
    <w:rsid w:val="00CE519A"/>
    <w:rsid w:val="00D75474"/>
    <w:rsid w:val="00DB0093"/>
    <w:rsid w:val="00DB2058"/>
    <w:rsid w:val="00E22087"/>
    <w:rsid w:val="00E57B80"/>
    <w:rsid w:val="00E61541"/>
    <w:rsid w:val="00E6228B"/>
    <w:rsid w:val="00E74FC0"/>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2508</Words>
  <Characters>13547</Characters>
  <Application>Microsoft Office Word</Application>
  <DocSecurity>0</DocSecurity>
  <Lines>112</Lines>
  <Paragraphs>32</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3</cp:revision>
  <dcterms:created xsi:type="dcterms:W3CDTF">2026-06-06T15:50:00Z</dcterms:created>
  <dcterms:modified xsi:type="dcterms:W3CDTF">2026-06-06T15:52:00Z</dcterms:modified>
</cp:coreProperties>
</file>