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00148200-33</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158-0526</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10</w:t>
      </w:r>
      <w:r>
        <w:rPr>
          <w:rFonts w:ascii="Times New Roman" w:hAnsi="Times New Roman" w:cs="Times New Roman"/>
          <w:sz w:val="24"/>
          <w:szCs w:val="24"/>
        </w:rPr>
        <w:t xml:space="preserve"> de </w:t>
      </w:r>
      <w:r>
        <w:rPr>
          <w:rFonts w:ascii="Times New Roman" w:hAnsi="Times New Roman" w:cs="Times New Roman"/>
          <w:b/>
          <w:bCs/>
          <w:sz w:val="24"/>
          <w:szCs w:val="24"/>
        </w:rPr>
        <w:t>maio</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13001/2026</w:t>
      </w:r>
      <w:r>
        <w:rPr>
          <w:rFonts w:ascii="Times New Roman" w:hAnsi="Times New Roman" w:cs="Times New Roman"/>
          <w:sz w:val="24"/>
          <w:szCs w:val="24"/>
        </w:rPr>
        <w:t xml:space="preserve">, datada de </w:t>
      </w:r>
      <w:r>
        <w:rPr>
          <w:rFonts w:ascii="Times New Roman" w:hAnsi="Times New Roman" w:cs="Times New Roman"/>
          <w:b/>
          <w:bCs/>
          <w:sz w:val="24"/>
          <w:szCs w:val="24"/>
        </w:rPr>
        <w:t>08</w:t>
      </w:r>
      <w:r>
        <w:rPr>
          <w:rFonts w:ascii="Times New Roman" w:hAnsi="Times New Roman" w:cs="Times New Roman"/>
          <w:sz w:val="24"/>
          <w:szCs w:val="24"/>
        </w:rPr>
        <w:t xml:space="preserve"> de </w:t>
      </w:r>
      <w:r>
        <w:rPr>
          <w:rFonts w:ascii="Times New Roman" w:hAnsi="Times New Roman" w:cs="Times New Roman"/>
          <w:b/>
          <w:bCs/>
          <w:sz w:val="24"/>
          <w:szCs w:val="24"/>
        </w:rPr>
        <w:t>maio</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1ª SECCIONAL PARNAÍBA – CENTRAL DE FLAGRANTES (AISP I, II E III) – PARNAÍBA/PI</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95500/2026</w:t>
      </w:r>
      <w:r>
        <w:rPr>
          <w:rFonts w:ascii="Times New Roman" w:hAnsi="Times New Roman" w:cs="Times New Roman"/>
          <w:sz w:val="24"/>
          <w:szCs w:val="24"/>
        </w:rPr>
        <w:t xml:space="preserve"> / APF </w:t>
      </w:r>
      <w:r>
        <w:rPr>
          <w:rFonts w:ascii="Times New Roman" w:hAnsi="Times New Roman" w:cs="Times New Roman"/>
          <w:b/>
          <w:bCs/>
          <w:sz w:val="24"/>
          <w:szCs w:val="24"/>
        </w:rPr>
        <w:t>4512/2026</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FULANO DE TAL — CPF 123.456.789-00</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1ª DRCTD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PI24500001</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OBJ00110500-11</w:t>
      </w:r>
      <w:r>
        <w:rPr>
          <w:rFonts w:ascii="Times New Roman" w:hAnsi="Times New Roman" w:cs="Times New Roman"/>
          <w:sz w:val="24"/>
          <w:szCs w:val="24"/>
        </w:rPr>
        <w:t xml:space="preserve">. Foi submetido a exame preliminar no núcleo pericial pelo Perito Criminal plantonista, referente à Demanda nº. </w:t>
      </w:r>
      <w:r>
        <w:rPr>
          <w:rFonts w:ascii="Times New Roman" w:hAnsi="Times New Roman" w:cs="Times New Roman"/>
          <w:b/>
          <w:bCs/>
          <w:sz w:val="24"/>
          <w:szCs w:val="24"/>
        </w:rPr>
        <w:t>00148100-55</w:t>
      </w:r>
      <w:r>
        <w:rPr>
          <w:rFonts w:ascii="Times New Roman" w:hAnsi="Times New Roman" w:cs="Times New Roman"/>
          <w:sz w:val="24"/>
          <w:szCs w:val="24"/>
        </w:rPr>
        <w:t xml:space="preserve">. Nessa etapa, o material foi transferido para o Envelope de Vestígios/Lacre nº. </w:t>
      </w:r>
      <w:r>
        <w:rPr>
          <w:rFonts w:ascii="Times New Roman" w:hAnsi="Times New Roman" w:cs="Times New Roman"/>
          <w:b/>
          <w:bCs/>
          <w:sz w:val="24"/>
          <w:szCs w:val="24"/>
        </w:rPr>
        <w:t>PIA25070001</w:t>
      </w:r>
      <w:r>
        <w:rPr>
          <w:rFonts w:ascii="Times New Roman" w:hAnsi="Times New Roman" w:cs="Times New Roman"/>
          <w:sz w:val="24"/>
          <w:szCs w:val="24"/>
        </w:rPr>
        <w:t xml:space="preserve"> e encaminhado ao Setor de Química Forense para análise definitiva,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1944"/>
        <w:gridCol w:w="3261"/>
      </w:tblGrid>
      <w:tr w:rsidR="00E74FC0" w:rsidRPr="00B674A3" w14:paraId="23E2D7E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1944"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35706A7"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706CB7C6"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5D3106E" w14:textId="1CB5F947" w:rsidR="00533532" w:rsidRPr="00B674A3" w:rsidRDefault="004A4051" w:rsidP="005C7103">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3,5</w:t>
            </w:r>
            <w:r>
              <w:rPr>
                <w:rFonts w:ascii="Times New Roman" w:hAnsi="Times New Roman" w:cs="Times New Roman"/>
                <w:sz w:val="20"/>
                <w:szCs w:val="20"/>
              </w:rPr>
              <w:t xml:space="preserve"> g (</w:t>
            </w:r>
            <w:r>
              <w:rPr>
                <w:rFonts w:ascii="Times New Roman" w:hAnsi="Times New Roman" w:cs="Times New Roman"/>
                <w:i/>
                <w:iCs/>
                <w:sz w:val="20"/>
                <w:szCs w:val="20"/>
              </w:rPr>
              <w:t xml:space="preserve">três gramas e cinquenta </w:t>
            </w:r>
            <w:r w:rsidR="005C7103">
              <w:rPr>
                <w:rFonts w:ascii="Times New Roman" w:hAnsi="Times New Roman" w:cs="Times New Roman"/>
                <w:i/>
                <w:iCs/>
                <w:sz w:val="20"/>
                <w:szCs w:val="20"/>
              </w:rPr>
              <w:t>deci</w:t>
            </w:r>
            <w:r>
              <w:rPr>
                <w:rFonts w:ascii="Times New Roman" w:hAnsi="Times New Roman" w:cs="Times New Roman"/>
                <w:i/>
                <w:iCs/>
                <w:sz w:val="20"/>
                <w:szCs w:val="20"/>
              </w:rPr>
              <w:t>gramas</w:t>
            </w:r>
            <w:r>
              <w:rPr>
                <w:rFonts w:ascii="Times New Roman" w:hAnsi="Times New Roman" w:cs="Times New Roman"/>
                <w:sz w:val="20"/>
                <w:szCs w:val="20"/>
              </w:rPr>
              <w:t>) massa bruta</w:t>
            </w:r>
          </w:p>
        </w:tc>
        <w:tc>
          <w:tcPr>
            <w:tcW w:w="1316" w:type="dxa"/>
          </w:tcPr>
          <w:p w14:paraId="5D2A1C35"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02 (duas)</w:t>
            </w:r>
          </w:p>
        </w:tc>
        <w:tc>
          <w:tcPr>
            <w:tcW w:w="1944" w:type="dxa"/>
          </w:tcPr>
          <w:p w14:paraId="33890BB3"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 plástico</w:t>
            </w:r>
          </w:p>
        </w:tc>
        <w:tc>
          <w:tcPr>
            <w:tcW w:w="3261" w:type="dxa"/>
          </w:tcPr>
          <w:p w14:paraId="2B92A1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pulverizada de coloração branca, aspecto pétreo.</w:t>
            </w:r>
          </w:p>
        </w:tc>
      </w:tr>
      <w:tr w:rsidR="00E74FC0" w:rsidRPr="00B674A3" w14:paraId="665E9F86" w14:textId="77777777" w:rsidTr="00C029B7">
        <w:tc>
          <w:tcPr>
            <w:cnfStyle w:val="001000000000" w:firstRow="0" w:lastRow="0" w:firstColumn="1" w:lastColumn="0" w:oddVBand="0" w:evenVBand="0" w:oddHBand="0" w:evenHBand="0" w:firstRowFirstColumn="0" w:firstRowLastColumn="0" w:lastRowFirstColumn="0" w:lastRowLastColumn="0"/>
            <w:tcW w:w="682" w:type="dxa"/>
          </w:tcPr>
          <w:p w14:paraId="6A07D30A" w14:textId="5A826C22" w:rsidR="00E74FC0" w:rsidRPr="00B674A3"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7A21C263" w14:textId="77777777" w:rsidR="005C7103" w:rsidRDefault="005C7103" w:rsidP="005C7103">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sz w:val="20"/>
                <w:szCs w:val="20"/>
              </w:rPr>
            </w:pPr>
          </w:p>
          <w:p w14:paraId="719F11A2" w14:textId="1A8F7F50" w:rsidR="00E74FC0" w:rsidRPr="005C7103" w:rsidRDefault="00E74FC0" w:rsidP="005C7103">
            <w:pPr>
              <w:pStyle w:val="SemEspaamen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5C7103">
              <w:rPr>
                <w:rFonts w:ascii="Times New Roman" w:hAnsi="Times New Roman" w:cs="Times New Roman"/>
                <w:b/>
                <w:sz w:val="20"/>
                <w:szCs w:val="20"/>
              </w:rPr>
              <w:t>8,2</w:t>
            </w:r>
            <w:r w:rsidRPr="005C7103">
              <w:rPr>
                <w:rFonts w:ascii="Times New Roman" w:hAnsi="Times New Roman" w:cs="Times New Roman"/>
                <w:sz w:val="20"/>
                <w:szCs w:val="20"/>
              </w:rPr>
              <w:t xml:space="preserve"> g</w:t>
            </w:r>
            <w:r w:rsidR="005C7103">
              <w:rPr>
                <w:rFonts w:ascii="Times New Roman" w:hAnsi="Times New Roman" w:cs="Times New Roman"/>
                <w:sz w:val="20"/>
                <w:szCs w:val="20"/>
              </w:rPr>
              <w:t xml:space="preserve"> </w:t>
            </w:r>
            <w:r w:rsidRPr="005C7103">
              <w:rPr>
                <w:rFonts w:ascii="Times New Roman" w:hAnsi="Times New Roman" w:cs="Times New Roman"/>
                <w:sz w:val="20"/>
                <w:szCs w:val="20"/>
              </w:rPr>
              <w:t>(</w:t>
            </w:r>
            <w:r w:rsidRPr="005C7103">
              <w:rPr>
                <w:rFonts w:ascii="Times New Roman" w:hAnsi="Times New Roman" w:cs="Times New Roman"/>
                <w:i/>
                <w:iCs/>
                <w:sz w:val="20"/>
                <w:szCs w:val="20"/>
              </w:rPr>
              <w:t xml:space="preserve">oito gramas e vinte </w:t>
            </w:r>
            <w:r w:rsidR="005C7103" w:rsidRPr="005C7103">
              <w:rPr>
                <w:rFonts w:ascii="Times New Roman" w:hAnsi="Times New Roman" w:cs="Times New Roman"/>
                <w:i/>
                <w:iCs/>
                <w:sz w:val="20"/>
                <w:szCs w:val="20"/>
              </w:rPr>
              <w:t>deci</w:t>
            </w:r>
            <w:r w:rsidRPr="005C7103">
              <w:rPr>
                <w:rFonts w:ascii="Times New Roman" w:hAnsi="Times New Roman" w:cs="Times New Roman"/>
                <w:i/>
                <w:iCs/>
                <w:sz w:val="20"/>
                <w:szCs w:val="20"/>
              </w:rPr>
              <w:t>gramas</w:t>
            </w:r>
            <w:r w:rsidRPr="005C7103">
              <w:rPr>
                <w:rFonts w:ascii="Times New Roman" w:hAnsi="Times New Roman" w:cs="Times New Roman"/>
                <w:sz w:val="20"/>
                <w:szCs w:val="20"/>
              </w:rPr>
              <w:t>)</w:t>
            </w:r>
          </w:p>
          <w:p w14:paraId="0160C9F7" w14:textId="303B6504" w:rsidR="00E74FC0" w:rsidRPr="00B674A3" w:rsidRDefault="00E74FC0" w:rsidP="005C7103">
            <w:pPr>
              <w:pStyle w:val="SemEspaamento"/>
              <w:jc w:val="center"/>
              <w:cnfStyle w:val="000000000000" w:firstRow="0" w:lastRow="0" w:firstColumn="0" w:lastColumn="0" w:oddVBand="0" w:evenVBand="0" w:oddHBand="0" w:evenHBand="0" w:firstRowFirstColumn="0" w:firstRowLastColumn="0" w:lastRowFirstColumn="0" w:lastRowLastColumn="0"/>
            </w:pPr>
            <w:r w:rsidRPr="005C7103">
              <w:rPr>
                <w:rFonts w:ascii="Times New Roman" w:hAnsi="Times New Roman" w:cs="Times New Roman"/>
                <w:sz w:val="20"/>
                <w:szCs w:val="20"/>
              </w:rPr>
              <w:t>massa bruta</w:t>
            </w:r>
          </w:p>
        </w:tc>
        <w:tc>
          <w:tcPr>
            <w:tcW w:w="1316" w:type="dxa"/>
          </w:tcPr>
          <w:p w14:paraId="0A75EE93" w14:textId="60C1AEEE" w:rsidR="00E74FC0" w:rsidRPr="00B674A3" w:rsidRDefault="00E74FC0" w:rsidP="00E74FC0">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01 (uma)</w:t>
            </w:r>
          </w:p>
        </w:tc>
        <w:tc>
          <w:tcPr>
            <w:tcW w:w="1944" w:type="dxa"/>
          </w:tcPr>
          <w:p w14:paraId="694E227D" w14:textId="67CF8419" w:rsidR="00E74FC0" w:rsidRPr="00B674A3" w:rsidRDefault="00E74FC0" w:rsidP="00E74FC0">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261" w:type="dxa"/>
          </w:tcPr>
          <w:p w14:paraId="758E123D" w14:textId="044B4C7B" w:rsidR="00E74FC0" w:rsidRPr="00B674A3" w:rsidRDefault="00E74FC0" w:rsidP="00E74FC0">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fragmentado, coloração verde a marrom-acinzentada, com odor resinoso característico.</w:t>
            </w:r>
          </w:p>
        </w:tc>
      </w:tr>
    </w:tbl>
    <w:p w14:paraId="1C580BC5"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31E98A1D" w14:textId="77777777" w:rsidR="00776EA1" w:rsidRPr="00B674A3" w:rsidRDefault="00776EA1" w:rsidP="007B71B0">
      <w:pPr>
        <w:spacing w:before="80" w:after="80"/>
        <w:rPr>
          <w:rFonts w:ascii="Times New Roman" w:hAnsi="Times New Roman" w:cs="Times New Roman"/>
          <w:sz w:val="20"/>
          <w:szCs w:val="20"/>
        </w:rPr>
      </w:pPr>
    </w:p>
    <w:p w14:paraId="1EEF81BC" w14:textId="399B2696" w:rsidR="00B674A3" w:rsidRDefault="00040C41" w:rsidP="00040C41">
      <w:pPr>
        <w:spacing w:before="80" w:after="80"/>
        <w:jc w:val="center"/>
        <w:rPr>
          <w:rFonts w:ascii="Times New Roman" w:hAnsi="Times New Roman" w:cs="Times New Roman"/>
          <w:i/>
          <w:iCs/>
        </w:rPr>
      </w:pPr>
      <w:r w:rsidRPr="00040C41">
        <w:rPr>
          <w:rFonts w:ascii="Times New Roman" w:hAnsi="Times New Roman" w:cs="Times New Roman"/>
          <w:i/>
          <w:iCs/>
          <w:noProof/>
        </w:rPr>
        <w:drawing>
          <wp:inline distT="0" distB="0" distL="0" distR="0" wp14:anchorId="0EBDEAA3" wp14:editId="43BA53F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8C8357E" w14:textId="5C37BD28"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3B91411" w14:textId="77777777" w:rsidR="00533532" w:rsidRPr="007B71B0" w:rsidRDefault="00533532" w:rsidP="007B71B0">
      <w:pPr>
        <w:rPr>
          <w:rFonts w:ascii="Times New Roman" w:hAnsi="Times New Roman" w:cs="Times New Roman"/>
          <w:sz w:val="24"/>
          <w:szCs w:val="24"/>
        </w:rPr>
      </w:pPr>
    </w:p>
    <w:p w14:paraId="5E439C3A" w14:textId="2E00C58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6B587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PIA25070002</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4C1601C4"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sidR="007A6B49">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w:t>
      </w:r>
      <w:r w:rsidR="006B587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OBJ00111000-22</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maio/2026</w:t>
      </w:r>
      <w:r>
        <w:rPr>
          <w:rFonts w:ascii="Times New Roman" w:hAnsi="Times New Roman" w:cs="Times New Roman"/>
          <w:sz w:val="24"/>
          <w:szCs w:val="24"/>
        </w:rPr>
        <w:t xml:space="preserve"> nº</w:t>
      </w:r>
      <w:r w:rsidR="006B587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PIA25002264</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6058052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3"/>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Co(SCN)₂ (solução 1% aquosa); HCl (10%); CHCl₃ (p.a.).</w:t>
      </w:r>
    </w:p>
    <w:p w14:paraId="4AE7EB2E" w14:textId="77777777" w:rsidR="007A6B49"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w:t>
      </w:r>
    </w:p>
    <w:p w14:paraId="28A58BEB" w14:textId="52DEDD98"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19C25B5" w14:textId="5EA1A7DE"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w:t>
      </w:r>
      <w:r w:rsidR="007A6B49">
        <w:rPr>
          <w:rFonts w:ascii="Times New Roman" w:eastAsia="Times New Roman" w:hAnsi="Times New Roman" w:cs="Times New Roman"/>
          <w:b/>
          <w:bCs/>
          <w:color w:val="0070C0"/>
          <w:sz w:val="24"/>
          <w:szCs w:val="24"/>
        </w:rPr>
        <w:t>4</w:t>
      </w:r>
      <w:r>
        <w:rPr>
          <w:rFonts w:ascii="Times New Roman" w:eastAsia="Times New Roman" w:hAnsi="Times New Roman" w:cs="Times New Roman"/>
          <w:b/>
          <w:bCs/>
          <w:color w:val="0070C0"/>
          <w:sz w:val="24"/>
          <w:szCs w:val="24"/>
        </w:rPr>
        <w:t>.   Ensaio Colorimétrico Presuntivo — Reação com o Sal Fast Blue B</w:t>
      </w:r>
    </w:p>
    <w:p w14:paraId="1F9743EE"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212CE877" w14:textId="77777777" w:rsidR="007A6B49" w:rsidRDefault="0049780B" w:rsidP="00E6228B">
      <w:pPr>
        <w:spacing w:before="80" w:after="80"/>
        <w:jc w:val="both"/>
        <w:rPr>
          <w:rFonts w:ascii="Times New Roman" w:eastAsia="Times New Roman" w:hAnsi="Times New Roman" w:cs="Times New Roman"/>
          <w:sz w:val="24"/>
          <w:szCs w:val="24"/>
        </w:rPr>
      </w:pPr>
      <w:r w:rsidRPr="007A6B49">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40099A03" w14:textId="77777777" w:rsidR="007A6B49" w:rsidRDefault="0049780B" w:rsidP="00E6228B">
      <w:pPr>
        <w:spacing w:before="80" w:after="80"/>
        <w:jc w:val="both"/>
      </w:pPr>
      <w:r w:rsidRPr="007A6B49">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mg/mL), aguardar 2 minutos; Fase 2 — adição de n-hexano e agitação; coloração vermelho-avermelhada intensa e estável na fase orgânica constitui resultado presuntivo positivo.</w:t>
      </w:r>
      <w:r>
        <w:t xml:space="preserve"> </w:t>
      </w:r>
    </w:p>
    <w:p w14:paraId="62EF4B1D" w14:textId="4B6638EF"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 ensaio presuntivo é empregado exclusivamente em convergência com a análise macroscópico-botânica e a confirmação por FTIR-ATR.</w:t>
      </w:r>
    </w:p>
    <w:p w14:paraId="2BA30C7B" w14:textId="77777777" w:rsidR="007A6B49" w:rsidRDefault="007A6B49" w:rsidP="00E6228B">
      <w:pPr>
        <w:spacing w:before="80" w:after="80"/>
        <w:jc w:val="both"/>
      </w:pPr>
    </w:p>
    <w:p w14:paraId="146534A0"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3FB04B4" wp14:editId="7FF067F8">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BEBA8EAE-BF5A-486C-A8C5-ECC9F3942E4B}">
                          <a14:imgProps xmlns:a14="http://schemas.microsoft.com/office/drawing/2010/main">
                            <a14:imgLayer r:embed="rId12">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9A0AC34"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112187DB" w14:textId="77777777" w:rsidR="0049780B" w:rsidRPr="00E6228B" w:rsidRDefault="0049780B" w:rsidP="00296B30">
      <w:pPr>
        <w:pStyle w:val="SemEspaamento"/>
      </w:pPr>
    </w:p>
    <w:p w14:paraId="4E659AC0" w14:textId="2EA75607"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w:t>
      </w:r>
      <w:r w:rsidR="007A6B49">
        <w:rPr>
          <w:rFonts w:ascii="Times New Roman" w:eastAsia="Times New Roman" w:hAnsi="Times New Roman" w:cs="Times New Roman"/>
          <w:b/>
          <w:bCs/>
          <w:color w:val="0070C0"/>
          <w:sz w:val="24"/>
          <w:szCs w:val="24"/>
        </w:rPr>
        <w:t>5</w:t>
      </w:r>
      <w:r>
        <w:rPr>
          <w:rFonts w:ascii="Times New Roman" w:eastAsia="Times New Roman" w:hAnsi="Times New Roman" w:cs="Times New Roman"/>
          <w:b/>
          <w:bCs/>
          <w:color w:val="0070C0"/>
          <w:sz w:val="24"/>
          <w:szCs w:val="24"/>
        </w:rPr>
        <w:t>.   Análise Macroscópico-Botânica</w:t>
      </w:r>
    </w:p>
    <w:p w14:paraId="1198D454" w14:textId="55F46E41"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sidR="007A6B49">
        <w:rPr>
          <w:rStyle w:val="Refdenotaderodap"/>
          <w:rFonts w:ascii="Times New Roman" w:hAnsi="Times New Roman" w:cs="Times New Roman"/>
          <w:sz w:val="24"/>
          <w:szCs w:val="24"/>
        </w:rPr>
        <w:footnoteReference w:id="4"/>
      </w:r>
      <w:r>
        <w:rPr>
          <w:rFonts w:ascii="Times New Roman" w:hAnsi="Times New Roman" w:cs="Times New Roman"/>
          <w:sz w:val="24"/>
          <w:szCs w:val="24"/>
        </w:rPr>
        <w:t>.</w:t>
      </w:r>
    </w:p>
    <w:p w14:paraId="2F164C6B" w14:textId="4F0A00F6"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57E7DA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0A79F9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19A29D4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0E798252" w14:textId="012FA28C"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689341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8A142CF" w14:textId="270E1738"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1D8CC5DC" w14:textId="6A641BF4"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4A48F3EC" w14:textId="77F2AB1B"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w:t>
      </w:r>
      <w:r w:rsidR="004F3C53">
        <w:rPr>
          <w:rFonts w:ascii="Times New Roman" w:hAnsi="Times New Roman" w:cs="Times New Roman"/>
          <w:sz w:val="24"/>
          <w:szCs w:val="24"/>
        </w:rPr>
        <w:t>6</w:t>
      </w:r>
      <w:r>
        <w:rPr>
          <w:rFonts w:ascii="Times New Roman" w:hAnsi="Times New Roman" w:cs="Times New Roman"/>
          <w:sz w:val="24"/>
          <w:szCs w:val="24"/>
        </w:rPr>
        <w:t>.   Espectroscopia no Infravermelho por Transformada de Fourier (FTIR-ATR)</w:t>
      </w:r>
    </w:p>
    <w:p w14:paraId="1E23F3DF" w14:textId="16620FB9"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w:t>
      </w:r>
      <w:r w:rsidRPr="00E61541">
        <w:rPr>
          <w:rFonts w:ascii="Times New Roman" w:hAnsi="Times New Roman" w:cs="Times New Roman"/>
          <w:sz w:val="24"/>
          <w:szCs w:val="24"/>
        </w:rPr>
        <w:t xml:space="preserve">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w:t>
      </w:r>
      <w:r w:rsidRPr="00E61541">
        <w:rPr>
          <w:rFonts w:ascii="Times New Roman" w:hAnsi="Times New Roman" w:cs="Times New Roman"/>
          <w:sz w:val="24"/>
          <w:szCs w:val="24"/>
        </w:rPr>
        <w:lastRenderedPageBreak/>
        <w:t>obtido com padrões de referência em biblioteca espectral, avaliando-se posição (cm⁻¹), intensidade e perfil das bandas diagnósticas.</w:t>
      </w:r>
    </w:p>
    <w:p w14:paraId="644F790B" w14:textId="77777777" w:rsidR="007A6B49" w:rsidRPr="007B71B0" w:rsidRDefault="007A6B49" w:rsidP="007A6B49">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Pr="00CE519A">
        <w:rPr>
          <w:rFonts w:ascii="Times New Roman" w:hAnsi="Times New Roman" w:cs="Times New Roman"/>
          <w:sz w:val="24"/>
          <w:szCs w:val="24"/>
        </w:rPr>
        <w:t xml:space="preserve">Espectrômetro </w:t>
      </w:r>
      <w:proofErr w:type="spellStart"/>
      <w:r w:rsidRPr="00CE519A">
        <w:rPr>
          <w:rStyle w:val="Forte"/>
          <w:rFonts w:ascii="Times New Roman" w:hAnsi="Times New Roman" w:cs="Times New Roman"/>
          <w:b w:val="0"/>
          <w:bCs w:val="0"/>
          <w:i/>
          <w:iCs/>
          <w:sz w:val="24"/>
          <w:szCs w:val="24"/>
        </w:rPr>
        <w:t>Bruker</w:t>
      </w:r>
      <w:proofErr w:type="spellEnd"/>
      <w:r w:rsidRPr="00CE519A">
        <w:rPr>
          <w:rStyle w:val="Forte"/>
          <w:rFonts w:ascii="Times New Roman" w:hAnsi="Times New Roman" w:cs="Times New Roman"/>
          <w:b w:val="0"/>
          <w:bCs w:val="0"/>
          <w:i/>
          <w:iCs/>
          <w:sz w:val="24"/>
          <w:szCs w:val="24"/>
        </w:rPr>
        <w:t xml:space="preserve"> Alpha II</w:t>
      </w:r>
      <w:r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Pr="00CE519A">
        <w:rPr>
          <w:rStyle w:val="nfase"/>
          <w:rFonts w:ascii="Times New Roman" w:hAnsi="Times New Roman" w:cs="Times New Roman"/>
          <w:sz w:val="24"/>
          <w:szCs w:val="24"/>
        </w:rPr>
        <w:t>scans</w:t>
      </w:r>
      <w:proofErr w:type="spellEnd"/>
      <w:r w:rsidRPr="00CE519A">
        <w:rPr>
          <w:rFonts w:ascii="Times New Roman" w:hAnsi="Times New Roman" w:cs="Times New Roman"/>
          <w:sz w:val="24"/>
          <w:szCs w:val="24"/>
        </w:rPr>
        <w:t xml:space="preserve">) e resolução de 4 cm⁻¹. O processamento e a identificação espectral foram realizados pelo software </w:t>
      </w:r>
      <w:r w:rsidRPr="00CE519A">
        <w:rPr>
          <w:rStyle w:val="nfase"/>
          <w:rFonts w:ascii="Times New Roman" w:hAnsi="Times New Roman" w:cs="Times New Roman"/>
          <w:sz w:val="24"/>
          <w:szCs w:val="24"/>
        </w:rPr>
        <w:t xml:space="preserve">OPUS </w:t>
      </w:r>
      <w:proofErr w:type="spellStart"/>
      <w:r w:rsidRPr="00CE519A">
        <w:rPr>
          <w:rStyle w:val="nfase"/>
          <w:rFonts w:ascii="Times New Roman" w:hAnsi="Times New Roman" w:cs="Times New Roman"/>
          <w:sz w:val="24"/>
          <w:szCs w:val="24"/>
        </w:rPr>
        <w:t>DrugID</w:t>
      </w:r>
      <w:proofErr w:type="spellEnd"/>
      <w:r w:rsidRPr="00CE519A">
        <w:rPr>
          <w:rStyle w:val="nfase"/>
          <w:rFonts w:ascii="Times New Roman" w:hAnsi="Times New Roman" w:cs="Times New Roman"/>
          <w:sz w:val="24"/>
          <w:szCs w:val="24"/>
        </w:rPr>
        <w:t xml:space="preserve"> </w:t>
      </w:r>
      <w:proofErr w:type="spellStart"/>
      <w:r w:rsidRPr="00CE519A">
        <w:rPr>
          <w:rStyle w:val="nfase"/>
          <w:rFonts w:ascii="Times New Roman" w:hAnsi="Times New Roman" w:cs="Times New Roman"/>
          <w:sz w:val="24"/>
          <w:szCs w:val="24"/>
        </w:rPr>
        <w:t>Wizard</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Bruker</w:t>
      </w:r>
      <w:proofErr w:type="spellEnd"/>
      <w:r w:rsidRPr="00CE519A">
        <w:rPr>
          <w:rFonts w:ascii="Times New Roman" w:hAnsi="Times New Roman" w:cs="Times New Roman"/>
          <w:sz w:val="24"/>
          <w:szCs w:val="24"/>
        </w:rPr>
        <w:t xml:space="preserve"> </w:t>
      </w:r>
      <w:proofErr w:type="spellStart"/>
      <w:r w:rsidRPr="00CE519A">
        <w:rPr>
          <w:rFonts w:ascii="Times New Roman" w:hAnsi="Times New Roman" w:cs="Times New Roman"/>
          <w:sz w:val="24"/>
          <w:szCs w:val="24"/>
        </w:rPr>
        <w:t>Optik</w:t>
      </w:r>
      <w:proofErr w:type="spellEnd"/>
      <w:r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77CB615" w14:textId="31D8A3F7" w:rsidR="00256A8B" w:rsidRDefault="004F641C" w:rsidP="004F641C">
      <w:pPr>
        <w:spacing w:before="80" w:after="80"/>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F6C15E3" wp14:editId="7A08EEB3">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CE1DD4">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sidR="00CE1DD4">
        <w:rPr>
          <w:rFonts w:ascii="Times New Roman" w:hAnsi="Times New Roman" w:cs="Times New Roman"/>
          <w:i/>
          <w:iCs/>
          <w:sz w:val="24"/>
          <w:szCs w:val="24"/>
        </w:rPr>
        <w:t>OPUS DrugID Wizard</w:t>
      </w:r>
      <w:r w:rsidR="00CE1DD4">
        <w:rPr>
          <w:rFonts w:ascii="Times New Roman" w:hAnsi="Times New Roman" w:cs="Times New Roman"/>
          <w:sz w:val="24"/>
          <w:szCs w:val="24"/>
        </w:rPr>
        <w:t>. A avaliação não se limitou ao índice de correspondência (</w:t>
      </w:r>
      <w:r w:rsidR="00CE1DD4">
        <w:rPr>
          <w:rFonts w:ascii="Times New Roman" w:hAnsi="Times New Roman" w:cs="Times New Roman"/>
          <w:i/>
          <w:iCs/>
          <w:sz w:val="24"/>
          <w:szCs w:val="24"/>
        </w:rPr>
        <w:t>match</w:t>
      </w:r>
      <w:r w:rsidR="00CE1DD4">
        <w:rPr>
          <w:rFonts w:ascii="Times New Roman" w:hAnsi="Times New Roman" w:cs="Times New Roman"/>
          <w:sz w:val="24"/>
          <w:szCs w:val="24"/>
        </w:rPr>
        <w:t xml:space="preserve">) fornecido pelo software, sendo realizada </w:t>
      </w:r>
      <w:r w:rsidR="00CE1DD4">
        <w:rPr>
          <w:rFonts w:ascii="Times New Roman" w:hAnsi="Times New Roman" w:cs="Times New Roman"/>
          <w:b/>
          <w:bCs/>
          <w:sz w:val="24"/>
          <w:szCs w:val="24"/>
        </w:rPr>
        <w:t>comparação visual obrigatória</w:t>
      </w:r>
      <w:r w:rsidR="00CE1DD4">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sidR="00CE1DD4">
        <w:rPr>
          <w:rStyle w:val="Refdenotaderodap"/>
          <w:rFonts w:ascii="Times New Roman" w:hAnsi="Times New Roman" w:cs="Times New Roman"/>
          <w:sz w:val="24"/>
          <w:szCs w:val="24"/>
        </w:rPr>
        <w:footnoteReference w:id="5"/>
      </w:r>
    </w:p>
    <w:p w14:paraId="5F17080E" w14:textId="77777777" w:rsidR="007A6B49" w:rsidRDefault="007A6B49" w:rsidP="004F641C">
      <w:pPr>
        <w:spacing w:before="80" w:after="80"/>
        <w:jc w:val="both"/>
        <w:rPr>
          <w:rFonts w:ascii="Times New Roman" w:hAnsi="Times New Roman" w:cs="Times New Roman"/>
          <w:i/>
          <w:iCs/>
          <w:sz w:val="20"/>
          <w:szCs w:val="20"/>
        </w:rPr>
      </w:pP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08DBE7F9"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w:t>
      </w:r>
      <w:r w:rsidR="004F3C53">
        <w:rPr>
          <w:rFonts w:ascii="Times New Roman" w:hAnsi="Times New Roman" w:cs="Times New Roman"/>
          <w:sz w:val="24"/>
          <w:szCs w:val="24"/>
        </w:rPr>
        <w:t>.</w:t>
      </w:r>
      <w:r>
        <w:rPr>
          <w:rFonts w:ascii="Times New Roman" w:hAnsi="Times New Roman" w:cs="Times New Roman"/>
          <w:sz w:val="24"/>
          <w:szCs w:val="24"/>
        </w:rPr>
        <w:t xml:space="preserve">   Ensaio Colorimétrico — Scott Modificado</w:t>
      </w:r>
    </w:p>
    <w:p w14:paraId="7E736E90" w14:textId="4516B296" w:rsidR="00533532" w:rsidRDefault="004F3C53"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Cada amostra apresentou </w:t>
      </w:r>
      <w:r w:rsidR="004A4051">
        <w:rPr>
          <w:rFonts w:ascii="Times New Roman" w:hAnsi="Times New Roman" w:cs="Times New Roman"/>
          <w:sz w:val="24"/>
          <w:szCs w:val="24"/>
        </w:rPr>
        <w:t>o seguinte comportamento reacional, registrado em todas as etapas do protocolo:</w:t>
      </w:r>
    </w:p>
    <w:p w14:paraId="3248E395" w14:textId="77777777" w:rsidR="004F3C53" w:rsidRPr="007B71B0" w:rsidRDefault="004F3C53" w:rsidP="004F3C5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4F3C53" w:rsidRPr="002E3AB8" w14:paraId="39EF150E" w14:textId="77777777" w:rsidTr="00C029B7">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14F92FD" w14:textId="77777777" w:rsidR="004F3C53" w:rsidRPr="002E3AB8" w:rsidRDefault="004F3C53" w:rsidP="00AC070B">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54C6AECE"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652CE5D5"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067A03C9"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11EFDC9C" w14:textId="77777777" w:rsidR="004F3C53" w:rsidRPr="002E3AB8" w:rsidRDefault="004F3C53" w:rsidP="00AC070B">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4F3C53" w:rsidRPr="002E3AB8" w14:paraId="03A45721" w14:textId="77777777" w:rsidTr="00C029B7">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24077F66" w14:textId="77777777" w:rsidR="004F3C53" w:rsidRPr="002E3AB8" w:rsidRDefault="004F3C53" w:rsidP="00AC070B">
            <w:pPr>
              <w:spacing w:before="40" w:after="40" w:line="276" w:lineRule="auto"/>
              <w:jc w:val="center"/>
              <w:rPr>
                <w:rFonts w:ascii="Times New Roman" w:hAnsi="Times New Roman" w:cs="Times New Roman"/>
                <w:b w:val="0"/>
                <w:bCs w:val="0"/>
                <w:sz w:val="20"/>
                <w:szCs w:val="20"/>
              </w:rPr>
            </w:pPr>
          </w:p>
        </w:tc>
        <w:tc>
          <w:tcPr>
            <w:tcW w:w="2147" w:type="dxa"/>
          </w:tcPr>
          <w:p w14:paraId="4EAF2034" w14:textId="77777777" w:rsidR="004F3C53" w:rsidRPr="00310CED"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F7354EA" w14:textId="77777777" w:rsidR="004F3C53" w:rsidRPr="00310CED"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768D6FAB" w14:textId="77777777" w:rsidR="004F3C53" w:rsidRPr="00310CED"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B01EB15" w14:textId="77777777" w:rsidR="004F3C53" w:rsidRPr="002E3AB8" w:rsidRDefault="004F3C53" w:rsidP="00AC070B">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4F3C53" w:rsidRPr="002E3AB8" w14:paraId="4E500CAD" w14:textId="77777777" w:rsidTr="00C029B7">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351E4F7E" w14:textId="4B0FB746" w:rsidR="004F3C53" w:rsidRPr="002E3AB8" w:rsidRDefault="004F3C53" w:rsidP="004F3C53">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r w:rsidRPr="002E3AB8">
              <w:rPr>
                <w:rFonts w:ascii="Times New Roman" w:hAnsi="Times New Roman" w:cs="Times New Roman"/>
                <w:sz w:val="20"/>
                <w:szCs w:val="20"/>
              </w:rPr>
              <w:t>.</w:t>
            </w:r>
          </w:p>
        </w:tc>
        <w:tc>
          <w:tcPr>
            <w:tcW w:w="2147" w:type="dxa"/>
          </w:tcPr>
          <w:p w14:paraId="66DC694A" w14:textId="067895D8"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sidRPr="002E3AB8">
              <w:rPr>
                <w:rFonts w:ascii="Times New Roman" w:hAnsi="Times New Roman" w:cs="Times New Roman"/>
                <w:bCs/>
                <w:sz w:val="20"/>
                <w:szCs w:val="20"/>
              </w:rPr>
              <w:t>POSITIVO</w:t>
            </w:r>
          </w:p>
        </w:tc>
        <w:tc>
          <w:tcPr>
            <w:tcW w:w="1840" w:type="dxa"/>
          </w:tcPr>
          <w:p w14:paraId="30C037E4" w14:textId="5B1941C7"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92CF0E8" w14:textId="72FD65FA"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C22CE46" w14:textId="7E3E1D3B" w:rsidR="004F3C53" w:rsidRPr="002E3AB8" w:rsidRDefault="004F3C53" w:rsidP="004F3C5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1792C2CA" w14:textId="77777777" w:rsidR="004F3C53" w:rsidRPr="00B674A3" w:rsidRDefault="004F3C53" w:rsidP="004F3C5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p w14:paraId="66D34F8F" w14:textId="51D3A22D" w:rsidR="00533532" w:rsidRDefault="00533532" w:rsidP="004622F5">
      <w:pPr>
        <w:jc w:val="both"/>
        <w:rPr>
          <w:rFonts w:ascii="Times New Roman" w:hAnsi="Times New Roman" w:cs="Times New Roman"/>
          <w:sz w:val="24"/>
          <w:szCs w:val="24"/>
        </w:rPr>
      </w:pPr>
    </w:p>
    <w:p w14:paraId="5C271552" w14:textId="31506A23" w:rsidR="00533532" w:rsidRPr="004622F5" w:rsidRDefault="004A4051" w:rsidP="00C41329">
      <w:pPr>
        <w:pStyle w:val="Ttulo2"/>
        <w:spacing w:before="120"/>
        <w:rPr>
          <w:rFonts w:ascii="Times New Roman" w:hAnsi="Times New Roman" w:cs="Times New Roman"/>
          <w:sz w:val="24"/>
          <w:szCs w:val="24"/>
        </w:rPr>
      </w:pPr>
      <w:r>
        <w:rPr>
          <w:rFonts w:ascii="Times New Roman" w:hAnsi="Times New Roman" w:cs="Times New Roman"/>
          <w:sz w:val="24"/>
          <w:szCs w:val="24"/>
        </w:rPr>
        <w:t>3.</w:t>
      </w:r>
      <w:r w:rsidR="005B3B26">
        <w:rPr>
          <w:rFonts w:ascii="Times New Roman" w:hAnsi="Times New Roman" w:cs="Times New Roman"/>
          <w:sz w:val="24"/>
          <w:szCs w:val="24"/>
        </w:rPr>
        <w:t>2</w:t>
      </w:r>
      <w:r w:rsidR="004F3C53">
        <w:rPr>
          <w:rFonts w:ascii="Times New Roman" w:hAnsi="Times New Roman" w:cs="Times New Roman"/>
          <w:sz w:val="24"/>
          <w:szCs w:val="24"/>
        </w:rPr>
        <w:t>.</w:t>
      </w:r>
      <w:r>
        <w:rPr>
          <w:rFonts w:ascii="Times New Roman" w:hAnsi="Times New Roman" w:cs="Times New Roman"/>
          <w:sz w:val="24"/>
          <w:szCs w:val="24"/>
        </w:rPr>
        <w:t xml:space="preserve">   Análise por FTIR-ATR — Item </w:t>
      </w:r>
      <w:r w:rsidR="004F641C">
        <w:rPr>
          <w:rFonts w:ascii="Times New Roman" w:hAnsi="Times New Roman" w:cs="Times New Roman"/>
          <w:sz w:val="24"/>
          <w:szCs w:val="24"/>
        </w:rPr>
        <w:t>b</w:t>
      </w:r>
      <w:r>
        <w:rPr>
          <w:rFonts w:ascii="Times New Roman" w:hAnsi="Times New Roman" w:cs="Times New Roman"/>
          <w:sz w:val="24"/>
          <w:szCs w:val="24"/>
        </w:rPr>
        <w:t>.</w:t>
      </w:r>
    </w:p>
    <w:p w14:paraId="6269E332" w14:textId="1467AC4D" w:rsidR="00533532" w:rsidRPr="004622F5" w:rsidRDefault="004A4051" w:rsidP="00C413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sidR="004F3C53">
        <w:rPr>
          <w:rFonts w:ascii="Times New Roman" w:hAnsi="Times New Roman" w:cs="Times New Roman"/>
          <w:b/>
          <w:bCs/>
          <w:sz w:val="24"/>
          <w:szCs w:val="24"/>
        </w:rPr>
        <w:t>C</w:t>
      </w:r>
      <w:r>
        <w:rPr>
          <w:rFonts w:ascii="Times New Roman" w:hAnsi="Times New Roman" w:cs="Times New Roman"/>
          <w:b/>
          <w:bCs/>
          <w:sz w:val="24"/>
          <w:szCs w:val="24"/>
        </w:rPr>
        <w:t>loridrato de cocaína</w:t>
      </w:r>
      <w:r w:rsidR="004F3C53">
        <w:rPr>
          <w:rFonts w:ascii="Times New Roman" w:hAnsi="Times New Roman" w:cs="Times New Roman"/>
          <w:b/>
          <w:bCs/>
          <w:sz w:val="24"/>
          <w:szCs w:val="24"/>
        </w:rPr>
        <w:t xml:space="preserve"> </w:t>
      </w:r>
      <w:r w:rsidR="004F3C53">
        <w:rPr>
          <w:rFonts w:ascii="Times New Roman" w:hAnsi="Times New Roman" w:cs="Times New Roman"/>
          <w:sz w:val="24"/>
          <w:szCs w:val="24"/>
        </w:rPr>
        <w:t xml:space="preserve">em biblioteca de referência </w:t>
      </w:r>
      <w:r w:rsidR="004F3C53">
        <w:rPr>
          <w:rFonts w:ascii="Times New Roman" w:eastAsia="Times New Roman" w:hAnsi="Times New Roman" w:cs="Times New Roman"/>
          <w:sz w:val="24"/>
          <w:szCs w:val="24"/>
        </w:rPr>
        <w:t xml:space="preserve">consultada por meio do software </w:t>
      </w:r>
      <w:r w:rsidR="004F3C53">
        <w:rPr>
          <w:rFonts w:ascii="Times New Roman" w:eastAsia="Times New Roman" w:hAnsi="Times New Roman" w:cs="Times New Roman"/>
          <w:i/>
          <w:iCs/>
          <w:sz w:val="24"/>
          <w:szCs w:val="24"/>
        </w:rPr>
        <w:t xml:space="preserve">OPUS </w:t>
      </w:r>
      <w:proofErr w:type="spellStart"/>
      <w:r w:rsidR="004F3C53">
        <w:rPr>
          <w:rFonts w:ascii="Times New Roman" w:eastAsia="Times New Roman" w:hAnsi="Times New Roman" w:cs="Times New Roman"/>
          <w:i/>
          <w:iCs/>
          <w:sz w:val="24"/>
          <w:szCs w:val="24"/>
        </w:rPr>
        <w:t>DrugID</w:t>
      </w:r>
      <w:proofErr w:type="spellEnd"/>
      <w:r w:rsidR="004F3C53">
        <w:rPr>
          <w:rFonts w:ascii="Times New Roman" w:eastAsia="Times New Roman" w:hAnsi="Times New Roman" w:cs="Times New Roman"/>
          <w:i/>
          <w:iCs/>
          <w:sz w:val="24"/>
          <w:szCs w:val="24"/>
        </w:rPr>
        <w:t xml:space="preserve"> </w:t>
      </w:r>
      <w:proofErr w:type="spellStart"/>
      <w:r w:rsidR="004F3C53">
        <w:rPr>
          <w:rFonts w:ascii="Times New Roman" w:eastAsia="Times New Roman" w:hAnsi="Times New Roman" w:cs="Times New Roman"/>
          <w:i/>
          <w:iCs/>
          <w:sz w:val="24"/>
          <w:szCs w:val="24"/>
        </w:rPr>
        <w:t>Wizard</w:t>
      </w:r>
      <w:proofErr w:type="spellEnd"/>
      <w:r w:rsidR="004F3C53">
        <w:rPr>
          <w:rFonts w:ascii="Times New Roman" w:eastAsia="Times New Roman" w:hAnsi="Times New Roman" w:cs="Times New Roman"/>
          <w:i/>
          <w:iCs/>
          <w:sz w:val="24"/>
          <w:szCs w:val="24"/>
        </w:rPr>
        <w:t>.</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sidRPr="004F3C53">
        <w:rPr>
          <w:rFonts w:ascii="Times New Roman" w:hAnsi="Times New Roman" w:cs="Times New Roman"/>
          <w:sz w:val="24"/>
          <w:szCs w:val="24"/>
        </w:rPr>
        <w:t>benzoilmetilecgonina·HCl</w:t>
      </w:r>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 cloridrato</w:t>
      </w:r>
      <w:r>
        <w:rPr>
          <w:rFonts w:ascii="Times New Roman" w:hAnsi="Times New Roman" w:cs="Times New Roman"/>
          <w:sz w:val="24"/>
          <w:szCs w:val="24"/>
        </w:rPr>
        <w:t>. Fórmula molecular: C₁₇H₂₁NO₄·HCl. Peso molecular: 339,8 g/mol.</w:t>
      </w:r>
    </w:p>
    <w:tbl>
      <w:tblPr>
        <w:tblStyle w:val="TabeladeGrade4-nfase1"/>
        <w:tblW w:w="9638" w:type="dxa"/>
        <w:tblLook w:val="04A0" w:firstRow="1" w:lastRow="0" w:firstColumn="1" w:lastColumn="0" w:noHBand="0" w:noVBand="1"/>
      </w:tblPr>
      <w:tblGrid>
        <w:gridCol w:w="1800"/>
        <w:gridCol w:w="1700"/>
        <w:gridCol w:w="3138"/>
        <w:gridCol w:w="3000"/>
      </w:tblGrid>
      <w:tr w:rsidR="00533532" w:rsidRPr="007A6772" w14:paraId="54A14AFC"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A628FAD" w14:textId="77777777" w:rsidR="00533532" w:rsidRPr="007A6772" w:rsidRDefault="004A4051" w:rsidP="00C41329">
            <w:pPr>
              <w:spacing w:before="40" w:after="40"/>
              <w:jc w:val="center"/>
              <w:rPr>
                <w:rFonts w:ascii="Times New Roman" w:hAnsi="Times New Roman" w:cs="Times New Roman"/>
                <w:sz w:val="20"/>
                <w:szCs w:val="20"/>
              </w:rPr>
            </w:pPr>
            <w:r>
              <w:rPr>
                <w:rFonts w:ascii="Times New Roman" w:hAnsi="Times New Roman" w:cs="Times New Roman"/>
                <w:sz w:val="20"/>
                <w:szCs w:val="20"/>
              </w:rPr>
              <w:lastRenderedPageBreak/>
              <w:t>Região (cm⁻¹)</w:t>
            </w:r>
          </w:p>
        </w:tc>
        <w:tc>
          <w:tcPr>
            <w:tcW w:w="1700" w:type="dxa"/>
          </w:tcPr>
          <w:p w14:paraId="422EAD79" w14:textId="77777777" w:rsidR="00533532" w:rsidRPr="007A6772" w:rsidRDefault="004A4051" w:rsidP="00C41329">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13C1DBB1" w14:textId="77777777" w:rsidR="00533532" w:rsidRPr="007A6772" w:rsidRDefault="004A4051" w:rsidP="00C41329">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0F15DBE3" w14:textId="77777777" w:rsidR="00533532" w:rsidRPr="007A6772" w:rsidRDefault="004A4051" w:rsidP="00C41329">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5523BB24"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AC6963D"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3F7E8331" w14:textId="77777777" w:rsidR="00533532" w:rsidRPr="007A6772" w:rsidRDefault="004A4051" w:rsidP="00C41329">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737BD141"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N⁺–H — BANDA DIAGNÓSTICA DIFERENCIAL</w:t>
            </w:r>
            <w:r>
              <w:rPr>
                <w:rFonts w:ascii="Times New Roman" w:hAnsi="Times New Roman" w:cs="Times New Roman"/>
                <w:sz w:val="20"/>
                <w:szCs w:val="20"/>
              </w:rPr>
              <w:t>: presente no cloridrato, ausente na base livre</w:t>
            </w:r>
          </w:p>
        </w:tc>
        <w:tc>
          <w:tcPr>
            <w:tcW w:w="3000" w:type="dxa"/>
          </w:tcPr>
          <w:p w14:paraId="70179E60"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protonada</w:t>
            </w:r>
          </w:p>
        </w:tc>
      </w:tr>
      <w:tr w:rsidR="00533532" w:rsidRPr="007A6772" w14:paraId="2314074B" w14:textId="77777777" w:rsidTr="00C029B7">
        <w:tc>
          <w:tcPr>
            <w:cnfStyle w:val="001000000000" w:firstRow="0" w:lastRow="0" w:firstColumn="1" w:lastColumn="0" w:oddVBand="0" w:evenVBand="0" w:oddHBand="0" w:evenHBand="0" w:firstRowFirstColumn="0" w:firstRowLastColumn="0" w:lastRowFirstColumn="0" w:lastRowLastColumn="0"/>
            <w:tcW w:w="1800" w:type="dxa"/>
          </w:tcPr>
          <w:p w14:paraId="56CF2E11"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52721C8" w14:textId="77777777" w:rsidR="00533532" w:rsidRPr="007A6772" w:rsidRDefault="004A4051" w:rsidP="00C41329">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947ED2B"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47625998"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533532" w:rsidRPr="007A6772" w14:paraId="189BE160"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2689160"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109DF482" w14:textId="77777777" w:rsidR="00533532" w:rsidRPr="007A6772" w:rsidRDefault="004A4051" w:rsidP="00C41329">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16B9D088"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7181B8CF"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533532" w:rsidRPr="007A6772" w14:paraId="3C6D6B67" w14:textId="77777777" w:rsidTr="00C029B7">
        <w:tc>
          <w:tcPr>
            <w:cnfStyle w:val="001000000000" w:firstRow="0" w:lastRow="0" w:firstColumn="1" w:lastColumn="0" w:oddVBand="0" w:evenVBand="0" w:oddHBand="0" w:evenHBand="0" w:firstRowFirstColumn="0" w:firstRowLastColumn="0" w:lastRowFirstColumn="0" w:lastRowLastColumn="0"/>
            <w:tcW w:w="1800" w:type="dxa"/>
          </w:tcPr>
          <w:p w14:paraId="2F21E33D"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421759F3" w14:textId="77777777" w:rsidR="00533532" w:rsidRPr="007A6772" w:rsidRDefault="004A4051" w:rsidP="00C41329">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4E2A15D"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55551758" w14:textId="77777777" w:rsidR="00533532" w:rsidRPr="007A6772" w:rsidRDefault="004A4051" w:rsidP="00C41329">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1B834C6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CBE1F7D" w14:textId="77777777" w:rsidR="00533532" w:rsidRPr="007A6772" w:rsidRDefault="004A4051" w:rsidP="00C41329">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4CAECC8" w14:textId="77777777" w:rsidR="00533532" w:rsidRPr="007A6772" w:rsidRDefault="004A4051" w:rsidP="00C41329">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67EA7D7C"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29DCED2B" w14:textId="77777777" w:rsidR="00533532" w:rsidRPr="007A6772" w:rsidRDefault="004A4051" w:rsidP="00C41329">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6CE8C49E" w14:textId="3F0D1996"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4. Bandas espectrais diagnósticas — FTIR-ATR — Cloridrato de Cocaína. A banda N⁺–H (~2700–2400 cm⁻¹), marcada em vermelho, é diagnóstica e diferencia inequivocamente a forma sal da forma base.</w:t>
      </w:r>
    </w:p>
    <w:p w14:paraId="7E16BFA8" w14:textId="35DF8380" w:rsidR="00533532" w:rsidRDefault="00256A8B" w:rsidP="00256A8B">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6C1217B" wp14:editId="16F23BF8">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45832E5F" w14:textId="77AB8209" w:rsidR="00E57B80" w:rsidRPr="007E28A7" w:rsidRDefault="00E57B80" w:rsidP="00E57B80">
      <w:pPr>
        <w:spacing w:before="80" w:after="80"/>
        <w:jc w:val="center"/>
        <w:rPr>
          <w:rFonts w:ascii="Times New Roman" w:hAnsi="Times New Roman" w:cs="Times New Roman"/>
          <w:i/>
          <w:iCs/>
          <w:sz w:val="20"/>
          <w:szCs w:val="20"/>
        </w:rPr>
      </w:pPr>
      <w:r w:rsidRPr="007E28A7">
        <w:rPr>
          <w:rFonts w:ascii="Times New Roman" w:hAnsi="Times New Roman" w:cs="Times New Roman"/>
          <w:i/>
          <w:iCs/>
          <w:sz w:val="20"/>
          <w:szCs w:val="20"/>
        </w:rPr>
        <w:t xml:space="preserve">Estrutura química da </w:t>
      </w:r>
      <w:r w:rsidRPr="007E28A7">
        <w:rPr>
          <w:rFonts w:ascii="Times New Roman" w:hAnsi="Times New Roman" w:cs="Times New Roman"/>
          <w:b/>
          <w:bCs/>
          <w:i/>
          <w:iCs/>
          <w:sz w:val="20"/>
          <w:szCs w:val="20"/>
        </w:rPr>
        <w:t>Cocaína.HCl</w:t>
      </w:r>
    </w:p>
    <w:p w14:paraId="5AC4A88E" w14:textId="77777777" w:rsidR="00E57B80" w:rsidRPr="004622F5" w:rsidRDefault="00E57B80" w:rsidP="00256A8B">
      <w:pPr>
        <w:jc w:val="center"/>
        <w:rPr>
          <w:rFonts w:ascii="Times New Roman" w:hAnsi="Times New Roman" w:cs="Times New Roman"/>
          <w:sz w:val="24"/>
          <w:szCs w:val="24"/>
        </w:rPr>
      </w:pPr>
    </w:p>
    <w:p w14:paraId="33FFAE0C" w14:textId="4B0C1DE1"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w:t>
      </w:r>
      <w:r w:rsidR="005B3B26">
        <w:rPr>
          <w:rFonts w:ascii="Times New Roman" w:eastAsia="Times New Roman" w:hAnsi="Times New Roman" w:cs="Times New Roman"/>
          <w:b/>
          <w:bCs/>
          <w:color w:val="0070C0"/>
          <w:sz w:val="24"/>
          <w:szCs w:val="24"/>
        </w:rPr>
        <w:t>3</w:t>
      </w:r>
      <w:r>
        <w:rPr>
          <w:rFonts w:ascii="Times New Roman" w:eastAsia="Times New Roman" w:hAnsi="Times New Roman" w:cs="Times New Roman"/>
          <w:b/>
          <w:bCs/>
          <w:color w:val="0070C0"/>
          <w:sz w:val="24"/>
          <w:szCs w:val="24"/>
        </w:rPr>
        <w:t xml:space="preserve">.   Análises por Fast Blue B + Análise Botânica + FTIR-ATR — Item </w:t>
      </w:r>
      <w:r w:rsidR="004F641C">
        <w:rPr>
          <w:rFonts w:ascii="Times New Roman" w:eastAsia="Times New Roman" w:hAnsi="Times New Roman" w:cs="Times New Roman"/>
          <w:b/>
          <w:bCs/>
          <w:color w:val="0070C0"/>
          <w:sz w:val="24"/>
          <w:szCs w:val="24"/>
        </w:rPr>
        <w:t>c</w:t>
      </w:r>
      <w:r>
        <w:rPr>
          <w:rFonts w:ascii="Times New Roman" w:eastAsia="Times New Roman" w:hAnsi="Times New Roman" w:cs="Times New Roman"/>
          <w:b/>
          <w:bCs/>
          <w:color w:val="0070C0"/>
          <w:sz w:val="24"/>
          <w:szCs w:val="24"/>
        </w:rPr>
        <w:t>.</w:t>
      </w:r>
    </w:p>
    <w:p w14:paraId="4AC7A512" w14:textId="77777777" w:rsidR="004F3C53" w:rsidRPr="004F3C53" w:rsidRDefault="004622F5" w:rsidP="00CA7C8E">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Fast Blue B:</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sz w:val="24"/>
          <w:szCs w:val="24"/>
        </w:rPr>
        <w:t xml:space="preserve">as amostras apresentaram </w:t>
      </w:r>
      <w:r w:rsidRPr="004F3C53">
        <w:rPr>
          <w:rFonts w:ascii="Times New Roman" w:eastAsia="Times New Roman" w:hAnsi="Times New Roman" w:cs="Times New Roman"/>
          <w:b/>
          <w:bCs/>
          <w:sz w:val="24"/>
          <w:szCs w:val="24"/>
        </w:rPr>
        <w:t>PRESUNTIVO POSITIVO para canabinoide fenólico</w:t>
      </w:r>
      <w:r w:rsidRPr="004F3C53">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71ECE5B8" w14:textId="77777777" w:rsidR="004F3C53" w:rsidRPr="004F3C53" w:rsidRDefault="004622F5" w:rsidP="00CA7C8E">
      <w:pPr>
        <w:pStyle w:val="PargrafodaLista"/>
        <w:spacing w:before="80" w:after="80"/>
        <w:jc w:val="both"/>
        <w:rPr>
          <w:sz w:val="24"/>
          <w:szCs w:val="24"/>
        </w:rPr>
      </w:pPr>
      <w:r w:rsidRPr="004F3C53">
        <w:rPr>
          <w:rFonts w:ascii="Times New Roman" w:eastAsia="Times New Roman" w:hAnsi="Times New Roman" w:cs="Times New Roman"/>
          <w:b/>
          <w:bCs/>
          <w:color w:val="1F3864" w:themeColor="accent1" w:themeShade="80"/>
          <w:sz w:val="24"/>
          <w:szCs w:val="24"/>
        </w:rPr>
        <w:t>Análise macroscópico-botânica:</w:t>
      </w:r>
      <w:r w:rsidRPr="004F3C53">
        <w:rPr>
          <w:rFonts w:ascii="Times New Roman" w:eastAsia="Times New Roman" w:hAnsi="Times New Roman" w:cs="Times New Roman"/>
          <w:b/>
          <w:bCs/>
          <w:sz w:val="24"/>
          <w:szCs w:val="24"/>
        </w:rPr>
        <w:t xml:space="preserve"> </w:t>
      </w:r>
      <w:r w:rsidRPr="004F3C53">
        <w:rPr>
          <w:rFonts w:ascii="Times New Roman" w:eastAsia="Times New Roman" w:hAnsi="Times New Roman" w:cs="Times New Roman"/>
          <w:bCs/>
          <w:sz w:val="24"/>
          <w:szCs w:val="24"/>
        </w:rPr>
        <w:t>a</w:t>
      </w:r>
      <w:r w:rsidRPr="004F3C53">
        <w:rPr>
          <w:rFonts w:ascii="Times New Roman" w:hAnsi="Times New Roman" w:cs="Times New Roman"/>
          <w:sz w:val="24"/>
          <w:szCs w:val="24"/>
        </w:rPr>
        <w:t xml:space="preserve">presentou, no grau de preservação compatível com material vegetal ressecado e/ou prensado, caracteres Morfológicos consistentes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w:t>
      </w:r>
      <w:r w:rsidRPr="004F3C53">
        <w:rPr>
          <w:rFonts w:ascii="Times New Roman" w:hAnsi="Times New Roman" w:cs="Times New Roman"/>
          <w:b/>
          <w:sz w:val="24"/>
          <w:szCs w:val="24"/>
        </w:rPr>
        <w:t>(i)</w:t>
      </w:r>
      <w:r w:rsidRPr="004F3C53">
        <w:rPr>
          <w:rFonts w:ascii="Times New Roman" w:hAnsi="Times New Roman" w:cs="Times New Roman"/>
          <w:sz w:val="24"/>
          <w:szCs w:val="24"/>
        </w:rPr>
        <w:t xml:space="preserve"> fragmentos foliares com padrão de serrilhado assimétrico identificável sob lupa; </w:t>
      </w:r>
      <w:r w:rsidRPr="004F3C53">
        <w:rPr>
          <w:rFonts w:ascii="Times New Roman" w:hAnsi="Times New Roman" w:cs="Times New Roman"/>
          <w:b/>
          <w:sz w:val="24"/>
          <w:szCs w:val="24"/>
        </w:rPr>
        <w:t>(ii)</w:t>
      </w:r>
      <w:r w:rsidRPr="004F3C53">
        <w:rPr>
          <w:rFonts w:ascii="Times New Roman" w:hAnsi="Times New Roman" w:cs="Times New Roman"/>
          <w:sz w:val="24"/>
          <w:szCs w:val="24"/>
        </w:rPr>
        <w:t xml:space="preserve"> estruturas compatíveis com tricomas glandulares colapsados e/ou depósito resinoso aderido à superfície; </w:t>
      </w:r>
      <w:r w:rsidRPr="004F3C53">
        <w:rPr>
          <w:rFonts w:ascii="Times New Roman" w:hAnsi="Times New Roman" w:cs="Times New Roman"/>
          <w:b/>
          <w:sz w:val="24"/>
          <w:szCs w:val="24"/>
        </w:rPr>
        <w:t>(iii)</w:t>
      </w:r>
      <w:r w:rsidRPr="004F3C53">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sidRPr="004F3C53">
        <w:rPr>
          <w:rStyle w:val="nfase"/>
          <w:rFonts w:ascii="Times New Roman" w:hAnsi="Times New Roman" w:cs="Times New Roman"/>
          <w:sz w:val="24"/>
          <w:szCs w:val="24"/>
        </w:rPr>
        <w:t>Cannabis sp.</w:t>
      </w:r>
      <w:r w:rsidRPr="004F3C53">
        <w:rPr>
          <w:rFonts w:ascii="Times New Roman" w:hAnsi="Times New Roman" w:cs="Times New Roman"/>
          <w:sz w:val="24"/>
          <w:szCs w:val="24"/>
        </w:rPr>
        <w:t xml:space="preserve"> e não compatível com espécies adulterantes conhecidas.</w:t>
      </w:r>
    </w:p>
    <w:p w14:paraId="669E79EB" w14:textId="3C8C6AE0" w:rsidR="004622F5" w:rsidRPr="004F3C53" w:rsidRDefault="004622F5" w:rsidP="00CA7C8E">
      <w:pPr>
        <w:pStyle w:val="PargrafodaLista"/>
        <w:spacing w:before="80" w:after="80"/>
        <w:jc w:val="both"/>
        <w:rPr>
          <w:sz w:val="24"/>
          <w:szCs w:val="24"/>
        </w:rPr>
      </w:pPr>
      <w:r w:rsidRPr="004F3C53">
        <w:rPr>
          <w:rFonts w:ascii="Times New Roman" w:eastAsia="Times New Roman" w:hAnsi="Times New Roman" w:cs="Times New Roman"/>
          <w:b/>
          <w:color w:val="1F3864" w:themeColor="accent1" w:themeShade="80"/>
          <w:sz w:val="24"/>
          <w:szCs w:val="24"/>
        </w:rPr>
        <w:t>FTIR-ATR</w:t>
      </w:r>
      <w:r w:rsidRPr="004F3C53">
        <w:rPr>
          <w:rFonts w:ascii="Times New Roman" w:eastAsia="Times New Roman" w:hAnsi="Times New Roman" w:cs="Times New Roman"/>
          <w:color w:val="1F3864" w:themeColor="accent1" w:themeShade="80"/>
          <w:sz w:val="24"/>
          <w:szCs w:val="24"/>
        </w:rPr>
        <w:t>:</w:t>
      </w:r>
      <w:r w:rsidRPr="004F3C53">
        <w:rPr>
          <w:rFonts w:ascii="Times New Roman" w:eastAsia="Times New Roman" w:hAnsi="Times New Roman" w:cs="Times New Roman"/>
          <w:sz w:val="24"/>
          <w:szCs w:val="24"/>
        </w:rPr>
        <w:t xml:space="preserve"> Na análise por FTIR-ATR, o espectro obtido apresentou compatibilidade com o padrão de </w:t>
      </w:r>
      <w:r w:rsidRPr="004F3C53">
        <w:rPr>
          <w:rFonts w:ascii="Times New Roman" w:eastAsia="Times New Roman" w:hAnsi="Times New Roman" w:cs="Times New Roman"/>
          <w:b/>
          <w:bCs/>
          <w:sz w:val="24"/>
          <w:szCs w:val="24"/>
        </w:rPr>
        <w:t>Δ9-Tetrahidrocanabinol (Δ9-THC)</w:t>
      </w:r>
      <w:r w:rsidRPr="004F3C53">
        <w:rPr>
          <w:rFonts w:ascii="Times New Roman" w:eastAsia="Times New Roman" w:hAnsi="Times New Roman" w:cs="Times New Roman"/>
          <w:sz w:val="24"/>
          <w:szCs w:val="24"/>
        </w:rPr>
        <w:t xml:space="preserve"> em biblioteca de referência consultada por meio do software </w:t>
      </w:r>
      <w:r w:rsidRPr="004F3C53">
        <w:rPr>
          <w:rFonts w:ascii="Times New Roman" w:eastAsia="Times New Roman" w:hAnsi="Times New Roman" w:cs="Times New Roman"/>
          <w:i/>
          <w:iCs/>
          <w:sz w:val="24"/>
          <w:szCs w:val="24"/>
        </w:rPr>
        <w:t>OPUS DrugID Wizard</w:t>
      </w:r>
      <w:r w:rsidRPr="004F3C53">
        <w:rPr>
          <w:rFonts w:ascii="Times New Roman" w:eastAsia="Times New Roman" w:hAnsi="Times New Roman" w:cs="Times New Roman"/>
          <w:sz w:val="24"/>
          <w:szCs w:val="24"/>
        </w:rPr>
        <w:t xml:space="preserve">. Observou-se concordância com bandas espectrais diagnósticas atribuíveis ao </w:t>
      </w:r>
      <w:r w:rsidRPr="004F3C53">
        <w:rPr>
          <w:rFonts w:ascii="Times New Roman" w:eastAsia="Times New Roman" w:hAnsi="Times New Roman" w:cs="Times New Roman"/>
          <w:b/>
          <w:bCs/>
          <w:sz w:val="24"/>
          <w:szCs w:val="24"/>
        </w:rPr>
        <w:t>Δ9-THC</w:t>
      </w:r>
      <w:r w:rsidRPr="004F3C53">
        <w:rPr>
          <w:rFonts w:ascii="Times New Roman" w:eastAsia="Times New Roman" w:hAnsi="Times New Roman" w:cs="Times New Roman"/>
          <w:sz w:val="24"/>
          <w:szCs w:val="24"/>
        </w:rPr>
        <w:t xml:space="preserve">, nome IUPAC: </w:t>
      </w:r>
      <w:r w:rsidRPr="004F3C53">
        <w:rPr>
          <w:rFonts w:ascii="Times New Roman" w:eastAsia="Times New Roman" w:hAnsi="Times New Roman" w:cs="Times New Roman"/>
          <w:i/>
          <w:iCs/>
          <w:sz w:val="24"/>
          <w:szCs w:val="24"/>
        </w:rPr>
        <w:t>(</w:t>
      </w:r>
      <w:proofErr w:type="gramStart"/>
      <w:r w:rsidRPr="004F3C53">
        <w:rPr>
          <w:rFonts w:ascii="Times New Roman" w:eastAsia="Times New Roman" w:hAnsi="Times New Roman" w:cs="Times New Roman"/>
          <w:i/>
          <w:iCs/>
          <w:sz w:val="24"/>
          <w:szCs w:val="24"/>
        </w:rPr>
        <w:t>-)-(</w:t>
      </w:r>
      <w:proofErr w:type="gramEnd"/>
      <w:r w:rsidRPr="004F3C53">
        <w:rPr>
          <w:rFonts w:ascii="Times New Roman" w:eastAsia="Times New Roman" w:hAnsi="Times New Roman" w:cs="Times New Roman"/>
          <w:i/>
          <w:iCs/>
          <w:sz w:val="24"/>
          <w:szCs w:val="24"/>
        </w:rPr>
        <w:t>6aR,10aR)-6,6,9-trimetil-3-pentil-6a,7,8,10a-tetrahidro-6H-benzo[c]piran-1-ol</w:t>
      </w:r>
      <w:r w:rsidRPr="004F3C53">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55D77457"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B736201"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1483B63A"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1BF29E46"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45AE96AE"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9C6047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4597135C"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4FCE7D8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FB253FF"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374D411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6432A6EE"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CA51FAB"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5BCBAF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45C5E88"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26A35CF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02E6EE9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3AD693"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1A467E4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D67181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7145AA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366BA9B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05C17F4"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180FEA9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5A6C86B"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A63817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55D52105"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B59F338"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24D4983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AE04CE7"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59F2E20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2952FA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C60A2CB" w14:textId="77777777" w:rsidR="004622F5" w:rsidRDefault="004622F5" w:rsidP="001C73AF">
            <w:pPr>
              <w:spacing w:before="80" w:after="80"/>
              <w:jc w:val="center"/>
            </w:pPr>
            <w:r>
              <w:rPr>
                <w:rFonts w:ascii="Times New Roman" w:eastAsia="Times New Roman" w:hAnsi="Times New Roman" w:cs="Times New Roman"/>
                <w:sz w:val="20"/>
                <w:szCs w:val="20"/>
              </w:rPr>
              <w:lastRenderedPageBreak/>
              <w:t>3000–2850</w:t>
            </w:r>
          </w:p>
        </w:tc>
        <w:tc>
          <w:tcPr>
            <w:tcW w:w="1700" w:type="dxa"/>
          </w:tcPr>
          <w:p w14:paraId="525227C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4CBE11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0C862DB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0532F0E6"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00512562"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4413D7A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845CEBB"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3918BDB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016338F5"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0E504BC0"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3976ADF6"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8FC8C7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2BA5596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2414C84" w14:textId="0693E125"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2E7DFE0E" w14:textId="0D05CB47" w:rsidR="00273609" w:rsidRDefault="00273609" w:rsidP="004622F5">
      <w:pPr>
        <w:spacing w:before="80" w:after="80" w:line="276" w:lineRule="auto"/>
        <w:jc w:val="center"/>
      </w:pPr>
      <w:r>
        <w:rPr>
          <w:noProof/>
        </w:rPr>
        <w:drawing>
          <wp:inline distT="0" distB="0" distL="0" distR="0" wp14:anchorId="435C51FE" wp14:editId="25534A2F">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CDBFE46" w14:textId="51C67CA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2D6210B7" w14:textId="3971802E"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6"/>
      </w:r>
    </w:p>
    <w:p w14:paraId="262808D6" w14:textId="6F41EAF5"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2698F39B" w14:textId="77777777" w:rsidR="00505BB0" w:rsidRPr="00B043CE" w:rsidRDefault="00505BB0">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533532" w:rsidRPr="00B043CE" w14:paraId="5ED9B35D"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6C2524" w14:textId="033C1CFF" w:rsidR="00533532" w:rsidRPr="00B043CE" w:rsidRDefault="00E57B80" w:rsidP="004F641C">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 xml:space="preserve">Item </w:t>
            </w:r>
            <w:r w:rsidR="004F641C">
              <w:rPr>
                <w:rFonts w:ascii="Times New Roman" w:hAnsi="Times New Roman" w:cs="Times New Roman"/>
                <w:sz w:val="24"/>
                <w:szCs w:val="24"/>
              </w:rPr>
              <w:t>b</w:t>
            </w:r>
            <w:r>
              <w:rPr>
                <w:rFonts w:ascii="Times New Roman" w:hAnsi="Times New Roman" w:cs="Times New Roman"/>
                <w:sz w:val="24"/>
                <w:szCs w:val="24"/>
              </w:rPr>
              <w:t>. — Cloridrato De Cocaína</w:t>
            </w:r>
          </w:p>
        </w:tc>
      </w:tr>
      <w:tr w:rsidR="00533532" w:rsidRPr="00B043CE" w14:paraId="519B2D87"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0C2D618" w14:textId="75D47033" w:rsidR="00533532" w:rsidRPr="00505BB0" w:rsidRDefault="004A4051" w:rsidP="00505BB0">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A análise </w:t>
            </w:r>
            <w:r w:rsidR="005C7103" w:rsidRPr="00505BB0">
              <w:rPr>
                <w:rFonts w:ascii="Times New Roman" w:hAnsi="Times New Roman" w:cs="Times New Roman"/>
                <w:b w:val="0"/>
                <w:bCs w:val="0"/>
                <w:sz w:val="24"/>
                <w:szCs w:val="24"/>
              </w:rPr>
              <w:t xml:space="preserve">realizada </w:t>
            </w:r>
            <w:r w:rsidRPr="00505BB0">
              <w:rPr>
                <w:rFonts w:ascii="Times New Roman" w:hAnsi="Times New Roman" w:cs="Times New Roman"/>
                <w:sz w:val="24"/>
                <w:szCs w:val="24"/>
              </w:rPr>
              <w:t>DETECTOU</w:t>
            </w:r>
            <w:r w:rsidRPr="00505BB0">
              <w:rPr>
                <w:rFonts w:ascii="Times New Roman" w:hAnsi="Times New Roman" w:cs="Times New Roman"/>
                <w:b w:val="0"/>
                <w:bCs w:val="0"/>
                <w:sz w:val="24"/>
                <w:szCs w:val="24"/>
              </w:rPr>
              <w:t xml:space="preserve"> a presença de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 </w:t>
            </w:r>
            <w:proofErr w:type="spellStart"/>
            <w:r w:rsidRPr="00505BB0">
              <w:rPr>
                <w:rFonts w:ascii="Times New Roman" w:hAnsi="Times New Roman" w:cs="Times New Roman"/>
                <w:b w:val="0"/>
                <w:bCs w:val="0"/>
                <w:sz w:val="24"/>
                <w:szCs w:val="24"/>
              </w:rPr>
              <w:t>Benzoilmetilecgonina·HCl</w:t>
            </w:r>
            <w:proofErr w:type="spellEnd"/>
            <w:r w:rsidRPr="00505BB0">
              <w:rPr>
                <w:rFonts w:ascii="Times New Roman" w:hAnsi="Times New Roman" w:cs="Times New Roman"/>
                <w:b w:val="0"/>
                <w:bCs w:val="0"/>
                <w:sz w:val="24"/>
                <w:szCs w:val="24"/>
              </w:rPr>
              <w:t xml:space="preserve"> </w:t>
            </w:r>
            <w:r w:rsidR="005C7103" w:rsidRPr="00505BB0">
              <w:rPr>
                <w:rFonts w:ascii="Times New Roman" w:hAnsi="Times New Roman" w:cs="Times New Roman"/>
                <w:b w:val="0"/>
                <w:bCs w:val="0"/>
                <w:sz w:val="24"/>
                <w:szCs w:val="24"/>
              </w:rPr>
              <w:t>(C₁₇H₂₁NO₄·</w:t>
            </w:r>
            <w:proofErr w:type="spellStart"/>
            <w:r w:rsidR="005C7103" w:rsidRPr="00505BB0">
              <w:rPr>
                <w:rFonts w:ascii="Times New Roman" w:hAnsi="Times New Roman" w:cs="Times New Roman"/>
                <w:b w:val="0"/>
                <w:bCs w:val="0"/>
                <w:sz w:val="24"/>
                <w:szCs w:val="24"/>
              </w:rPr>
              <w:t>HCl</w:t>
            </w:r>
            <w:proofErr w:type="spellEnd"/>
            <w:r w:rsidR="005C7103" w:rsidRPr="00505BB0">
              <w:rPr>
                <w:rFonts w:ascii="Times New Roman" w:hAnsi="Times New Roman" w:cs="Times New Roman"/>
                <w:b w:val="0"/>
                <w:bCs w:val="0"/>
                <w:sz w:val="24"/>
                <w:szCs w:val="24"/>
              </w:rPr>
              <w:t>, PM 339,8 g/mol) no material sólido branco examinado</w:t>
            </w:r>
            <w:r w:rsidRPr="00505BB0">
              <w:rPr>
                <w:rFonts w:ascii="Times New Roman" w:hAnsi="Times New Roman" w:cs="Times New Roman"/>
                <w:b w:val="0"/>
                <w:bCs w:val="0"/>
                <w:sz w:val="24"/>
                <w:szCs w:val="24"/>
              </w:rPr>
              <w:t xml:space="preserve">. </w:t>
            </w:r>
          </w:p>
          <w:p w14:paraId="2D9C325C" w14:textId="77777777" w:rsidR="00533532" w:rsidRPr="00505BB0" w:rsidRDefault="00533532" w:rsidP="00505BB0">
            <w:pPr>
              <w:rPr>
                <w:rFonts w:ascii="Times New Roman" w:hAnsi="Times New Roman" w:cs="Times New Roman"/>
                <w:b w:val="0"/>
                <w:bCs w:val="0"/>
                <w:sz w:val="24"/>
                <w:szCs w:val="24"/>
              </w:rPr>
            </w:pPr>
          </w:p>
          <w:p w14:paraId="5C44AC84" w14:textId="1620CCBA" w:rsidR="00533532" w:rsidRPr="00505BB0" w:rsidRDefault="004A4051" w:rsidP="00505BB0">
            <w:pPr>
              <w:spacing w:before="80" w:after="80"/>
              <w:jc w:val="both"/>
              <w:rPr>
                <w:rFonts w:ascii="Times New Roman" w:hAnsi="Times New Roman" w:cs="Times New Roman"/>
                <w:b w:val="0"/>
                <w:bCs w:val="0"/>
                <w:sz w:val="24"/>
                <w:szCs w:val="24"/>
              </w:rPr>
            </w:pPr>
            <w:r w:rsidRPr="00505BB0">
              <w:rPr>
                <w:rFonts w:ascii="Times New Roman" w:hAnsi="Times New Roman" w:cs="Times New Roman"/>
                <w:b w:val="0"/>
                <w:bCs w:val="0"/>
                <w:sz w:val="24"/>
                <w:szCs w:val="24"/>
              </w:rPr>
              <w:t xml:space="preserve">O </w:t>
            </w:r>
            <w:r w:rsidRPr="00505BB0">
              <w:rPr>
                <w:rFonts w:ascii="Times New Roman" w:hAnsi="Times New Roman" w:cs="Times New Roman"/>
                <w:sz w:val="24"/>
                <w:szCs w:val="24"/>
              </w:rPr>
              <w:t>cloridrato de cocaína</w:t>
            </w:r>
            <w:r w:rsidRPr="00505BB0">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505BB0">
              <w:rPr>
                <w:rFonts w:ascii="Times New Roman" w:hAnsi="Times New Roman" w:cs="Times New Roman"/>
                <w:sz w:val="24"/>
                <w:szCs w:val="24"/>
              </w:rPr>
              <w:t>Lista F1</w:t>
            </w:r>
            <w:r w:rsidRPr="00505BB0">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92E6B42" w14:textId="77777777" w:rsidR="00533532" w:rsidRPr="00B043CE" w:rsidRDefault="00533532">
      <w:pPr>
        <w:rPr>
          <w:rFonts w:ascii="Times New Roman" w:hAnsi="Times New Roman" w:cs="Times New Roman"/>
          <w:sz w:val="24"/>
          <w:szCs w:val="24"/>
        </w:rPr>
      </w:pPr>
    </w:p>
    <w:p w14:paraId="370582F3"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0FD78581"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7D8801" w14:textId="5C1B71D6"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w:t>
            </w:r>
            <w:r w:rsidR="004F641C">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60132C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B3563E6" w14:textId="71E14897" w:rsidR="00876B22" w:rsidRPr="00505BB0" w:rsidRDefault="00876B22" w:rsidP="009F19ED">
            <w:pPr>
              <w:spacing w:before="80" w:after="80"/>
              <w:jc w:val="both"/>
              <w:rPr>
                <w:b w:val="0"/>
                <w:bCs w:val="0"/>
                <w:sz w:val="24"/>
                <w:szCs w:val="24"/>
              </w:rPr>
            </w:pPr>
            <w:r w:rsidRPr="00505BB0">
              <w:rPr>
                <w:rFonts w:ascii="Times New Roman" w:eastAsia="Times New Roman" w:hAnsi="Times New Roman" w:cs="Times New Roman"/>
                <w:b w:val="0"/>
                <w:bCs w:val="0"/>
                <w:sz w:val="24"/>
                <w:szCs w:val="24"/>
              </w:rPr>
              <w:t xml:space="preserve">A análise realizada </w:t>
            </w:r>
            <w:r w:rsidRPr="00505BB0">
              <w:rPr>
                <w:rFonts w:ascii="Times New Roman" w:eastAsia="Times New Roman" w:hAnsi="Times New Roman" w:cs="Times New Roman"/>
                <w:sz w:val="24"/>
                <w:szCs w:val="24"/>
              </w:rPr>
              <w:t>DETECTOU</w:t>
            </w:r>
            <w:r w:rsidRPr="00505BB0">
              <w:rPr>
                <w:rFonts w:ascii="Times New Roman" w:eastAsia="Times New Roman" w:hAnsi="Times New Roman" w:cs="Times New Roman"/>
                <w:b w:val="0"/>
                <w:bCs w:val="0"/>
                <w:sz w:val="24"/>
                <w:szCs w:val="24"/>
              </w:rPr>
              <w:t xml:space="preserve"> a presença de </w:t>
            </w:r>
            <w:r w:rsidRPr="00505BB0">
              <w:rPr>
                <w:rFonts w:ascii="Times New Roman" w:eastAsia="Times New Roman" w:hAnsi="Times New Roman" w:cs="Times New Roman"/>
                <w:sz w:val="24"/>
                <w:szCs w:val="24"/>
              </w:rPr>
              <w:t>Δ9-Tetrahidrocanabinol (Δ9-THC)</w:t>
            </w:r>
            <w:r w:rsidRPr="00505BB0">
              <w:rPr>
                <w:rFonts w:ascii="Times New Roman" w:eastAsia="Times New Roman" w:hAnsi="Times New Roman" w:cs="Times New Roman"/>
                <w:b w:val="0"/>
                <w:bCs w:val="0"/>
                <w:sz w:val="24"/>
                <w:szCs w:val="24"/>
              </w:rPr>
              <w:t xml:space="preserve"> (C₂₁H₃₀O₂; PM 314,4 g/mol</w:t>
            </w:r>
            <w:r w:rsidR="004F641C" w:rsidRPr="00505BB0">
              <w:rPr>
                <w:rFonts w:ascii="Times New Roman" w:eastAsia="Times New Roman" w:hAnsi="Times New Roman" w:cs="Times New Roman"/>
                <w:b w:val="0"/>
                <w:bCs w:val="0"/>
                <w:sz w:val="24"/>
                <w:szCs w:val="24"/>
              </w:rPr>
              <w:t>) no material vegetal examinado</w:t>
            </w:r>
            <w:r w:rsidRPr="00505BB0">
              <w:rPr>
                <w:rFonts w:ascii="Times New Roman" w:eastAsia="Times New Roman" w:hAnsi="Times New Roman" w:cs="Times New Roman"/>
                <w:b w:val="0"/>
                <w:bCs w:val="0"/>
                <w:sz w:val="24"/>
                <w:szCs w:val="24"/>
              </w:rPr>
              <w:t>.</w:t>
            </w:r>
          </w:p>
          <w:p w14:paraId="74BF3EA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0341DFF" w14:textId="754F0D54" w:rsidR="00E57B80" w:rsidRPr="00505BB0" w:rsidRDefault="00876B22" w:rsidP="009F19ED">
            <w:pPr>
              <w:spacing w:before="80" w:after="80"/>
              <w:jc w:val="both"/>
              <w:rPr>
                <w:rFonts w:ascii="Times New Roman" w:eastAsia="Times New Roman" w:hAnsi="Times New Roman" w:cs="Times New Roman"/>
                <w:b w:val="0"/>
                <w:bCs w:val="0"/>
                <w:sz w:val="24"/>
                <w:szCs w:val="24"/>
              </w:rPr>
            </w:pPr>
            <w:r w:rsidRPr="00505BB0">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sidRPr="00505BB0">
              <w:rPr>
                <w:rFonts w:ascii="Times New Roman" w:eastAsia="Times New Roman" w:hAnsi="Times New Roman" w:cs="Times New Roman"/>
                <w:b w:val="0"/>
                <w:bCs w:val="0"/>
                <w:i/>
                <w:sz w:val="24"/>
                <w:szCs w:val="24"/>
              </w:rPr>
              <w:t>Cannabis sp.</w:t>
            </w:r>
            <w:r w:rsidRPr="00505BB0">
              <w:rPr>
                <w:rFonts w:ascii="Times New Roman" w:eastAsia="Times New Roman" w:hAnsi="Times New Roman" w:cs="Times New Roman"/>
                <w:b w:val="0"/>
                <w:bCs w:val="0"/>
                <w:sz w:val="24"/>
                <w:szCs w:val="24"/>
              </w:rPr>
              <w:t xml:space="preserve"> </w:t>
            </w:r>
          </w:p>
          <w:p w14:paraId="19798D3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3A825B9C" w14:textId="67D2B513" w:rsidR="00876B22" w:rsidRPr="00505BB0" w:rsidRDefault="00876B22" w:rsidP="009F19ED">
            <w:pPr>
              <w:spacing w:before="80" w:after="80"/>
              <w:jc w:val="both"/>
              <w:rPr>
                <w:b w:val="0"/>
                <w:bCs w:val="0"/>
                <w:sz w:val="24"/>
                <w:szCs w:val="24"/>
              </w:rPr>
            </w:pPr>
            <w:r w:rsidRPr="00505BB0">
              <w:rPr>
                <w:rFonts w:ascii="Times New Roman" w:eastAsia="Times New Roman" w:hAnsi="Times New Roman" w:cs="Times New Roman"/>
                <w:b w:val="0"/>
                <w:bCs w:val="0"/>
                <w:sz w:val="24"/>
                <w:szCs w:val="24"/>
              </w:rPr>
              <w:lastRenderedPageBreak/>
              <w:t xml:space="preserve">O </w:t>
            </w:r>
            <w:r w:rsidRPr="00505BB0">
              <w:rPr>
                <w:rFonts w:ascii="Times New Roman" w:eastAsia="Times New Roman" w:hAnsi="Times New Roman" w:cs="Times New Roman"/>
                <w:sz w:val="24"/>
                <w:szCs w:val="24"/>
              </w:rPr>
              <w:t>Δ9-THC</w:t>
            </w:r>
            <w:r w:rsidRPr="00505BB0">
              <w:rPr>
                <w:rFonts w:ascii="Times New Roman" w:eastAsia="Times New Roman" w:hAnsi="Times New Roman" w:cs="Times New Roman"/>
                <w:b w:val="0"/>
                <w:bCs w:val="0"/>
                <w:sz w:val="24"/>
                <w:szCs w:val="24"/>
              </w:rPr>
              <w:t xml:space="preserve"> possui propriedades entorpecentes/psicotrópicas reconhecidas, encontrando-se relacionado na </w:t>
            </w:r>
            <w:r w:rsidRPr="00505BB0">
              <w:rPr>
                <w:rFonts w:ascii="Times New Roman" w:eastAsia="Times New Roman" w:hAnsi="Times New Roman" w:cs="Times New Roman"/>
                <w:sz w:val="24"/>
                <w:szCs w:val="24"/>
              </w:rPr>
              <w:t>Lista F2</w:t>
            </w:r>
            <w:r w:rsidRPr="00505BB0">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sidRPr="005C7103">
              <w:rPr>
                <w:rFonts w:ascii="Times New Roman" w:hAnsi="Times New Roman" w:cs="Times New Roman"/>
                <w:b/>
                <w:sz w:val="20"/>
                <w:szCs w:val="20"/>
              </w:rPr>
              <w:t>00148200-33</w:t>
            </w:r>
          </w:p>
        </w:tc>
      </w:tr>
      <w:tr w:rsidR="00533532" w:rsidRPr="00C371C9" w14:paraId="61DDE3B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158-0526</w:t>
            </w:r>
          </w:p>
        </w:tc>
      </w:tr>
      <w:tr w:rsidR="00533532" w:rsidRPr="00C371C9" w14:paraId="04190164"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13001/2026</w:t>
            </w:r>
          </w:p>
        </w:tc>
      </w:tr>
      <w:tr w:rsidR="00533532" w:rsidRPr="00C371C9" w14:paraId="5DC5C59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1ª SECCIONAL PARNAÍBA – CENTRAL DE FLAGRANTES (AISP I, II E III) – PARNAÍBA/PI</w:t>
            </w:r>
          </w:p>
        </w:tc>
      </w:tr>
      <w:tr w:rsidR="00533532" w:rsidRPr="00C371C9" w14:paraId="05DA498B"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95500/2026 / APF 4512/2026</w:t>
            </w:r>
          </w:p>
        </w:tc>
      </w:tr>
      <w:tr w:rsidR="00533532" w:rsidRPr="00C371C9" w14:paraId="2F22C11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sidRPr="005C7103">
              <w:rPr>
                <w:rFonts w:ascii="Times New Roman" w:hAnsi="Times New Roman" w:cs="Times New Roman"/>
                <w:b/>
                <w:sz w:val="20"/>
                <w:szCs w:val="20"/>
              </w:rPr>
              <w:t>FULANO DE TAL — CPF 123.456.789-00</w:t>
            </w:r>
          </w:p>
        </w:tc>
      </w:tr>
      <w:tr w:rsidR="00533532" w:rsidRPr="00C371C9" w14:paraId="6E9390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1ª DRCTD –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PI24500001</w:t>
            </w:r>
          </w:p>
        </w:tc>
      </w:tr>
      <w:tr w:rsidR="00533532" w:rsidRPr="00C371C9" w14:paraId="5A6BB4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OBJ00110500-11</w:t>
            </w:r>
          </w:p>
        </w:tc>
      </w:tr>
      <w:tr w:rsidR="00533532" w:rsidRPr="00C371C9" w14:paraId="29C5019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00148100-55</w:t>
            </w:r>
          </w:p>
        </w:tc>
      </w:tr>
      <w:tr w:rsidR="00533532" w:rsidRPr="00C371C9" w14:paraId="725077B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PIA25070001</w:t>
            </w:r>
          </w:p>
        </w:tc>
      </w:tr>
      <w:tr w:rsidR="00533532" w:rsidRPr="00C371C9" w14:paraId="3B13DA9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PIA25070002</w:t>
            </w:r>
          </w:p>
        </w:tc>
      </w:tr>
      <w:tr w:rsidR="00533532" w:rsidRPr="00C371C9" w14:paraId="3EC9CCB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OBJ00111000-22</w:t>
            </w:r>
          </w:p>
        </w:tc>
      </w:tr>
      <w:tr w:rsidR="00533532" w:rsidRPr="00C371C9" w14:paraId="7E4DBA0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PIA25002264</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747F3182"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Sólido branco (item </w:t>
            </w:r>
            <w:r w:rsidR="005C7103">
              <w:rPr>
                <w:rFonts w:ascii="Times New Roman" w:hAnsi="Times New Roman" w:cs="Times New Roman"/>
                <w:sz w:val="20"/>
                <w:szCs w:val="20"/>
              </w:rPr>
              <w:t>b</w:t>
            </w:r>
            <w:r>
              <w:rPr>
                <w:rFonts w:ascii="Times New Roman" w:hAnsi="Times New Roman" w:cs="Times New Roman"/>
                <w:sz w:val="20"/>
                <w:szCs w:val="20"/>
              </w:rPr>
              <w:t xml:space="preserve">.) + Material vegetal (item </w:t>
            </w:r>
            <w:r w:rsidR="005C7103">
              <w:rPr>
                <w:rFonts w:ascii="Times New Roman" w:hAnsi="Times New Roman" w:cs="Times New Roman"/>
                <w:sz w:val="20"/>
                <w:szCs w:val="20"/>
              </w:rPr>
              <w:t>c</w:t>
            </w:r>
            <w:r>
              <w:rPr>
                <w:rFonts w:ascii="Times New Roman" w:hAnsi="Times New Roman" w:cs="Times New Roman"/>
                <w:sz w:val="20"/>
                <w:szCs w:val="20"/>
              </w:rPr>
              <w:t>.)</w:t>
            </w:r>
          </w:p>
        </w:tc>
      </w:tr>
      <w:tr w:rsidR="00533532" w:rsidRPr="00C371C9" w14:paraId="0DBC3EA7" w14:textId="77777777" w:rsidTr="00505BB0">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Modificado (Cat. C/SWGDRUG) + Fast Blue B (Cat. </w:t>
            </w:r>
            <w:r>
              <w:rPr>
                <w:rFonts w:ascii="Times New Roman" w:hAnsi="Times New Roman" w:cs="Times New Roman"/>
                <w:sz w:val="20"/>
                <w:szCs w:val="20"/>
              </w:rPr>
              <w:t>C/SWGDRUG) + Análise Botânica + FTIR-ATR (Cat. A/SWGDRUG)</w:t>
            </w:r>
          </w:p>
        </w:tc>
      </w:tr>
      <w:tr w:rsidR="00505BB0" w:rsidRPr="00C371C9" w14:paraId="6A09463D"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D4B7FE0" w14:textId="3147005C"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t>Natureza química — item b.</w:t>
            </w:r>
          </w:p>
        </w:tc>
        <w:tc>
          <w:tcPr>
            <w:tcW w:w="6808" w:type="dxa"/>
          </w:tcPr>
          <w:p w14:paraId="44757B55" w14:textId="2549AE60"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505BB0" w:rsidRPr="00C371C9" w14:paraId="28C3BE62" w14:textId="77777777" w:rsidTr="00505BB0">
        <w:tc>
          <w:tcPr>
            <w:cnfStyle w:val="001000000000" w:firstRow="0" w:lastRow="0" w:firstColumn="1" w:lastColumn="0" w:oddVBand="0" w:evenVBand="0" w:oddHBand="0" w:evenHBand="0" w:firstRowFirstColumn="0" w:firstRowLastColumn="0" w:lastRowFirstColumn="0" w:lastRowLastColumn="0"/>
            <w:tcW w:w="2830" w:type="dxa"/>
          </w:tcPr>
          <w:p w14:paraId="5CBB5F50" w14:textId="7F0C28AE"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808" w:type="dxa"/>
          </w:tcPr>
          <w:p w14:paraId="1B445D80" w14:textId="7EF5D4F6"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5491899D"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03 de junho de 2026</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lastRenderedPageBreak/>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32036614"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03 de junho de 2026</w:t>
      </w:r>
      <w:r>
        <w:rPr>
          <w:rFonts w:ascii="Times New Roman" w:hAnsi="Times New Roman" w:cs="Times New Roman"/>
          <w:sz w:val="24"/>
          <w:szCs w:val="24"/>
        </w:rPr>
        <w:t xml:space="preserve">, o presente laudo de exame pericial que, redigido em </w:t>
      </w:r>
      <w:r w:rsidR="00D13BDE">
        <w:rPr>
          <w:rFonts w:ascii="Times New Roman" w:hAnsi="Times New Roman" w:cs="Times New Roman"/>
          <w:b/>
          <w:bCs/>
          <w:sz w:val="24"/>
          <w:szCs w:val="24"/>
        </w:rPr>
        <w:t>9</w:t>
      </w:r>
      <w:r>
        <w:rPr>
          <w:rFonts w:ascii="Times New Roman" w:hAnsi="Times New Roman" w:cs="Times New Roman"/>
          <w:sz w:val="24"/>
          <w:szCs w:val="24"/>
        </w:rPr>
        <w:t xml:space="preserve"> página(s), segue assinado pelo seu relator.</w:t>
      </w:r>
    </w:p>
    <w:p w14:paraId="0250A01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6"/>
      <w:headerReference w:type="first" r:id="rId17"/>
      <w:footerReference w:type="first" r:id="rId18"/>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575EC" w14:textId="77777777" w:rsidR="006D4070" w:rsidRDefault="006D4070">
      <w:r>
        <w:separator/>
      </w:r>
    </w:p>
  </w:endnote>
  <w:endnote w:type="continuationSeparator" w:id="0">
    <w:p w14:paraId="41E266A8" w14:textId="77777777" w:rsidR="006D4070" w:rsidRDefault="006D4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D776D" w14:textId="77777777" w:rsidR="006D4070" w:rsidRDefault="006D4070">
      <w:r>
        <w:separator/>
      </w:r>
    </w:p>
  </w:footnote>
  <w:footnote w:type="continuationSeparator" w:id="0">
    <w:p w14:paraId="70FE99D4" w14:textId="77777777" w:rsidR="006D4070" w:rsidRDefault="006D4070">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5C8546D9" w14:textId="7A7A040F" w:rsidR="008E04B3" w:rsidRPr="007E28A7"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005C7103" w:rsidRPr="007A6772">
        <w:rPr>
          <w:rFonts w:ascii="Times New Roman" w:hAnsi="Times New Roman" w:cs="Times New Roman"/>
          <w:sz w:val="16"/>
          <w:szCs w:val="16"/>
        </w:rPr>
        <w:t>Interferência Por Adulterantes</w:t>
      </w:r>
      <w:r w:rsidRPr="007A6772">
        <w:rPr>
          <w:rFonts w:ascii="Times New Roman" w:hAnsi="Times New Roman" w:cs="Times New Roman"/>
          <w:sz w:val="16"/>
          <w:szCs w:val="16"/>
        </w:rPr>
        <w:t xml:space="preserve"> — </w:t>
      </w:r>
      <w:r w:rsidR="005C7103" w:rsidRPr="007A6772">
        <w:rPr>
          <w:rFonts w:ascii="Times New Roman" w:hAnsi="Times New Roman" w:cs="Times New Roman"/>
          <w:sz w:val="16"/>
          <w:szCs w:val="16"/>
        </w:rPr>
        <w:t>Teste De Scott</w:t>
      </w:r>
      <w:r w:rsidRPr="007A6772">
        <w:rPr>
          <w:rFonts w:ascii="Times New Roman" w:hAnsi="Times New Roman" w:cs="Times New Roman"/>
          <w:sz w:val="16"/>
          <w:szCs w:val="16"/>
        </w:rPr>
        <w:t xml:space="preserve">: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7E28A7">
        <w:rPr>
          <w:rFonts w:ascii="Times New Roman" w:hAnsi="Times New Roman" w:cs="Times New Roman"/>
          <w:sz w:val="16"/>
          <w:szCs w:val="16"/>
        </w:rPr>
        <w:t>J. Braz. Chem. Soc., v. 24, n. 3, p. 507–517, 2013.</w:t>
      </w:r>
    </w:p>
  </w:footnote>
  <w:footnote w:id="4">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6">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776EA1">
      <w:rPr>
        <w:rFonts w:ascii="Times New Roman" w:hAnsi="Times New Roman" w:cs="Times New Roman"/>
        <w:b/>
        <w:sz w:val="20"/>
        <w:szCs w:val="20"/>
      </w:rPr>
      <w:t>Demanda [DEMANDA]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6D407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111DEB"/>
    <w:rsid w:val="00170E58"/>
    <w:rsid w:val="001C73AF"/>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E28A7"/>
    <w:rsid w:val="00830883"/>
    <w:rsid w:val="00854A9C"/>
    <w:rsid w:val="00876B22"/>
    <w:rsid w:val="008D539E"/>
    <w:rsid w:val="008E04B3"/>
    <w:rsid w:val="008E12E4"/>
    <w:rsid w:val="00900151"/>
    <w:rsid w:val="00922E5D"/>
    <w:rsid w:val="00966958"/>
    <w:rsid w:val="009F19ED"/>
    <w:rsid w:val="00B043CE"/>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9</Pages>
  <Words>3290</Words>
  <Characters>17772</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40</cp:revision>
  <dcterms:created xsi:type="dcterms:W3CDTF">2026-06-02T00:19:00Z</dcterms:created>
  <dcterms:modified xsi:type="dcterms:W3CDTF">2026-06-05T12:00:00Z</dcterms:modified>
</cp:coreProperties>
</file>