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8F6164">
        <w:rPr>
          <w:rFonts w:ascii="Times New Roman" w:hAnsi="Times New Roman" w:cs="Times New Roman"/>
          <w:sz w:val="24"/>
          <w:szCs w:val="24"/>
        </w:rPr>
        <w:t xml:space="preserve">Foi submetido a exame preliminar no núcleo pericial pelo Perito Criminal plantonista, referente à Demanda nº. </w:t>
      </w:r>
      <w:r w:rsidR="008F6164">
        <w:rPr>
          <w:rFonts w:ascii="Times New Roman" w:hAnsi="Times New Roman" w:cs="Times New Roman"/>
          <w:b/>
          <w:bCs/>
          <w:sz w:val="24"/>
          <w:szCs w:val="24"/>
        </w:rPr>
        <w:t>[DEMANDA_PRELIM]</w:t>
      </w:r>
      <w:r w:rsidR="008F6164">
        <w:rPr>
          <w:rFonts w:ascii="Times New Roman" w:hAnsi="Times New Roman" w:cs="Times New Roman"/>
          <w:sz w:val="24"/>
          <w:szCs w:val="24"/>
        </w:rPr>
        <w:t xml:space="preserve">. Nessa etapa, o material foi transferido para o Envelope de Vestígios/Lacre nº. </w:t>
      </w:r>
      <w:r w:rsidR="008F6164">
        <w:rPr>
          <w:rFonts w:ascii="Times New Roman" w:hAnsi="Times New Roman" w:cs="Times New Roman"/>
          <w:b/>
          <w:bCs/>
          <w:sz w:val="24"/>
          <w:szCs w:val="24"/>
        </w:rPr>
        <w:t>[ENV_POS_PRELIM]</w:t>
      </w:r>
      <w:r w:rsidR="008F6164">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sidR="008F6164">
        <w:rPr>
          <w:rFonts w:ascii="Times New Roman" w:hAnsi="Times New Roman" w:cs="Times New Roman"/>
          <w:sz w:val="24"/>
          <w:szCs w:val="24"/>
        </w:rPr>
        <w:t>arts</w:t>
      </w:r>
      <w:proofErr w:type="spellEnd"/>
      <w:r w:rsidR="008F6164">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8F6164" w:rsidRPr="00B674A3" w14:paraId="124389D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C7103">
              <w:rPr>
                <w:rFonts w:ascii="Times New Roman" w:hAnsi="Times New Roman" w:cs="Times New Roman"/>
                <w:b/>
                <w:sz w:val="20"/>
                <w:szCs w:val="20"/>
              </w:rPr>
              <w:t>[MASSA_MAC]</w:t>
            </w:r>
            <w:r w:rsidRPr="005C7103">
              <w:rPr>
                <w:rFonts w:ascii="Times New Roman" w:hAnsi="Times New Roman" w:cs="Times New Roman"/>
                <w:sz w:val="20"/>
                <w:szCs w:val="20"/>
              </w:rPr>
              <w:t xml:space="preserve"> g</w:t>
            </w:r>
            <w:r>
              <w:rPr>
                <w:rFonts w:ascii="Times New Roman" w:hAnsi="Times New Roman" w:cs="Times New Roman"/>
                <w:sz w:val="20"/>
                <w:szCs w:val="20"/>
              </w:rPr>
              <w:t xml:space="preserve"> </w:t>
            </w:r>
            <w:r w:rsidRPr="005C7103">
              <w:rPr>
                <w:rFonts w:ascii="Times New Roman" w:hAnsi="Times New Roman" w:cs="Times New Roman"/>
                <w:sz w:val="20"/>
                <w:szCs w:val="20"/>
              </w:rPr>
              <w:t>(</w:t>
            </w:r>
            <w:r w:rsidRPr="005C7103">
              <w:rPr>
                <w:rFonts w:ascii="Times New Roman" w:hAnsi="Times New Roman" w:cs="Times New Roman"/>
                <w:i/>
                <w:iCs/>
                <w:sz w:val="20"/>
                <w:szCs w:val="20"/>
              </w:rPr>
              <w:t>[MASSA_MAC_EXT]</w:t>
            </w:r>
            <w:r w:rsidRPr="005C7103">
              <w:rPr>
                <w:rFonts w:ascii="Times New Roman" w:hAnsi="Times New Roman" w:cs="Times New Roman"/>
                <w:sz w:val="20"/>
                <w:szCs w:val="20"/>
              </w:rPr>
              <w:t>)</w:t>
            </w:r>
          </w:p>
          <w:p w14:paraId="3F4A5BE8" w14:textId="69C4E1B4"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5C7103">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sidR="00F755A6">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6C6BCC5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do item </w:t>
      </w:r>
      <w:r>
        <w:rPr>
          <w:rFonts w:ascii="Times New Roman" w:hAnsi="Times New Roman" w:cs="Times New Roman"/>
          <w:b/>
          <w:bCs/>
          <w:sz w:val="24"/>
          <w:szCs w:val="24"/>
        </w:rPr>
        <w:t>a.</w:t>
      </w:r>
      <w:r>
        <w:rPr>
          <w:rFonts w:ascii="Times New Roman" w:hAnsi="Times New Roman" w:cs="Times New Roman"/>
          <w:sz w:val="24"/>
          <w:szCs w:val="24"/>
        </w:rPr>
        <w:t xml:space="preserve"> </w:t>
      </w:r>
      <w:r w:rsidR="00F755A6">
        <w:rPr>
          <w:rFonts w:ascii="Times New Roman" w:hAnsi="Times New Roman" w:cs="Times New Roman"/>
          <w:sz w:val="24"/>
          <w:szCs w:val="24"/>
        </w:rPr>
        <w:t xml:space="preserve">e </w:t>
      </w:r>
      <w:r w:rsidR="00F755A6" w:rsidRPr="00F755A6">
        <w:rPr>
          <w:rFonts w:ascii="Times New Roman" w:hAnsi="Times New Roman" w:cs="Times New Roman"/>
          <w:b/>
          <w:bCs/>
          <w:sz w:val="24"/>
          <w:szCs w:val="24"/>
        </w:rPr>
        <w:t>b.</w:t>
      </w:r>
      <w:r w:rsidR="00F755A6">
        <w:rPr>
          <w:rFonts w:ascii="Times New Roman" w:hAnsi="Times New Roman" w:cs="Times New Roman"/>
          <w:sz w:val="24"/>
          <w:szCs w:val="24"/>
        </w:rPr>
        <w:t xml:space="preserve"> </w:t>
      </w:r>
      <w:r>
        <w:rPr>
          <w:rFonts w:ascii="Times New Roman" w:hAnsi="Times New Roman" w:cs="Times New Roman"/>
          <w:sz w:val="24"/>
          <w:szCs w:val="24"/>
        </w:rPr>
        <w:t>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2110AC0C" w14:textId="77777777" w:rsidR="007C63D7" w:rsidRDefault="007C63D7" w:rsidP="007C63D7">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w:t>
      </w:r>
      <w:r w:rsidRPr="004C4BDD">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w:t>
      </w:r>
      <w:r w:rsidRPr="004C4BDD">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w:t>
      </w:r>
      <w:r w:rsidRPr="007C63D7">
        <w:rPr>
          <w:rFonts w:ascii="Times New Roman" w:hAnsi="Times New Roman" w:cs="Times New Roman"/>
          <w:sz w:val="20"/>
          <w:szCs w:val="20"/>
        </w:rPr>
        <w:t xml:space="preserve">compatível com </w:t>
      </w:r>
      <w:r w:rsidRPr="007C63D7">
        <w:rPr>
          <w:rStyle w:val="nfase"/>
          <w:rFonts w:ascii="Times New Roman" w:hAnsi="Times New Roman" w:cs="Times New Roman"/>
          <w:sz w:val="20"/>
          <w:szCs w:val="20"/>
        </w:rPr>
        <w:t>Cannabis</w:t>
      </w:r>
      <w:r w:rsidRPr="007C63D7">
        <w:rPr>
          <w:rFonts w:ascii="Times New Roman" w:hAnsi="Times New Roman" w:cs="Times New Roman"/>
          <w:sz w:val="20"/>
          <w:szCs w:val="20"/>
        </w:rPr>
        <w:t xml:space="preserve"> sp.</w:t>
      </w:r>
    </w:p>
    <w:p w14:paraId="7D19FB5D" w14:textId="77777777" w:rsidR="007C63D7" w:rsidRDefault="007C63D7" w:rsidP="007C63D7">
      <w:pPr>
        <w:jc w:val="both"/>
        <w:rPr>
          <w:rFonts w:ascii="Times New Roman" w:hAnsi="Times New Roman" w:cs="Times New Roman"/>
        </w:rPr>
      </w:pPr>
    </w:p>
    <w:p w14:paraId="3D12081A" w14:textId="324ADD56" w:rsidR="00256A8B" w:rsidRPr="007C63D7" w:rsidRDefault="007C63D7" w:rsidP="007C63D7">
      <w:pPr>
        <w:jc w:val="both"/>
        <w:rPr>
          <w:rFonts w:ascii="Times New Roman" w:hAnsi="Times New Roman" w:cs="Times New Roman"/>
          <w:b/>
        </w:rPr>
      </w:pPr>
      <w:r w:rsidRPr="007C63D7">
        <w:rPr>
          <w:rFonts w:ascii="Times New Roman" w:hAnsi="Times New Roman" w:cs="Times New Roman"/>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7C63D7">
        <w:rPr>
          <w:rFonts w:ascii="Times New Roman" w:hAnsi="Times New Roman" w:cs="Times New Roman"/>
          <w:sz w:val="24"/>
          <w:szCs w:val="24"/>
        </w:rPr>
        <w:t>6</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lastRenderedPageBreak/>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5"/>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w:t>
      </w:r>
      <w:r>
        <w:rPr>
          <w:rFonts w:ascii="Times New Roman" w:hAnsi="Times New Roman" w:cs="Times New Roman"/>
          <w:i/>
          <w:iCs/>
          <w:sz w:val="24"/>
          <w:szCs w:val="24"/>
        </w:rPr>
        <w:lastRenderedPageBreak/>
        <w:t>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300C0E73" w14:textId="3BED62FE"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lastRenderedPageBreak/>
        <w:t>3.4.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sidRPr="004F3C53">
        <w:rPr>
          <w:rFonts w:ascii="Times New Roman" w:eastAsia="Times New Roman" w:hAnsi="Times New Roman" w:cs="Times New Roman"/>
          <w:b/>
          <w:bCs/>
          <w:color w:val="1F3864" w:themeColor="accent1" w:themeShade="80"/>
          <w:sz w:val="24"/>
          <w:szCs w:val="24"/>
        </w:rPr>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 xml:space="preserve">PRESUNTIVO POSITIVO para </w:t>
      </w:r>
      <w:proofErr w:type="spellStart"/>
      <w:r w:rsidRPr="004F3C53">
        <w:rPr>
          <w:rFonts w:ascii="Times New Roman" w:eastAsia="Times New Roman" w:hAnsi="Times New Roman" w:cs="Times New Roman"/>
          <w:b/>
          <w:bCs/>
          <w:sz w:val="24"/>
          <w:szCs w:val="24"/>
        </w:rPr>
        <w:t>canabinoide</w:t>
      </w:r>
      <w:proofErr w:type="spellEnd"/>
      <w:r w:rsidRPr="004F3C53">
        <w:rPr>
          <w:rFonts w:ascii="Times New Roman" w:eastAsia="Times New Roman" w:hAnsi="Times New Roman" w:cs="Times New Roman"/>
          <w:b/>
          <w:bCs/>
          <w:sz w:val="24"/>
          <w:szCs w:val="24"/>
        </w:rPr>
        <w:t xml:space="preserve"> fenólico</w:t>
      </w:r>
      <w:r w:rsidRPr="004F3C53">
        <w:rPr>
          <w:rFonts w:ascii="Times New Roman" w:eastAsia="Times New Roman" w:hAnsi="Times New Roman" w:cs="Times New Roman"/>
          <w:sz w:val="24"/>
          <w:szCs w:val="24"/>
        </w:rPr>
        <w:t xml:space="preserve">, evidenciado pela formação de coloração </w:t>
      </w:r>
      <w:proofErr w:type="spellStart"/>
      <w:r w:rsidRPr="004F3C53">
        <w:rPr>
          <w:rFonts w:ascii="Times New Roman" w:eastAsia="Times New Roman" w:hAnsi="Times New Roman" w:cs="Times New Roman"/>
          <w:sz w:val="24"/>
          <w:szCs w:val="24"/>
        </w:rPr>
        <w:t>vermelho-avermelhada</w:t>
      </w:r>
      <w:proofErr w:type="spellEnd"/>
      <w:r w:rsidRPr="004F3C53">
        <w:rPr>
          <w:rFonts w:ascii="Times New Roman" w:eastAsia="Times New Roman" w:hAnsi="Times New Roman" w:cs="Times New Roman"/>
          <w:sz w:val="24"/>
          <w:szCs w:val="24"/>
        </w:rPr>
        <w:t xml:space="preserve"> intensa e estável na fase orgânica </w:t>
      </w:r>
      <w:proofErr w:type="spellStart"/>
      <w:r w:rsidRPr="004F3C53">
        <w:rPr>
          <w:rFonts w:ascii="Times New Roman" w:eastAsia="Times New Roman" w:hAnsi="Times New Roman" w:cs="Times New Roman"/>
          <w:sz w:val="24"/>
          <w:szCs w:val="24"/>
        </w:rPr>
        <w:t>hexânica</w:t>
      </w:r>
      <w:proofErr w:type="spellEnd"/>
      <w:r w:rsidRPr="004F3C53">
        <w:rPr>
          <w:rFonts w:ascii="Times New Roman" w:eastAsia="Times New Roman" w:hAnsi="Times New Roman" w:cs="Times New Roman"/>
          <w:sz w:val="24"/>
          <w:szCs w:val="24"/>
        </w:rPr>
        <w:t>, compatível com produto de acoplamento azoaromático do Δ9-THC.</w:t>
      </w:r>
    </w:p>
    <w:p w14:paraId="7ACFA2AB"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0AA062E0"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 xml:space="preserve">OPUS </w:t>
      </w:r>
      <w:proofErr w:type="spellStart"/>
      <w:r w:rsidRPr="004F3C53">
        <w:rPr>
          <w:rFonts w:ascii="Times New Roman" w:eastAsia="Times New Roman" w:hAnsi="Times New Roman" w:cs="Times New Roman"/>
          <w:i/>
          <w:iCs/>
          <w:sz w:val="24"/>
          <w:szCs w:val="24"/>
        </w:rPr>
        <w:t>DrugID</w:t>
      </w:r>
      <w:proofErr w:type="spellEnd"/>
      <w:r w:rsidRPr="004F3C53">
        <w:rPr>
          <w:rFonts w:ascii="Times New Roman" w:eastAsia="Times New Roman" w:hAnsi="Times New Roman" w:cs="Times New Roman"/>
          <w:i/>
          <w:iCs/>
          <w:sz w:val="24"/>
          <w:szCs w:val="24"/>
        </w:rPr>
        <w:t xml:space="preserve"> </w:t>
      </w:r>
      <w:proofErr w:type="spellStart"/>
      <w:r w:rsidRPr="004F3C53">
        <w:rPr>
          <w:rFonts w:ascii="Times New Roman" w:eastAsia="Times New Roman" w:hAnsi="Times New Roman" w:cs="Times New Roman"/>
          <w:i/>
          <w:iCs/>
          <w:sz w:val="24"/>
          <w:szCs w:val="24"/>
        </w:rPr>
        <w:t>Wizard</w:t>
      </w:r>
      <w:proofErr w:type="spellEnd"/>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w:t>
      </w:r>
      <w:proofErr w:type="gramStart"/>
      <w:r w:rsidRPr="004F3C53">
        <w:rPr>
          <w:rFonts w:ascii="Times New Roman" w:eastAsia="Times New Roman" w:hAnsi="Times New Roman" w:cs="Times New Roman"/>
          <w:i/>
          <w:iCs/>
          <w:sz w:val="24"/>
          <w:szCs w:val="24"/>
        </w:rPr>
        <w:t>-)-(</w:t>
      </w:r>
      <w:proofErr w:type="gramEnd"/>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Tabela 5.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lastRenderedPageBreak/>
        <w:t>4.   CONCLUSÃO</w:t>
      </w:r>
      <w:r w:rsidRPr="007B71B0">
        <w:rPr>
          <w:rStyle w:val="Refdenotaderodap"/>
          <w:rFonts w:ascii="Times New Roman" w:hAnsi="Times New Roman" w:cs="Times New Roman"/>
        </w:rPr>
        <w:footnoteReference w:id="6"/>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5" w:name="_Hlk231540727"/>
    </w:p>
    <w:p w14:paraId="30C72037" w14:textId="77777777" w:rsidR="00397A29" w:rsidRPr="00B043CE" w:rsidRDefault="00397A29" w:rsidP="00397A29">
      <w:pPr>
        <w:rPr>
          <w:sz w:val="24"/>
          <w:szCs w:val="24"/>
        </w:rPr>
      </w:pPr>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08CC0A9A"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Sólido branco (item b.)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Fast Blue B (Cat. </w:t>
            </w:r>
            <w:r>
              <w:rPr>
                <w:rFonts w:ascii="Times New Roman" w:hAnsi="Times New Roman" w:cs="Times New Roman"/>
                <w:sz w:val="20"/>
                <w:szCs w:val="20"/>
              </w:rPr>
              <w:t>C/SWGDRUG) + Análise Botânica +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172C00A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7C63D7">
        <w:rPr>
          <w:rFonts w:ascii="Times New Roman" w:hAnsi="Times New Roman" w:cs="Times New Roman"/>
          <w:b/>
          <w:bCs/>
          <w:sz w:val="24"/>
          <w:szCs w:val="24"/>
        </w:rPr>
        <w:t>10</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6"/>
      <w:headerReference w:type="first" r:id="rId17"/>
      <w:footerReference w:type="first" r:id="rId18"/>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93988" w14:textId="77777777" w:rsidR="00121D7C" w:rsidRDefault="00121D7C">
      <w:r>
        <w:separator/>
      </w:r>
    </w:p>
  </w:endnote>
  <w:endnote w:type="continuationSeparator" w:id="0">
    <w:p w14:paraId="1889E68D" w14:textId="77777777" w:rsidR="00121D7C" w:rsidRDefault="0012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A7764" w14:textId="77777777" w:rsidR="00121D7C" w:rsidRDefault="00121D7C">
      <w:r>
        <w:separator/>
      </w:r>
    </w:p>
  </w:footnote>
  <w:footnote w:type="continuationSeparator" w:id="0">
    <w:p w14:paraId="4CE2FE53" w14:textId="77777777" w:rsidR="00121D7C" w:rsidRDefault="00121D7C">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121D7C"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75474"/>
    <w:rsid w:val="00DB2058"/>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3615</Words>
  <Characters>19524</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11</cp:revision>
  <dcterms:created xsi:type="dcterms:W3CDTF">2026-06-04T21:27:00Z</dcterms:created>
  <dcterms:modified xsi:type="dcterms:W3CDTF">2026-06-05T12:03:00Z</dcterms:modified>
</cp:coreProperties>
</file>