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Times" w:hAnsi="Times" w:cs="Times"/>
          <w:sz w:val="48"/>
          <w:sz-cs w:val="48"/>
          <w:b/>
          <w:color w:val="1A365D"/>
        </w:rPr>
        <w:t xml:space="preserve">PETER CHANG</w:t>
      </w:r>
      <w:r>
        <w:rPr>
          <w:rFonts w:ascii="Times" w:hAnsi="Times" w:cs="Times"/>
          <w:sz w:val="24"/>
          <w:sz-cs w:val="24"/>
        </w:rPr>
        <w:t xml:space="preserve"/>
      </w:r>
    </w:p>
    <w:p>
      <w:pPr>
        <w:jc w:val="center"/>
        <w:spacing w:after="120"/>
      </w:pPr>
      <w:r>
        <w:rPr>
          <w:rFonts w:ascii="Times" w:hAnsi="Times" w:cs="Times"/>
          <w:sz w:val="24"/>
          <w:sz-cs w:val="24"/>
          <w:i/>
          <w:color w:val="718096"/>
        </w:rPr>
        <w:t xml:space="preserve">Senior Director, Head of Marketplace Engineering</w:t>
      </w:r>
      <w:r>
        <w:rPr>
          <w:rFonts w:ascii="Times" w:hAnsi="Times" w:cs="Times"/>
          <w:sz w:val="24"/>
          <w:sz-cs w:val="24"/>
        </w:rPr>
        <w:t xml:space="preserve"/>
      </w:r>
    </w:p>
    <w:p>
      <w:pPr>
        <w:jc w:val="center"/>
        <w:spacing w:after="480"/>
      </w:pPr>
      <w:r>
        <w:rPr>
          <w:rFonts w:ascii="Times" w:hAnsi="Times" w:cs="Times"/>
          <w:sz w:val="19"/>
          <w:sz-cs w:val="19"/>
          <w:color w:val="2D3748"/>
        </w:rPr>
        <w:t xml:space="preserve">Bellevue, WA  |  contact@peter-chang.net  |  www.linkedin.com/in/p1chang</w:t>
      </w:r>
      <w:r>
        <w:rPr>
          <w:rFonts w:ascii="Times" w:hAnsi="Times" w:cs="Times"/>
          <w:sz w:val="24"/>
          <w:sz-cs w:val="24"/>
        </w:rPr>
        <w:t xml:space="preserve"/>
      </w:r>
    </w:p>
    <w:p>
      <w:pPr>
        <w:spacing w:before="320" w:after="120"/>
      </w:pPr>
      <w:r>
        <w:rPr>
          <w:rFonts w:ascii="Times" w:hAnsi="Times" w:cs="Times"/>
          <w:sz w:val="24"/>
          <w:sz-cs w:val="24"/>
          <w:b/>
          <w:color w:val="1A365D"/>
        </w:rPr>
        <w:t xml:space="preserve">PROFESSIONAL SUMMARY</w:t>
      </w:r>
      <w:r>
        <w:rPr>
          <w:rFonts w:ascii="Times" w:hAnsi="Times" w:cs="Times"/>
          <w:sz w:val="24"/>
          <w:sz-cs w:val="24"/>
        </w:rPr>
        <w:t xml:space="preserve"/>
      </w:r>
    </w:p>
    <w:p>
      <w:pPr>
        <w:spacing w:after="240"/>
      </w:pPr>
      <w:r>
        <w:rPr>
          <w:rFonts w:ascii="Times" w:hAnsi="Times" w:cs="Times"/>
          <w:sz w:val="21"/>
          <w:sz-cs w:val="21"/>
          <w:b/>
          <w:i/>
          <w:color w:val="2D3748"/>
        </w:rPr>
        <w:t xml:space="preserve">Dynamic and results-driven engineering executive with extensive expertise in architecting and scaling global marketplace systems, proprietary advertising engines, and high-volume data streaming infrastructure. Proven history of spearheading international engineering teams to achieve consistent double-digit revenue expansion and building robust, large-scale architectures from the ground up. Strategic leader dedicated to implementing flat organizational models that accelerate collaborative innovation and swift business delivery.</w:t>
      </w:r>
      <w:r>
        <w:rPr>
          <w:rFonts w:ascii="Times" w:hAnsi="Times" w:cs="Times"/>
          <w:sz w:val="24"/>
          <w:sz-cs w:val="24"/>
        </w:rPr>
        <w:t xml:space="preserve"/>
      </w:r>
    </w:p>
    <w:p>
      <w:pPr/>
      <w:r>
        <w:rPr>
          <w:rFonts w:ascii="Times" w:hAnsi="Times" w:cs="Times"/>
          <w:sz w:val="21"/>
          <w:sz-cs w:val="21"/>
          <w:b/>
          <w:i/>
          <w:color w:val="2D3748"/>
        </w:rPr>
        <w:t xml:space="preserve">Currently directing initiatives to enhance catalog quality and integrity, ensuring a best-in-class product selection experience for the global marketplace ecosystem.</w:t>
      </w:r>
      <w:r>
        <w:rPr>
          <w:rFonts w:ascii="Times" w:hAnsi="Times" w:cs="Times"/>
          <w:sz w:val="24"/>
          <w:sz-cs w:val="24"/>
        </w:rPr>
        <w:t xml:space="preserve"/>
      </w:r>
    </w:p>
    <w:p>
      <w:pPr>
        <w:spacing w:after="240"/>
      </w:pPr>
      <w:r>
        <w:rPr>
          <w:rFonts w:ascii="Times" w:hAnsi="Times" w:cs="Times"/>
          <w:sz w:val="24"/>
          <w:sz-cs w:val="24"/>
        </w:rPr>
        <w:t xml:space="preserve"/>
      </w:r>
    </w:p>
    <w:p>
      <w:pPr>
        <w:spacing w:before="320" w:after="120"/>
      </w:pPr>
      <w:r>
        <w:rPr>
          <w:rFonts w:ascii="Times" w:hAnsi="Times" w:cs="Times"/>
          <w:sz w:val="24"/>
          <w:sz-cs w:val="24"/>
          <w:b/>
          <w:color w:val="1A365D"/>
        </w:rPr>
        <w:t xml:space="preserve">CORE COMPETENCIES &amp; LANGUAGES</w:t>
      </w:r>
      <w:r>
        <w:rPr>
          <w:rFonts w:ascii="Times" w:hAnsi="Times" w:cs="Times"/>
          <w:sz w:val="24"/>
          <w:sz-cs w:val="24"/>
        </w:rPr>
        <w:t xml:space="preserve"/>
      </w:r>
    </w:p>
    <w:p>
      <w:pPr/>
      <w:r>
        <w:rPr>
          <w:rFonts w:ascii="Times" w:hAnsi="Times" w:cs="Times"/>
          <w:sz w:val="24"/>
          <w:sz-cs w:val="24"/>
          <w:b/>
        </w:rPr>
        <w:t xml:space="preserve">Core Competencies:</w:t>
      </w:r>
      <w:r>
        <w:rPr>
          <w:rFonts w:ascii="Times" w:hAnsi="Times" w:cs="Times"/>
          <w:sz w:val="24"/>
          <w:sz-cs w:val="24"/>
        </w:rPr>
        <w:t xml:space="preserve"/>
        <w:br/>
        <w:t xml:space="preserve">• End-to-End E-commerce Ecosystems • Harness Engineering • Brand Incubation • Strategic Business Data Analytics • Algorithmic Competitive Price Optimization • Multi-channel Marketing Operations • Highly Extensible Global Architectures • High-Volume Systems Engineering • Cross-functional Technical Leadership • Advanced AI Applications</w:t>
      </w:r>
    </w:p>
    <w:p>
      <w:pPr/>
      <w:r>
        <w:rPr>
          <w:rFonts w:ascii="Times" w:hAnsi="Times" w:cs="Times"/>
          <w:sz w:val="24"/>
          <w:sz-cs w:val="24"/>
          <w:b/>
        </w:rPr>
        <w:t xml:space="preserve">Languages:</w:t>
        <w:br/>
        <w:t xml:space="preserve">• English </w:t>
      </w:r>
      <w:r>
        <w:rPr>
          <w:rFonts w:ascii="Times" w:hAnsi="Times" w:cs="Times"/>
          <w:sz w:val="24"/>
          <w:sz-cs w:val="24"/>
        </w:rPr>
        <w:t xml:space="preserve">(Native or Bilingual)</w:t>
        <w:br/>
        <w:t xml:space="preserve"/>
      </w:r>
      <w:r>
        <w:rPr>
          <w:rFonts w:ascii="Times" w:hAnsi="Times" w:cs="Times"/>
          <w:sz w:val="24"/>
          <w:sz-cs w:val="24"/>
          <w:b/>
        </w:rPr>
        <w:t xml:space="preserve">• Chinese </w:t>
      </w:r>
      <w:r>
        <w:rPr>
          <w:rFonts w:ascii="Times" w:hAnsi="Times" w:cs="Times"/>
          <w:sz w:val="24"/>
          <w:sz-cs w:val="24"/>
        </w:rPr>
        <w:t xml:space="preserve">(Native or Bilingual)</w:t>
      </w:r>
    </w:p>
    <w:p>
      <w:pPr>
        <w:spacing w:before="320" w:after="120"/>
      </w:pPr>
      <w:r>
        <w:rPr>
          <w:rFonts w:ascii="Times" w:hAnsi="Times" w:cs="Times"/>
          <w:sz w:val="24"/>
          <w:sz-cs w:val="24"/>
          <w:b/>
          <w:color w:val="1A365D"/>
        </w:rPr>
        <w:t xml:space="preserve">PROFESSIONAL EXPERIENCE</w:t>
      </w:r>
      <w:r>
        <w:rPr>
          <w:rFonts w:ascii="Times" w:hAnsi="Times" w:cs="Times"/>
          <w:sz w:val="24"/>
          <w:sz-cs w:val="24"/>
        </w:rPr>
        <w:t xml:space="preserve"/>
      </w:r>
    </w:p>
    <w:p>
      <w:pPr/>
      <w:r>
        <w:rPr>
          <w:rFonts w:ascii="Times" w:hAnsi="Times" w:cs="Times"/>
          <w:sz w:val="22"/>
          <w:sz-cs w:val="22"/>
          <w:b/>
          <w:color w:val="1A365D"/>
        </w:rPr>
        <w:t xml:space="preserve">Coupang</w:t>
      </w:r>
      <w:r>
        <w:rPr>
          <w:rFonts w:ascii="Times" w:hAnsi="Times" w:cs="Times"/>
          <w:sz w:val="24"/>
          <w:sz-cs w:val="24"/>
        </w:rPr>
        <w:t xml:space="preserve"/>
      </w:r>
    </w:p>
    <w:p>
      <w:pPr>
        <w:jc w:val="right"/>
      </w:pPr>
      <w:r>
        <w:rPr>
          <w:rFonts w:ascii="Times" w:hAnsi="Times" w:cs="Times"/>
          <w:sz w:val="20"/>
          <w:sz-cs w:val="20"/>
          <w:b/>
          <w:color w:val="2D3748"/>
        </w:rPr>
        <w:t xml:space="preserve">October 2022 - Present</w:t>
      </w:r>
      <w:r>
        <w:rPr>
          <w:rFonts w:ascii="Times" w:hAnsi="Times" w:cs="Times"/>
          <w:sz w:val="24"/>
          <w:sz-cs w:val="24"/>
        </w:rPr>
        <w:t xml:space="preserve"/>
      </w:r>
    </w:p>
    <w:p>
      <w:pPr/>
      <w:r>
        <w:rPr>
          <w:rFonts w:ascii="Times" w:hAnsi="Times" w:cs="Times"/>
          <w:sz w:val="21"/>
          <w:sz-cs w:val="21"/>
          <w:i/>
          <w:color w:val="2D3748"/>
        </w:rPr>
        <w:t xml:space="preserve">Senior Director, Head of Marketplace Engineering</w:t>
      </w:r>
      <w:r>
        <w:rPr>
          <w:rFonts w:ascii="Times" w:hAnsi="Times" w:cs="Times"/>
          <w:sz w:val="24"/>
          <w:sz-cs w:val="24"/>
        </w:rPr>
        <w:t xml:space="preserve"/>
      </w:r>
    </w:p>
    <w:p>
      <w:pPr>
        <w:jc w:val="right"/>
      </w:pPr>
      <w:r>
        <w:rPr>
          <w:rFonts w:ascii="Times" w:hAnsi="Times" w:cs="Times"/>
          <w:sz w:val="19"/>
          <w:sz-cs w:val="19"/>
          <w:color w:val="718096"/>
        </w:rPr>
        <w:t xml:space="preserve">Greater Seattle Area</w:t>
      </w: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Times" w:hAnsi="Times" w:cs="Times"/>
          <w:sz w:val="24"/>
          <w:sz-cs w:val="24"/>
        </w:rPr>
        <w:t xml:space="preserve">Direct a multi-national engineering organization across the US, South Korea, and China, driving the evolution of marketplace services and achieving consistent double-digit annual revenue expansion. Implemented a streamlined three-layer flat organizational model to enhance cross-functional synergy and accelerate business delivery cycles.</w:t>
      </w:r>
    </w:p>
    <w:p>
      <w:pPr>
        <w:ind w:left="720" w:first-line="-720"/>
      </w:pPr>
      <w:r>
        <w:rPr>
          <w:rFonts w:ascii="Times" w:hAnsi="Times" w:cs="Times"/>
          <w:sz w:val="24"/>
          <w:sz-cs w:val="24"/>
        </w:rPr>
        <w:t xml:space="preserve"/>
        <w:tab/>
        <w:t xml:space="preserve">•</w:t>
        <w:tab/>
        <w:t xml:space="preserve">Spearhead marketplace growth initiatives in KR and TW, leveraging advanced AI applications ranging from OCR to automated content generation.</w:t>
      </w:r>
    </w:p>
    <w:p>
      <w:pPr>
        <w:ind w:left="720" w:first-line="-720"/>
      </w:pPr>
      <w:r>
        <w:rPr>
          <w:rFonts w:ascii="Times" w:hAnsi="Times" w:cs="Times"/>
          <w:sz w:val="24"/>
          <w:sz-cs w:val="24"/>
        </w:rPr>
        <w:t xml:space="preserve"/>
        <w:tab/>
        <w:t xml:space="preserve">•</w:t>
        <w:tab/>
        <w:t xml:space="preserve">Architected and deployed highly extensible global services engineered for seamless localization and market-specific customization.</w:t>
      </w:r>
    </w:p>
    <w:p>
      <w:pPr>
        <w:ind w:left="720" w:first-line="-720"/>
      </w:pPr>
      <w:r>
        <w:rPr>
          <w:rFonts w:ascii="Times" w:hAnsi="Times" w:cs="Times"/>
          <w:sz w:val="24"/>
          <w:sz-cs w:val="24"/>
        </w:rPr>
        <w:t xml:space="preserve"/>
        <w:tab/>
        <w:t xml:space="preserve">•</w:t>
        <w:tab/>
        <w:t xml:space="preserve">Develop proprietary, customizable AI frameworks tailored for diverse seller categories and complex e-commerce use cases.</w:t>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Direct critical strategic business units including Marketplace Platform (reliability and core architecture), Marketplace Growth (conversion and GMV optimization), and Other Bets (global operations and Travel).</w:t>
      </w: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Drive product quality enhancements via cutting-edge automation, including intelligent metadata enrichment, image upgrading, and automated description processing.</w:t>
      </w: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Lead algorithmic price optimization initiatives to maintain superior competitiveness within the global e-commerce ecosystem.</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Launched self-service marketing platforms that empower sellers with automated promotion tools and optimized personalized pricing recommendations.</w:t>
      </w:r>
      <w:r>
        <w:rPr>
          <w:rFonts w:ascii="Times" w:hAnsi="Times" w:cs="Times"/>
          <w:sz w:val="24"/>
          <w:sz-cs w:val="24"/>
        </w:rPr>
        <w:t xml:space="preserve"/>
      </w:r>
    </w:p>
    <w:p>
      <w:pPr>
        <w:spacing w:before="120"/>
      </w:pPr>
      <w:r>
        <w:rPr>
          <w:rFonts w:ascii="Times" w:hAnsi="Times" w:cs="Times"/>
          <w:sz w:val="24"/>
          <w:sz-cs w:val="24"/>
        </w:rPr>
        <w:t xml:space="preserve"/>
      </w:r>
    </w:p>
    <w:p>
      <w:pPr/>
      <w:r>
        <w:rPr>
          <w:rFonts w:ascii="Times" w:hAnsi="Times" w:cs="Times"/>
          <w:sz w:val="22"/>
          <w:sz-cs w:val="22"/>
          <w:b/>
          <w:color w:val="1A365D"/>
        </w:rPr>
        <w:t xml:space="preserve">Coupang</w:t>
      </w:r>
      <w:r>
        <w:rPr>
          <w:rFonts w:ascii="Times" w:hAnsi="Times" w:cs="Times"/>
          <w:sz w:val="24"/>
          <w:sz-cs w:val="24"/>
        </w:rPr>
        <w:t xml:space="preserve"/>
      </w:r>
    </w:p>
    <w:p>
      <w:pPr>
        <w:jc w:val="right"/>
      </w:pPr>
      <w:r>
        <w:rPr>
          <w:rFonts w:ascii="Times" w:hAnsi="Times" w:cs="Times"/>
          <w:sz w:val="20"/>
          <w:sz-cs w:val="20"/>
          <w:b/>
          <w:color w:val="2D3748"/>
        </w:rPr>
        <w:t xml:space="preserve">February 2020 - October 2022</w:t>
      </w:r>
      <w:r>
        <w:rPr>
          <w:rFonts w:ascii="Times" w:hAnsi="Times" w:cs="Times"/>
          <w:sz w:val="24"/>
          <w:sz-cs w:val="24"/>
        </w:rPr>
        <w:t xml:space="preserve"/>
      </w:r>
    </w:p>
    <w:p>
      <w:pPr/>
      <w:r>
        <w:rPr>
          <w:rFonts w:ascii="Times" w:hAnsi="Times" w:cs="Times"/>
          <w:sz w:val="21"/>
          <w:sz-cs w:val="21"/>
          <w:i/>
          <w:color w:val="2D3748"/>
        </w:rPr>
        <w:t xml:space="preserve">Director / Senior Director, Ads Infrastructure</w:t>
      </w:r>
      <w:r>
        <w:rPr>
          <w:rFonts w:ascii="Times" w:hAnsi="Times" w:cs="Times"/>
          <w:sz w:val="24"/>
          <w:sz-cs w:val="24"/>
        </w:rPr>
        <w:t xml:space="preserve"/>
      </w:r>
    </w:p>
    <w:p>
      <w:pPr>
        <w:jc w:val="right"/>
      </w:pPr>
      <w:r>
        <w:rPr>
          <w:rFonts w:ascii="Times" w:hAnsi="Times" w:cs="Times"/>
          <w:sz w:val="19"/>
          <w:sz-cs w:val="19"/>
          <w:color w:val="718096"/>
        </w:rPr>
        <w:t xml:space="preserve">Greater Seattle Area</w:t>
      </w: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Times" w:hAnsi="Times" w:cs="Times"/>
          <w:sz w:val="24"/>
          <w:sz-cs w:val="24"/>
        </w:rPr>
        <w:t xml:space="preserve">Lead the ground-up architecture of a proprietary advertising engine, scaling the engineering team from 10 to 50+ members over a three-year period. Collaborated with business stakeholders to surpass the $1B revenue threshold in 2022, securing an executive promotion based on exceptional technical and commercial delivery.</w:t>
      </w:r>
    </w:p>
    <w:p>
      <w:pPr>
        <w:ind w:left="720" w:first-line="-720"/>
      </w:pPr>
      <w:r>
        <w:rPr>
          <w:rFonts w:ascii="Times" w:hAnsi="Times" w:cs="Times"/>
          <w:sz w:val="21"/>
          <w:sz-cs w:val="21"/>
          <w:color w:val="2D3748"/>
        </w:rPr>
        <w:t xml:space="preserve"/>
        <w:tab/>
        <w:t xml:space="preserve">•</w:t>
        <w:tab/>
        <w:t xml:space="preserve">System Architecture: </w:t>
      </w:r>
      <w:r>
        <w:rPr>
          <w:rFonts w:ascii="Times" w:hAnsi="Times" w:cs="Times"/>
          <w:sz w:val="21"/>
          <w:sz-cs w:val="21"/>
          <w:b/>
          <w:color w:val="2D3748"/>
        </w:rPr>
        <w:t xml:space="preserve">Ads Gateway &amp; Ranking: </w:t>
      </w:r>
      <w:r>
        <w:rPr>
          <w:rFonts w:ascii="Times" w:hAnsi="Times" w:cs="Times"/>
          <w:sz w:val="24"/>
          <w:sz-cs w:val="24"/>
        </w:rPr>
        <w:t xml:space="preserve"/>
      </w:r>
    </w:p>
    <w:p>
      <w:pPr>
        <w:ind w:left="720" w:first-line="-720"/>
      </w:pPr>
      <w:r>
        <w:rPr>
          <w:rFonts w:ascii="Times" w:hAnsi="Times" w:cs="Times"/>
          <w:sz w:val="21"/>
          <w:sz-cs w:val="21"/>
          <w:b/>
          <w:color w:val="2D3748"/>
        </w:rPr>
        <w:t xml:space="preserve"/>
        <w:tab/>
        <w:t xml:space="preserve">•</w:t>
        <w:tab/>
        <w:t xml:space="preserve">Architected the core ML-driven ranking engine to orchestrate high-volume pipelines, including indexing, pre-ranking, ranking, and complex filtering logic.</w:t>
      </w:r>
      <w:r>
        <w:rPr>
          <w:rFonts w:ascii="Times" w:hAnsi="Times" w:cs="Times"/>
          <w:sz w:val="24"/>
          <w:sz-cs w:val="24"/>
        </w:rPr>
        <w:t xml:space="preserve"/>
      </w:r>
    </w:p>
    <w:p>
      <w:pPr>
        <w:ind w:left="720" w:first-line="-720"/>
      </w:pPr>
      <w:r>
        <w:rPr>
          <w:rFonts w:ascii="Times" w:hAnsi="Times" w:cs="Times"/>
          <w:sz w:val="21"/>
          <w:sz-cs w:val="21"/>
          <w:b/>
          <w:color w:val="2D3748"/>
        </w:rPr>
        <w:t xml:space="preserve"/>
        <w:tab/>
        <w:t xml:space="preserve">•</w:t>
        <w:tab/>
        <w:t xml:space="preserve">Directed Ads Creatives workflows to deliver seamless user experiences and optimized UX flows across iOS, Android, and web platforms.</w:t>
      </w:r>
      <w:r>
        <w:rPr>
          <w:rFonts w:ascii="Times" w:hAnsi="Times" w:cs="Times"/>
          <w:sz w:val="24"/>
          <w:sz-cs w:val="24"/>
        </w:rPr>
        <w:t xml:space="preserve"/>
      </w:r>
    </w:p>
    <w:p>
      <w:pPr>
        <w:ind w:left="720" w:first-line="-720"/>
      </w:pPr>
      <w:r>
        <w:rPr>
          <w:rFonts w:ascii="Times" w:hAnsi="Times" w:cs="Times"/>
          <w:sz w:val="21"/>
          <w:sz-cs w:val="21"/>
          <w:b/>
          <w:color w:val="2D3748"/>
        </w:rPr>
        <w:t xml:space="preserve"/>
        <w:tab/>
        <w:t xml:space="preserve">•</w:t>
        <w:tab/>
        <w:t xml:space="preserve">Engineered real-time financial frameworks for live budget management, advertiser settlements, and the generation of ML features for reporting.</w:t>
      </w:r>
      <w:r>
        <w:rPr>
          <w:rFonts w:ascii="Times" w:hAnsi="Times" w:cs="Times"/>
          <w:sz w:val="24"/>
          <w:sz-cs w:val="24"/>
        </w:rPr>
        <w:t xml:space="preserve"/>
      </w:r>
    </w:p>
    <w:p>
      <w:pPr>
        <w:ind w:left="720" w:first-line="-720"/>
        <w:spacing w:after="60"/>
      </w:pPr>
      <w:r>
        <w:rPr>
          <w:rFonts w:ascii="Times" w:hAnsi="Times" w:cs="Times"/>
          <w:sz w:val="21"/>
          <w:sz-cs w:val="21"/>
          <w:b/>
          <w:color w:val="2D3748"/>
        </w:rPr>
        <w:t xml:space="preserve"/>
        <w:tab/>
        <w:t xml:space="preserve">•</w:t>
        <w:tab/>
        <w:t xml:space="preserve">Deployed automated integrity protocols for advanced fraud detection within the ad-serving pipeline to ensure system quality.</w:t>
      </w:r>
      <w:r>
        <w:rPr>
          <w:rFonts w:ascii="Times" w:hAnsi="Times" w:cs="Times"/>
          <w:sz w:val="24"/>
          <w:sz-cs w:val="24"/>
        </w:rPr>
        <w:t xml:space="preserve"/>
      </w:r>
    </w:p>
    <w:p>
      <w:pPr>
        <w:spacing w:before="120"/>
      </w:pPr>
      <w:r>
        <w:rPr>
          <w:rFonts w:ascii="Times" w:hAnsi="Times" w:cs="Times"/>
          <w:sz w:val="24"/>
          <w:sz-cs w:val="24"/>
        </w:rPr>
        <w:t xml:space="preserve"/>
      </w:r>
    </w:p>
    <w:p>
      <w:pPr/>
      <w:r>
        <w:rPr>
          <w:rFonts w:ascii="Times" w:hAnsi="Times" w:cs="Times"/>
          <w:sz w:val="22"/>
          <w:sz-cs w:val="22"/>
          <w:b/>
          <w:color w:val="1A365D"/>
        </w:rPr>
        <w:t xml:space="preserve">Coupang</w:t>
      </w:r>
      <w:r>
        <w:rPr>
          <w:rFonts w:ascii="Times" w:hAnsi="Times" w:cs="Times"/>
          <w:sz w:val="24"/>
          <w:sz-cs w:val="24"/>
        </w:rPr>
        <w:t xml:space="preserve"/>
      </w:r>
    </w:p>
    <w:p>
      <w:pPr>
        <w:jc w:val="right"/>
      </w:pPr>
      <w:r>
        <w:rPr>
          <w:rFonts w:ascii="Times" w:hAnsi="Times" w:cs="Times"/>
          <w:sz w:val="20"/>
          <w:sz-cs w:val="20"/>
          <w:b/>
          <w:color w:val="2D3748"/>
        </w:rPr>
        <w:t xml:space="preserve">September 2018 - February 2020</w:t>
      </w:r>
      <w:r>
        <w:rPr>
          <w:rFonts w:ascii="Times" w:hAnsi="Times" w:cs="Times"/>
          <w:sz w:val="24"/>
          <w:sz-cs w:val="24"/>
        </w:rPr>
        <w:t xml:space="preserve"/>
      </w:r>
    </w:p>
    <w:p>
      <w:pPr/>
      <w:r>
        <w:rPr>
          <w:rFonts w:ascii="Times" w:hAnsi="Times" w:cs="Times"/>
          <w:sz w:val="21"/>
          <w:sz-cs w:val="21"/>
          <w:i/>
          <w:color w:val="2D3748"/>
        </w:rPr>
        <w:t xml:space="preserve">Director, Services Platform</w:t>
      </w:r>
      <w:r>
        <w:rPr>
          <w:rFonts w:ascii="Times" w:hAnsi="Times" w:cs="Times"/>
          <w:sz w:val="24"/>
          <w:sz-cs w:val="24"/>
        </w:rPr>
        <w:t xml:space="preserve"/>
      </w:r>
    </w:p>
    <w:p>
      <w:pPr>
        <w:jc w:val="right"/>
      </w:pPr>
      <w:r>
        <w:rPr>
          <w:rFonts w:ascii="Times" w:hAnsi="Times" w:cs="Times"/>
          <w:sz w:val="19"/>
          <w:sz-cs w:val="19"/>
          <w:color w:val="718096"/>
        </w:rPr>
        <w:t xml:space="preserve">Seattle, Washington, United States</w:t>
      </w: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Times" w:hAnsi="Times" w:cs="Times"/>
          <w:sz w:val="24"/>
          <w:sz-cs w:val="24"/>
        </w:rPr>
        <w:t xml:space="preserve">Lead the transformation of the Data Services unit into a unified, global Service Platform organization, scaling the team to over 40 engineers across the US, China, and South Korea. Directed the delivery of critical infrastructure, shared technical frameworks, and developer productivity solutions utilized across the entire enterprise.</w:t>
      </w:r>
    </w:p>
    <w:p>
      <w:pPr>
        <w:ind w:left="720" w:first-line="-720"/>
      </w:pPr>
      <w:r>
        <w:rPr>
          <w:rFonts w:ascii="Times" w:hAnsi="Times" w:cs="Times"/>
          <w:sz w:val="21"/>
          <w:sz-cs w:val="21"/>
          <w:color w:val="2D3748"/>
        </w:rPr>
        <w:t xml:space="preserve"/>
        <w:tab/>
        <w:t xml:space="preserve">•</w:t>
        <w:tab/>
        <w:t xml:space="preserve">Messaging Platform: </w:t>
      </w:r>
      <w:r>
        <w:rPr>
          <w:rFonts w:ascii="Times" w:hAnsi="Times" w:cs="Times"/>
          <w:sz w:val="21"/>
          <w:sz-cs w:val="21"/>
          <w:b/>
          <w:color w:val="2D3748"/>
        </w:rPr>
        <w:t xml:space="preserve">Orchestrated an internal ecosystem processing petabytes of daily data via Managed Kafka, Canal (MySQL synchronization), and the proprietary 'Roller' pipeline for high-volume S3/HDFS ingestion.</w:t>
      </w:r>
      <w:r>
        <w:rPr>
          <w:rFonts w:ascii="Times" w:hAnsi="Times" w:cs="Times"/>
          <w:sz w:val="24"/>
          <w:sz-cs w:val="24"/>
        </w:rPr>
        <w:t xml:space="preserve"/>
      </w:r>
    </w:p>
    <w:p>
      <w:pPr>
        <w:ind w:left="720" w:first-line="-720"/>
      </w:pPr>
      <w:r>
        <w:rPr>
          <w:rFonts w:ascii="Times" w:hAnsi="Times" w:cs="Times"/>
          <w:sz w:val="21"/>
          <w:sz-cs w:val="21"/>
          <w:color w:val="2D3748"/>
        </w:rPr>
        <w:t xml:space="preserve"/>
        <w:tab/>
        <w:t xml:space="preserve">•</w:t>
        <w:tab/>
        <w:t xml:space="preserve">External Communication: </w:t>
      </w:r>
      <w:r>
        <w:rPr>
          <w:rFonts w:ascii="Times" w:hAnsi="Times" w:cs="Times"/>
          <w:sz w:val="21"/>
          <w:sz-cs w:val="21"/>
          <w:b/>
          <w:color w:val="2D3748"/>
        </w:rPr>
        <w:t xml:space="preserve">Engineered high-throughput notification engines managing millions of daily transactional and marketing touchpoints across SMS, Email, mobile Push, KaKao, and Line.</w:t>
      </w:r>
      <w:r>
        <w:rPr>
          <w:rFonts w:ascii="Times" w:hAnsi="Times" w:cs="Times"/>
          <w:sz w:val="24"/>
          <w:sz-cs w:val="24"/>
        </w:rPr>
        <w:t xml:space="preserve"/>
      </w:r>
    </w:p>
    <w:p>
      <w:pPr>
        <w:ind w:left="720" w:first-line="-720"/>
      </w:pPr>
      <w:r>
        <w:rPr>
          <w:rFonts w:ascii="Times" w:hAnsi="Times" w:cs="Times"/>
          <w:sz w:val="21"/>
          <w:sz-cs w:val="21"/>
          <w:color w:val="2D3748"/>
        </w:rPr>
        <w:t xml:space="preserve"/>
        <w:tab/>
        <w:t xml:space="preserve">•</w:t>
        <w:tab/>
        <w:t xml:space="preserve">Weblogging Platform: </w:t>
      </w:r>
      <w:r>
        <w:rPr>
          <w:rFonts w:ascii="Times" w:hAnsi="Times" w:cs="Times"/>
          <w:sz w:val="21"/>
          <w:sz-cs w:val="21"/>
          <w:b/>
          <w:color w:val="2D3748"/>
        </w:rPr>
        <w:t xml:space="preserve">Architected a centralized event-tracking infrastructure processing trillions of signals; deployed specialized Hive and real-time interfaces to empower data science and discovery ML models.</w:t>
      </w:r>
      <w:r>
        <w:rPr>
          <w:rFonts w:ascii="Times" w:hAnsi="Times" w:cs="Times"/>
          <w:sz w:val="24"/>
          <w:sz-cs w:val="24"/>
        </w:rPr>
        <w:t xml:space="preserve"/>
      </w:r>
    </w:p>
    <w:p>
      <w:pPr>
        <w:ind w:left="720" w:first-line="-720"/>
        <w:spacing w:after="60"/>
      </w:pPr>
      <w:r>
        <w:rPr>
          <w:rFonts w:ascii="Times" w:hAnsi="Times" w:cs="Times"/>
          <w:sz w:val="21"/>
          <w:sz-cs w:val="21"/>
          <w:color w:val="2D3748"/>
        </w:rPr>
        <w:t xml:space="preserve"/>
        <w:tab/>
        <w:t xml:space="preserve">•</w:t>
        <w:tab/>
        <w:t xml:space="preserve">Common Tooling: </w:t>
      </w:r>
      <w:r>
        <w:rPr>
          <w:rFonts w:ascii="Times" w:hAnsi="Times" w:cs="Times"/>
          <w:sz w:val="21"/>
          <w:sz-cs w:val="21"/>
          <w:b/>
          <w:color w:val="2D3748"/>
        </w:rPr>
        <w:t xml:space="preserve">Launched a global API Gateway (Internal/Public), standardized company-wide deployment architectures, and automated intelligent AWS resource and cost-optimization frameworks.</w:t>
      </w:r>
      <w:r>
        <w:rPr>
          <w:rFonts w:ascii="Times" w:hAnsi="Times" w:cs="Times"/>
          <w:sz w:val="24"/>
          <w:sz-cs w:val="24"/>
        </w:rPr>
        <w:t xml:space="preserve"/>
      </w:r>
    </w:p>
    <w:p>
      <w:pPr>
        <w:spacing w:before="120"/>
      </w:pPr>
      <w:r>
        <w:rPr>
          <w:rFonts w:ascii="Times" w:hAnsi="Times" w:cs="Times"/>
          <w:sz w:val="24"/>
          <w:sz-cs w:val="24"/>
        </w:rPr>
        <w:t xml:space="preserve"/>
      </w:r>
    </w:p>
    <w:p>
      <w:pPr/>
      <w:r>
        <w:rPr>
          <w:rFonts w:ascii="Times" w:hAnsi="Times" w:cs="Times"/>
          <w:sz w:val="22"/>
          <w:sz-cs w:val="22"/>
          <w:b/>
          <w:color w:val="1A365D"/>
        </w:rPr>
        <w:t xml:space="preserve">Coupang</w:t>
      </w:r>
      <w:r>
        <w:rPr>
          <w:rFonts w:ascii="Times" w:hAnsi="Times" w:cs="Times"/>
          <w:sz w:val="24"/>
          <w:sz-cs w:val="24"/>
        </w:rPr>
        <w:t xml:space="preserve"/>
      </w:r>
    </w:p>
    <w:p>
      <w:pPr>
        <w:jc w:val="right"/>
      </w:pPr>
      <w:r>
        <w:rPr>
          <w:rFonts w:ascii="Times" w:hAnsi="Times" w:cs="Times"/>
          <w:sz w:val="20"/>
          <w:sz-cs w:val="20"/>
          <w:b/>
          <w:color w:val="2D3748"/>
        </w:rPr>
        <w:t xml:space="preserve">March 2017 - September 2018</w:t>
      </w:r>
      <w:r>
        <w:rPr>
          <w:rFonts w:ascii="Times" w:hAnsi="Times" w:cs="Times"/>
          <w:sz w:val="24"/>
          <w:sz-cs w:val="24"/>
        </w:rPr>
        <w:t xml:space="preserve"/>
      </w:r>
    </w:p>
    <w:p>
      <w:pPr/>
      <w:r>
        <w:rPr>
          <w:rFonts w:ascii="Times" w:hAnsi="Times" w:cs="Times"/>
          <w:sz w:val="21"/>
          <w:sz-cs w:val="21"/>
          <w:i/>
          <w:color w:val="2D3748"/>
        </w:rPr>
        <w:t xml:space="preserve">Senior Manager, Data Services</w:t>
      </w:r>
      <w:r>
        <w:rPr>
          <w:rFonts w:ascii="Times" w:hAnsi="Times" w:cs="Times"/>
          <w:sz w:val="24"/>
          <w:sz-cs w:val="24"/>
        </w:rPr>
        <w:t xml:space="preserve"/>
      </w:r>
    </w:p>
    <w:p>
      <w:pPr>
        <w:jc w:val="right"/>
      </w:pPr>
      <w:r>
        <w:rPr>
          <w:rFonts w:ascii="Times" w:hAnsi="Times" w:cs="Times"/>
          <w:sz w:val="19"/>
          <w:sz-cs w:val="19"/>
          <w:color w:val="718096"/>
        </w:rPr>
        <w:t xml:space="preserve">Seattle, WA</w:t>
      </w:r>
      <w:r>
        <w:rPr>
          <w:rFonts w:ascii="Times" w:hAnsi="Times" w:cs="Times"/>
          <w:sz w:val="24"/>
          <w:sz-cs w:val="24"/>
        </w:rPr>
        <w:t xml:space="preserve"/>
      </w:r>
    </w:p>
    <w:p>
      <w:pPr>
        <w:spacing w:after="80"/>
      </w:pP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Elevated from technical individual contributor to executive leadership, expanding a high-velocity engineering organization from 4 to 20+ members and mentoring multiple line managers within an 18-month period.</w:t>
      </w: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Architected and deployed 'Lumberjack,' a proprietary full-stack weblogging ecosystem featuring cross-platform libraries and a high-volume aggregation engine to capture critical business performance metrics.</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Orchestrated a unified real-time streaming framework leveraging Kafka and Spark, empowering cross-functional teams to deploy scalable, cloud-managed data processing pipelines in under sixty minutes.</w:t>
      </w:r>
      <w:r>
        <w:rPr>
          <w:rFonts w:ascii="Times" w:hAnsi="Times" w:cs="Times"/>
          <w:sz w:val="24"/>
          <w:sz-cs w:val="24"/>
        </w:rPr>
        <w:t xml:space="preserve"/>
      </w:r>
    </w:p>
    <w:p>
      <w:pPr>
        <w:spacing w:before="80"/>
      </w:pPr>
      <w:r>
        <w:rPr>
          <w:rFonts w:ascii="Times" w:hAnsi="Times" w:cs="Times"/>
          <w:sz w:val="24"/>
          <w:sz-cs w:val="24"/>
        </w:rPr>
        <w:t xml:space="preserve"/>
      </w:r>
    </w:p>
    <w:p>
      <w:pPr/>
      <w:r>
        <w:rPr>
          <w:rFonts w:ascii="Times" w:hAnsi="Times" w:cs="Times"/>
          <w:sz w:val="22"/>
          <w:sz-cs w:val="22"/>
          <w:b/>
          <w:color w:val="1A365D"/>
        </w:rPr>
        <w:t xml:space="preserve">Coupang</w:t>
      </w:r>
      <w:r>
        <w:rPr>
          <w:rFonts w:ascii="Times" w:hAnsi="Times" w:cs="Times"/>
          <w:sz w:val="24"/>
          <w:sz-cs w:val="24"/>
        </w:rPr>
        <w:t xml:space="preserve"/>
      </w:r>
    </w:p>
    <w:p>
      <w:pPr>
        <w:jc w:val="right"/>
      </w:pPr>
      <w:r>
        <w:rPr>
          <w:rFonts w:ascii="Times" w:hAnsi="Times" w:cs="Times"/>
          <w:sz w:val="20"/>
          <w:sz-cs w:val="20"/>
          <w:b/>
          <w:color w:val="2D3748"/>
        </w:rPr>
        <w:t xml:space="preserve">November 2016 - March 2017</w:t>
      </w:r>
      <w:r>
        <w:rPr>
          <w:rFonts w:ascii="Times" w:hAnsi="Times" w:cs="Times"/>
          <w:sz w:val="24"/>
          <w:sz-cs w:val="24"/>
        </w:rPr>
        <w:t xml:space="preserve"/>
      </w:r>
    </w:p>
    <w:p>
      <w:pPr/>
      <w:r>
        <w:rPr>
          <w:rFonts w:ascii="Times" w:hAnsi="Times" w:cs="Times"/>
          <w:sz w:val="21"/>
          <w:sz-cs w:val="21"/>
          <w:i/>
          <w:color w:val="2D3748"/>
        </w:rPr>
        <w:t xml:space="preserve">Staff Software Engineer, Messaging Services</w:t>
      </w:r>
      <w:r>
        <w:rPr>
          <w:rFonts w:ascii="Times" w:hAnsi="Times" w:cs="Times"/>
          <w:sz w:val="24"/>
          <w:sz-cs w:val="24"/>
        </w:rPr>
        <w:t xml:space="preserve"/>
      </w:r>
    </w:p>
    <w:p>
      <w:pPr>
        <w:jc w:val="right"/>
      </w:pPr>
      <w:r>
        <w:rPr>
          <w:rFonts w:ascii="Times" w:hAnsi="Times" w:cs="Times"/>
          <w:sz w:val="19"/>
          <w:sz-cs w:val="19"/>
          <w:color w:val="718096"/>
        </w:rPr>
        <w:t xml:space="preserve">Seattle, WA</w:t>
      </w:r>
      <w:r>
        <w:rPr>
          <w:rFonts w:ascii="Times" w:hAnsi="Times" w:cs="Times"/>
          <w:sz w:val="24"/>
          <w:sz-cs w:val="24"/>
        </w:rPr>
        <w:t xml:space="preserve"/>
      </w:r>
    </w:p>
    <w:p>
      <w:pPr>
        <w:spacing w:after="80"/>
      </w:pP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Orchestrated a high-velocity engineering squad of 4 to architect and deploy an enterprise-wide Kafka ecosystem, successfully decommissioning legacy RabbitMQ frameworks within a five-month window.</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Strategic onboarding of the mission-critical Fulfillment &amp; Transportation Service (FTS) to Kafka, validating system resilience and reliability for high-throughput transactional order workflows.</w:t>
      </w:r>
      <w:r>
        <w:rPr>
          <w:rFonts w:ascii="Times" w:hAnsi="Times" w:cs="Times"/>
          <w:sz w:val="24"/>
          <w:sz-cs w:val="24"/>
        </w:rPr>
        <w:t xml:space="preserve"/>
      </w:r>
    </w:p>
    <w:p>
      <w:pPr>
        <w:spacing w:before="160"/>
      </w:pPr>
      <w:r>
        <w:rPr>
          <w:rFonts w:ascii="Times" w:hAnsi="Times" w:cs="Times"/>
          <w:sz w:val="24"/>
          <w:sz-cs w:val="24"/>
        </w:rPr>
        <w:t xml:space="preserve"/>
      </w:r>
    </w:p>
    <w:p>
      <w:pPr/>
      <w:r>
        <w:rPr>
          <w:rFonts w:ascii="Times" w:hAnsi="Times" w:cs="Times"/>
          <w:sz w:val="22"/>
          <w:sz-cs w:val="22"/>
          <w:b/>
          <w:color w:val="1A365D"/>
        </w:rPr>
        <w:t xml:space="preserve">Expedia, Inc.</w:t>
      </w:r>
      <w:r>
        <w:rPr>
          <w:rFonts w:ascii="Times" w:hAnsi="Times" w:cs="Times"/>
          <w:sz w:val="24"/>
          <w:sz-cs w:val="24"/>
        </w:rPr>
        <w:t xml:space="preserve"/>
      </w:r>
    </w:p>
    <w:p>
      <w:pPr>
        <w:jc w:val="right"/>
      </w:pPr>
      <w:r>
        <w:rPr>
          <w:rFonts w:ascii="Times" w:hAnsi="Times" w:cs="Times"/>
          <w:sz w:val="20"/>
          <w:sz-cs w:val="20"/>
          <w:b/>
          <w:color w:val="2D3748"/>
        </w:rPr>
        <w:t xml:space="preserve">June 2015 - November 2016</w:t>
      </w:r>
      <w:r>
        <w:rPr>
          <w:rFonts w:ascii="Times" w:hAnsi="Times" w:cs="Times"/>
          <w:sz w:val="24"/>
          <w:sz-cs w:val="24"/>
        </w:rPr>
        <w:t xml:space="preserve"/>
      </w:r>
    </w:p>
    <w:p>
      <w:pPr/>
      <w:r>
        <w:rPr>
          <w:rFonts w:ascii="Times" w:hAnsi="Times" w:cs="Times"/>
          <w:sz w:val="21"/>
          <w:sz-cs w:val="21"/>
          <w:i/>
          <w:color w:val="2D3748"/>
        </w:rPr>
        <w:t xml:space="preserve">Tech Lead</w:t>
      </w:r>
      <w:r>
        <w:rPr>
          <w:rFonts w:ascii="Times" w:hAnsi="Times" w:cs="Times"/>
          <w:sz w:val="24"/>
          <w:sz-cs w:val="24"/>
        </w:rPr>
        <w:t xml:space="preserve"/>
      </w:r>
    </w:p>
    <w:p>
      <w:pPr>
        <w:jc w:val="right"/>
      </w:pPr>
      <w:r>
        <w:rPr>
          <w:rFonts w:ascii="Times" w:hAnsi="Times" w:cs="Times"/>
          <w:sz w:val="19"/>
          <w:sz-cs w:val="19"/>
          <w:color w:val="718096"/>
        </w:rPr>
        <w:t xml:space="preserve">Bellevue, WA</w:t>
      </w:r>
      <w:r>
        <w:rPr>
          <w:rFonts w:ascii="Times" w:hAnsi="Times" w:cs="Times"/>
          <w:sz w:val="24"/>
          <w:sz-cs w:val="24"/>
        </w:rPr>
        <w:t xml:space="preserve"/>
      </w:r>
    </w:p>
    <w:p>
      <w:pPr>
        <w:spacing w:after="80"/>
      </w:pPr>
      <w:r>
        <w:rPr>
          <w:rFonts w:ascii="Times" w:hAnsi="Times" w:cs="Times"/>
          <w:sz w:val="24"/>
          <w:sz-cs w:val="24"/>
        </w:rPr>
        <w:t xml:space="preserve"/>
      </w:r>
    </w:p>
    <w:p>
      <w:pPr>
        <w:spacing w:after="80"/>
      </w:pPr>
      <w:r>
        <w:rPr>
          <w:rFonts w:ascii="Times" w:hAnsi="Times" w:cs="Times"/>
          <w:sz w:val="24"/>
          <w:sz-cs w:val="24"/>
        </w:rPr>
        <w:t xml:space="preserve">Served as the technical leadership for the Transaction Bridge (TxB) unit, architecting an end-to-end order distribution infrastructure to orchestrate and refine high-volume transactional flows from global brands—including Expedia, Hotels.com, and Orbitz—for mission-critical downstream consumers.</w:t>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Orchestrated multi-organizational support across Finance for settlements, Trip Planning, Data Science for feature engineering, and advanced Fraud Modeling initiatives.</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Architected the TxB technical stack leveraging Kafka as the streaming backbone, Storm for real-time compute, Cassandra, and Elasticsearch; deployed a fully containerized architecture via Docker on AWS EC2.</w:t>
      </w:r>
      <w:r>
        <w:rPr>
          <w:rFonts w:ascii="Times" w:hAnsi="Times" w:cs="Times"/>
          <w:sz w:val="24"/>
          <w:sz-cs w:val="24"/>
        </w:rPr>
        <w:t xml:space="preserve"/>
      </w:r>
    </w:p>
    <w:p>
      <w:pPr>
        <w:spacing w:before="160"/>
      </w:pPr>
      <w:r>
        <w:rPr>
          <w:rFonts w:ascii="Times" w:hAnsi="Times" w:cs="Times"/>
          <w:sz w:val="24"/>
          <w:sz-cs w:val="24"/>
        </w:rPr>
        <w:t xml:space="preserve"/>
      </w:r>
    </w:p>
    <w:p>
      <w:pPr/>
      <w:r>
        <w:rPr>
          <w:rFonts w:ascii="Times" w:hAnsi="Times" w:cs="Times"/>
          <w:sz w:val="22"/>
          <w:sz-cs w:val="22"/>
          <w:b/>
          <w:color w:val="1A365D"/>
        </w:rPr>
        <w:t xml:space="preserve">Visa</w:t>
      </w:r>
      <w:r>
        <w:rPr>
          <w:rFonts w:ascii="Times" w:hAnsi="Times" w:cs="Times"/>
          <w:sz w:val="24"/>
          <w:sz-cs w:val="24"/>
        </w:rPr>
        <w:t xml:space="preserve"/>
      </w:r>
    </w:p>
    <w:p>
      <w:pPr>
        <w:jc w:val="right"/>
      </w:pPr>
      <w:r>
        <w:rPr>
          <w:rFonts w:ascii="Times" w:hAnsi="Times" w:cs="Times"/>
          <w:sz w:val="20"/>
          <w:sz-cs w:val="20"/>
          <w:b/>
          <w:color w:val="2D3748"/>
        </w:rPr>
        <w:t xml:space="preserve">June 2014 - June 2015</w:t>
      </w:r>
      <w:r>
        <w:rPr>
          <w:rFonts w:ascii="Times" w:hAnsi="Times" w:cs="Times"/>
          <w:sz w:val="24"/>
          <w:sz-cs w:val="24"/>
        </w:rPr>
        <w:t xml:space="preserve"/>
      </w:r>
    </w:p>
    <w:p>
      <w:pPr/>
      <w:r>
        <w:rPr>
          <w:rFonts w:ascii="Times" w:hAnsi="Times" w:cs="Times"/>
          <w:sz w:val="21"/>
          <w:sz-cs w:val="21"/>
          <w:i/>
          <w:color w:val="2D3748"/>
        </w:rPr>
        <w:t xml:space="preserve">Senior Software Engineer</w:t>
      </w:r>
      <w:r>
        <w:rPr>
          <w:rFonts w:ascii="Times" w:hAnsi="Times" w:cs="Times"/>
          <w:sz w:val="24"/>
          <w:sz-cs w:val="24"/>
        </w:rPr>
        <w:t xml:space="preserve"/>
      </w:r>
    </w:p>
    <w:p>
      <w:pPr>
        <w:jc w:val="right"/>
      </w:pPr>
      <w:r>
        <w:rPr>
          <w:rFonts w:ascii="Times" w:hAnsi="Times" w:cs="Times"/>
          <w:sz w:val="19"/>
          <w:sz-cs w:val="19"/>
          <w:color w:val="718096"/>
        </w:rPr>
        <w:t xml:space="preserve">Bellevue, WA</w:t>
      </w:r>
      <w:r>
        <w:rPr>
          <w:rFonts w:ascii="Times" w:hAnsi="Times" w:cs="Times"/>
          <w:sz w:val="24"/>
          <w:sz-cs w:val="24"/>
        </w:rPr>
        <w:t xml:space="preserve"/>
      </w:r>
    </w:p>
    <w:p>
      <w:pPr>
        <w:spacing w:after="80"/>
      </w:pP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Architected and managed mission-critical components for the Proxy Connection Service (PCS), a high-performance Java REST API designed to standardize transaction lifecycles between merchants and financial institutions.</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
      </w:r>
      <w:r>
        <w:rPr>
          <w:rFonts w:ascii="Times" w:hAnsi="Times" w:cs="Times"/>
          <w:sz w:val="21"/>
          <w:sz-cs w:val="21"/>
          <w:b/>
          <w:i/>
          <w:u w:val="single"/>
          <w:strike/>
          <w:color w:val="2D3748"/>
        </w:rPr>
        <w:t xml:space="preserve">Engineered a comprehensive logging and validation framework from the ground up, delivering 95% test coverage and successfully navigating rigorous security audits including Fortify and external penetration assessments.</w:t>
      </w:r>
      <w:r>
        <w:rPr>
          <w:rFonts w:ascii="Times" w:hAnsi="Times" w:cs="Times"/>
          <w:sz w:val="24"/>
          <w:sz-cs w:val="24"/>
        </w:rPr>
        <w:t xml:space="preserve"/>
      </w:r>
    </w:p>
    <w:p>
      <w:pPr>
        <w:spacing w:before="160"/>
      </w:pPr>
      <w:r>
        <w:rPr>
          <w:rFonts w:ascii="Times" w:hAnsi="Times" w:cs="Times"/>
          <w:sz w:val="24"/>
          <w:sz-cs w:val="24"/>
        </w:rPr>
        <w:t xml:space="preserve"/>
      </w:r>
    </w:p>
    <w:p>
      <w:pPr/>
      <w:r>
        <w:rPr>
          <w:rFonts w:ascii="Times" w:hAnsi="Times" w:cs="Times"/>
          <w:sz w:val="22"/>
          <w:sz-cs w:val="22"/>
          <w:b/>
          <w:color w:val="1A365D"/>
        </w:rPr>
        <w:t xml:space="preserve">SAP Fieldglass</w:t>
      </w:r>
      <w:r>
        <w:rPr>
          <w:rFonts w:ascii="Times" w:hAnsi="Times" w:cs="Times"/>
          <w:sz w:val="24"/>
          <w:sz-cs w:val="24"/>
        </w:rPr>
        <w:t xml:space="preserve"/>
      </w:r>
    </w:p>
    <w:p>
      <w:pPr>
        <w:jc w:val="right"/>
      </w:pPr>
      <w:r>
        <w:rPr>
          <w:rFonts w:ascii="Times" w:hAnsi="Times" w:cs="Times"/>
          <w:sz w:val="20"/>
          <w:sz-cs w:val="20"/>
          <w:b/>
          <w:color w:val="2D3748"/>
        </w:rPr>
        <w:t xml:space="preserve">June 2011 - June 2014</w:t>
      </w:r>
      <w:r>
        <w:rPr>
          <w:rFonts w:ascii="Times" w:hAnsi="Times" w:cs="Times"/>
          <w:sz w:val="24"/>
          <w:sz-cs w:val="24"/>
        </w:rPr>
        <w:t xml:space="preserve"/>
      </w:r>
    </w:p>
    <w:p>
      <w:pPr/>
      <w:r>
        <w:rPr>
          <w:rFonts w:ascii="Times" w:hAnsi="Times" w:cs="Times"/>
          <w:sz w:val="21"/>
          <w:sz-cs w:val="21"/>
          <w:i/>
          <w:color w:val="2D3748"/>
        </w:rPr>
        <w:t xml:space="preserve">Software Engineer</w:t>
      </w:r>
      <w:r>
        <w:rPr>
          <w:rFonts w:ascii="Times" w:hAnsi="Times" w:cs="Times"/>
          <w:sz w:val="24"/>
          <w:sz-cs w:val="24"/>
        </w:rPr>
        <w:t xml:space="preserve"/>
      </w:r>
    </w:p>
    <w:p>
      <w:pPr>
        <w:jc w:val="right"/>
      </w:pPr>
      <w:r>
        <w:rPr>
          <w:rFonts w:ascii="Times" w:hAnsi="Times" w:cs="Times"/>
          <w:sz w:val="19"/>
          <w:sz-cs w:val="19"/>
          <w:color w:val="718096"/>
        </w:rPr>
        <w:t xml:space="preserve">Naperville, IL</w:t>
      </w:r>
      <w:r>
        <w:rPr>
          <w:rFonts w:ascii="Times" w:hAnsi="Times" w:cs="Times"/>
          <w:sz w:val="24"/>
          <w:sz-cs w:val="24"/>
        </w:rPr>
        <w:t xml:space="preserve"/>
      </w:r>
    </w:p>
    <w:p>
      <w:pPr>
        <w:spacing w:after="80"/>
      </w:pP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Operated as a full-stack engineer architecting enterprise-grade web applications, leveraging a technical stack of Java, MySQL, and JavaScript alongside critical open-source frameworks.</w:t>
      </w:r>
      <w:r>
        <w:rPr>
          <w:rFonts w:ascii="Times" w:hAnsi="Times" w:cs="Times"/>
          <w:sz w:val="24"/>
          <w:sz-cs w:val="24"/>
        </w:rPr>
        <w:t xml:space="preserve"/>
      </w:r>
    </w:p>
    <w:p>
      <w:pPr>
        <w:ind w:left="720" w:first-line="-720"/>
      </w:pPr>
      <w:r>
        <w:rPr>
          <w:rFonts w:ascii="Times" w:hAnsi="Times" w:cs="Times"/>
          <w:sz w:val="21"/>
          <w:sz-cs w:val="21"/>
          <w:b/>
          <w:i/>
          <w:color w:val="2D3748"/>
        </w:rPr>
        <w:t xml:space="preserve"/>
        <w:tab/>
        <w:t xml:space="preserve">•</w:t>
        <w:tab/>
        <w:t xml:space="preserve">Architected and deployed seamless ERP integration modules for tier-1 global enterprises including Chevron, Vodafone, and Bank of America via SOAP, REST, and SFTP protocols.</w:t>
      </w:r>
      <w:r>
        <w:rPr>
          <w:rFonts w:ascii="Times" w:hAnsi="Times" w:cs="Times"/>
          <w:sz w:val="24"/>
          <w:sz-cs w:val="24"/>
        </w:rPr>
        <w:t xml:space="preserve"/>
      </w:r>
    </w:p>
    <w:p>
      <w:pPr>
        <w:ind w:left="720" w:first-line="-720"/>
        <w:spacing w:after="60"/>
      </w:pPr>
      <w:r>
        <w:rPr>
          <w:rFonts w:ascii="Times" w:hAnsi="Times" w:cs="Times"/>
          <w:sz w:val="21"/>
          <w:sz-cs w:val="21"/>
          <w:b/>
          <w:i/>
          <w:color w:val="2D3748"/>
        </w:rPr>
        <w:t xml:space="preserve"/>
        <w:tab/>
        <w:t xml:space="preserve">•</w:t>
        <w:tab/>
        <w:t xml:space="preserve">Engineered high-performance SQL optimizations and high-volume data transmission protocols for complex reporting cycles, significantly reducing system execution latency.</w:t>
      </w:r>
      <w:r>
        <w:rPr>
          <w:rFonts w:ascii="Times" w:hAnsi="Times" w:cs="Times"/>
          <w:sz w:val="24"/>
          <w:sz-cs w:val="24"/>
        </w:rPr>
        <w:t xml:space="preserve"/>
      </w:r>
    </w:p>
    <w:p>
      <w:pPr>
        <w:spacing w:before="320" w:after="120"/>
      </w:pPr>
      <w:r>
        <w:rPr>
          <w:rFonts w:ascii="Times" w:hAnsi="Times" w:cs="Times"/>
          <w:sz w:val="24"/>
          <w:sz-cs w:val="24"/>
          <w:b/>
          <w:color w:val="1A365D"/>
        </w:rPr>
        <w:t xml:space="preserve">PERSONAL PRODUCTS</w:t>
      </w:r>
      <w:r>
        <w:rPr>
          <w:rFonts w:ascii="Times" w:hAnsi="Times" w:cs="Times"/>
          <w:sz w:val="24"/>
          <w:sz-cs w:val="24"/>
        </w:rPr>
        <w:t xml:space="preserve"/>
      </w:r>
    </w:p>
    <w:p>
      <w:pPr>
        <w:spacing w:after="120"/>
      </w:pPr>
      <w:r>
        <w:rPr>
          <w:rFonts w:ascii="Times" w:hAnsi="Times" w:cs="Times"/>
          <w:sz w:val="24"/>
          <w:sz-cs w:val="24"/>
        </w:rPr>
        <w:t xml:space="preserve"> </w:t>
      </w:r>
      <w:r>
        <w:rPr>
          <w:rFonts w:ascii="Times" w:hAnsi="Times" w:cs="Times"/>
          <w:sz w:val="24"/>
          <w:sz-cs w:val="24"/>
          <w:u w:val="single"/>
          <w:color w:val="1155CC"/>
        </w:rPr>
        <w:t xml:space="preserve">Via Journal</w:t>
      </w:r>
      <w:r>
        <w:rPr>
          <w:rFonts w:ascii="Times" w:hAnsi="Times" w:cs="Times"/>
          <w:sz w:val="24"/>
          <w:sz-cs w:val="24"/>
        </w:rPr>
        <w:t xml:space="preserve"> - an intelligent iOS application leveraging advanced AI to provide personalized journaling feedback and automated narrative synthesis.</w:t>
      </w:r>
    </w:p>
    <w:p>
      <w:pPr>
        <w:spacing w:after="120"/>
      </w:pPr>
      <w:r>
        <w:rPr>
          <w:rFonts w:ascii="Times" w:hAnsi="Times" w:cs="Times"/>
          <w:sz w:val="24"/>
          <w:sz-cs w:val="24"/>
        </w:rPr>
        <w:t xml:space="preserve"/>
      </w:r>
    </w:p>
    <w:p>
      <w:pPr>
        <w:spacing w:before="320" w:after="120"/>
      </w:pPr>
      <w:r>
        <w:rPr>
          <w:rFonts w:ascii="Times" w:hAnsi="Times" w:cs="Times"/>
          <w:sz w:val="24"/>
          <w:sz-cs w:val="24"/>
          <w:b/>
          <w:color w:val="1A365D"/>
        </w:rPr>
        <w:t xml:space="preserve">EDUCATION</w:t>
      </w:r>
      <w:r>
        <w:rPr>
          <w:rFonts w:ascii="Times" w:hAnsi="Times" w:cs="Times"/>
          <w:sz w:val="24"/>
          <w:sz-cs w:val="24"/>
        </w:rPr>
        <w:t xml:space="preserve"/>
      </w:r>
    </w:p>
    <w:p>
      <w:pPr>
        <w:spacing w:after="120"/>
      </w:pPr>
      <w:r>
        <w:rPr>
          <w:rFonts w:ascii="Times" w:hAnsi="Times" w:cs="Times"/>
          <w:sz w:val="24"/>
          <w:sz-cs w:val="24"/>
          <w:b/>
          <w:color w:val="1A365D"/>
        </w:rPr>
        <w:t xml:space="preserve">Illinois Institute of Technology</w:t>
        <w:br/>
        <w:t xml:space="preserve"/>
      </w:r>
      <w:r>
        <w:rPr>
          <w:rFonts w:ascii="Times" w:hAnsi="Times" w:cs="Times"/>
          <w:sz w:val="20"/>
          <w:sz-cs w:val="20"/>
          <w:i/>
        </w:rPr>
        <w:t xml:space="preserve">Master of Science (MS), Computer Engineering</w:t>
      </w:r>
      <w:r>
        <w:rPr>
          <w:rFonts w:ascii="Times" w:hAnsi="Times" w:cs="Times"/>
          <w:sz w:val="24"/>
          <w:sz-cs w:val="24"/>
        </w:rPr>
        <w:t xml:space="preserve"/>
      </w:r>
    </w:p>
    <w:p>
      <w:pPr>
        <w:jc w:val="right"/>
        <w:spacing w:after="120"/>
      </w:pPr>
      <w:r>
        <w:rPr>
          <w:rFonts w:ascii="Times" w:hAnsi="Times" w:cs="Times"/>
          <w:sz w:val="19"/>
          <w:sz-cs w:val="19"/>
          <w:color w:val="718096"/>
        </w:rPr>
        <w:t xml:space="preserve">Naperville, IL / Chicago, IL</w:t>
      </w:r>
      <w:r>
        <w:rPr>
          <w:rFonts w:ascii="Times" w:hAnsi="Times" w:cs="Times"/>
          <w:sz w:val="24"/>
          <w:sz-cs w:val="24"/>
        </w:rPr>
        <w:t xml:space="preserve"/>
      </w:r>
    </w:p>
    <w:p>
      <w:pPr>
        <w:spacing w:after="120"/>
      </w:pPr>
      <w:r>
        <w:rPr>
          <w:rFonts w:ascii="Times" w:hAnsi="Times" w:cs="Times"/>
          <w:sz w:val="24"/>
          <w:sz-cs w:val="24"/>
          <w:b/>
          <w:color w:val="1A365D"/>
        </w:rPr>
        <w:t xml:space="preserve">Queen Mary University of London</w:t>
        <w:br/>
        <w:t xml:space="preserve"/>
      </w:r>
      <w:r>
        <w:rPr>
          <w:rFonts w:ascii="Times" w:hAnsi="Times" w:cs="Times"/>
          <w:sz w:val="20"/>
          <w:sz-cs w:val="20"/>
          <w:i/>
        </w:rPr>
        <w:t xml:space="preserve">Bachelor of Science (BS), Telecommunication Engineering with Management</w:t>
      </w:r>
      <w:r>
        <w:rPr>
          <w:rFonts w:ascii="Times" w:hAnsi="Times" w:cs="Times"/>
          <w:sz w:val="24"/>
          <w:sz-cs w:val="24"/>
        </w:rPr>
        <w:t xml:space="preserve"/>
      </w:r>
    </w:p>
    <w:p>
      <w:pPr>
        <w:jc w:val="right"/>
        <w:spacing w:after="120"/>
      </w:pPr>
      <w:r>
        <w:rPr>
          <w:rFonts w:ascii="Times" w:hAnsi="Times" w:cs="Times"/>
          <w:sz w:val="19"/>
          <w:sz-cs w:val="19"/>
          <w:color w:val="718096"/>
        </w:rPr>
        <w:t xml:space="preserve">London, UK</w:t>
      </w:r>
      <w:r>
        <w:rPr>
          <w:rFonts w:ascii="Times" w:hAnsi="Times" w:cs="Times"/>
          <w:sz w:val="24"/>
          <w:sz-cs w:val="24"/>
        </w:rPr>
        <w:t xml:space="preserve"/>
      </w:r>
    </w:p>
    <w:p>
      <w:pPr>
        <w:spacing w:after="120"/>
      </w:pPr>
      <w:r>
        <w:rPr>
          <w:rFonts w:ascii="Times" w:hAnsi="Times" w:cs="Times"/>
          <w:sz w:val="24"/>
          <w:sz-cs w:val="24"/>
          <w:b/>
          <w:color w:val="1A365D"/>
        </w:rPr>
        <w:t xml:space="preserve">Beijing University of Posts and Telecommunications</w:t>
        <w:br/>
        <w:t xml:space="preserve"/>
      </w:r>
      <w:r>
        <w:rPr>
          <w:rFonts w:ascii="Times" w:hAnsi="Times" w:cs="Times"/>
          <w:sz w:val="20"/>
          <w:sz-cs w:val="20"/>
          <w:i/>
        </w:rPr>
        <w:t xml:space="preserve">Bachelor of Science (BS), Telecommunication Engineering with Management</w:t>
      </w:r>
      <w:r>
        <w:rPr>
          <w:rFonts w:ascii="Times" w:hAnsi="Times" w:cs="Times"/>
          <w:sz w:val="24"/>
          <w:sz-cs w:val="24"/>
        </w:rPr>
        <w:t xml:space="preserve"/>
      </w:r>
    </w:p>
    <w:p>
      <w:pPr>
        <w:jc w:val="right"/>
        <w:spacing w:after="120"/>
      </w:pPr>
      <w:r>
        <w:rPr>
          <w:rFonts w:ascii="Times" w:hAnsi="Times" w:cs="Times"/>
          <w:sz w:val="19"/>
          <w:sz-cs w:val="19"/>
          <w:color w:val="718096"/>
        </w:rPr>
        <w:t xml:space="preserve">Beijing, China</w:t>
      </w:r>
      <w:r>
        <w:rPr>
          <w:rFonts w:ascii="Times" w:hAnsi="Times" w:cs="Times"/>
          <w:sz w:val="24"/>
          <w:sz-cs w:val="24"/>
        </w:rPr>
        <w:t xml:space="preserve"/>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