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31F59CDF" w:rsidR="00465BDB" w:rsidRPr="006F61C3" w:rsidRDefault="004B7D7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</w:t>
      </w:r>
      <w:r w:rsidR="00235A2B">
        <w:rPr>
          <w:rFonts w:eastAsia="Calibri" w:cs="Arial"/>
          <w:b/>
          <w:sz w:val="36"/>
          <w:szCs w:val="36"/>
        </w:rPr>
        <w:t>ONTAJE SISTEMA DE NEBULIZAD</w:t>
      </w:r>
      <w:r w:rsidR="0036619A">
        <w:rPr>
          <w:rFonts w:eastAsia="Calibri" w:cs="Arial"/>
          <w:b/>
          <w:sz w:val="36"/>
          <w:szCs w:val="36"/>
        </w:rPr>
        <w:t>OR GALP</w:t>
      </w:r>
      <w:r w:rsidR="00443AB6">
        <w:rPr>
          <w:rFonts w:eastAsia="Calibri" w:cs="Arial"/>
          <w:b/>
          <w:sz w:val="36"/>
          <w:szCs w:val="36"/>
        </w:rPr>
        <w:t>Ó</w:t>
      </w:r>
      <w:r w:rsidR="0036619A">
        <w:rPr>
          <w:rFonts w:eastAsia="Calibri" w:cs="Arial"/>
          <w:b/>
          <w:sz w:val="36"/>
          <w:szCs w:val="36"/>
        </w:rPr>
        <w:t>N DE CENIZA</w:t>
      </w:r>
      <w:r>
        <w:rPr>
          <w:rFonts w:eastAsia="Calibri" w:cs="Arial"/>
          <w:b/>
          <w:sz w:val="36"/>
          <w:szCs w:val="36"/>
        </w:rPr>
        <w:t xml:space="preserve"> </w:t>
      </w:r>
      <w:r w:rsidR="003545BB">
        <w:rPr>
          <w:rFonts w:eastAsia="Calibri" w:cs="Arial"/>
          <w:b/>
          <w:sz w:val="36"/>
          <w:szCs w:val="36"/>
        </w:rPr>
        <w:t>U1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45000CF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50F946C7" w14:textId="77777777" w:rsidR="008D71D1" w:rsidRPr="008D71D1" w:rsidRDefault="008D71D1" w:rsidP="008D71D1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8D71D1">
        <w:rPr>
          <w:rFonts w:eastAsia="Calibri" w:cs="Arial"/>
          <w:b/>
          <w:sz w:val="28"/>
          <w:szCs w:val="28"/>
        </w:rPr>
        <w:t>ET1305-C1305-0001-00</w:t>
      </w:r>
    </w:p>
    <w:p w14:paraId="425BB2AC" w14:textId="35E6E4D0" w:rsidR="00465BDB" w:rsidRPr="004B7D77" w:rsidRDefault="00465BDB" w:rsidP="00465BDB">
      <w:pPr>
        <w:spacing w:line="259" w:lineRule="auto"/>
        <w:jc w:val="left"/>
      </w:pPr>
    </w:p>
    <w:p w14:paraId="3A821BE2" w14:textId="77777777" w:rsidR="00465BDB" w:rsidRPr="004B7D77" w:rsidRDefault="00465BDB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45C54434" w:rsidR="00465BDB" w:rsidRPr="007516E3" w:rsidRDefault="00E36CA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7AD3AE6D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Sanchez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7BA64A73" w14:textId="69070F88" w:rsidR="00465BDB" w:rsidRDefault="00465BDB" w:rsidP="00465BDB">
      <w:r>
        <w:t>COMASA SpA, con el objet</w:t>
      </w:r>
      <w:r w:rsidR="00443AB6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A9459F">
        <w:t>M</w:t>
      </w:r>
      <w:r w:rsidR="00AF6220">
        <w:t xml:space="preserve">ontaje sistema </w:t>
      </w:r>
      <w:r w:rsidR="005B64CC">
        <w:t>de nebulizado</w:t>
      </w:r>
      <w:r w:rsidR="00AF6220">
        <w:t xml:space="preserve"> </w:t>
      </w:r>
      <w:r w:rsidR="005B64CC">
        <w:t>galpón de ceniza</w:t>
      </w:r>
      <w:r w:rsidR="00443AB6">
        <w:t>s en U1</w:t>
      </w:r>
      <w:r w:rsidR="005B64CC">
        <w:t>.</w:t>
      </w:r>
    </w:p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73D2727E" w:rsidR="007516E3" w:rsidRPr="00311AE4" w:rsidRDefault="005B64CC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6A84A83D" w:rsidR="007516E3" w:rsidRPr="00311AE4" w:rsidRDefault="005B64CC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3545BB">
              <w:rPr>
                <w:bCs w:val="0"/>
              </w:rPr>
              <w:t>8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>e noviembre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7F13743D" w:rsidR="007516E3" w:rsidRPr="00311AE4" w:rsidRDefault="009256BE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3545BB">
              <w:rPr>
                <w:bCs w:val="0"/>
              </w:rPr>
              <w:t>9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septiembre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44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44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23CD94" w14:textId="77777777" w:rsidR="008D71D1" w:rsidRPr="00443AB6" w:rsidRDefault="008D71D1" w:rsidP="008D71D1">
            <w:pPr>
              <w:pStyle w:val="Tabla"/>
              <w:jc w:val="center"/>
              <w:rPr>
                <w:b w:val="0"/>
                <w:bCs/>
              </w:rPr>
            </w:pPr>
            <w:r w:rsidRPr="00443AB6">
              <w:rPr>
                <w:b w:val="0"/>
                <w:bCs/>
              </w:rPr>
              <w:t>ET1305-C1305-0001-00</w:t>
            </w:r>
          </w:p>
          <w:p w14:paraId="5EBFFD35" w14:textId="45697388" w:rsidR="00311AE4" w:rsidRPr="00311AE4" w:rsidRDefault="00311AE4" w:rsidP="008D71D1">
            <w:pPr>
              <w:pStyle w:val="Tabla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4F2805F0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3545BB">
              <w:rPr>
                <w:bCs w:val="0"/>
              </w:rPr>
              <w:t>Montaje sistema de nebulizador galpón de ceniza U1</w:t>
            </w:r>
          </w:p>
        </w:tc>
      </w:tr>
      <w:tr w:rsidR="00311AE4" w14:paraId="5C4179B2" w14:textId="77777777" w:rsidTr="0044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44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C639E72" w14:textId="4EEBC972" w:rsidR="0068286E" w:rsidRDefault="00311AE4" w:rsidP="00443AB6">
      <w:pPr>
        <w:jc w:val="center"/>
      </w:pPr>
      <w:r>
        <w:t>T</w:t>
      </w:r>
      <w:r w:rsidR="00465BDB">
        <w:t>abla 2: Planos o documentos de referencia.</w:t>
      </w:r>
    </w:p>
    <w:p w14:paraId="403BDA0B" w14:textId="77777777" w:rsidR="0068286E" w:rsidRDefault="0068286E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4D444447" w14:textId="6ECD6FCE" w:rsidR="00311AE4" w:rsidRDefault="00465BDB" w:rsidP="00311AE4">
      <w:r>
        <w:t>A continuación, se indica el alcance de las actividades asociadas a</w:t>
      </w:r>
      <w:r w:rsidR="00A4049F">
        <w:t>l</w:t>
      </w:r>
      <w:r w:rsidR="003603D0">
        <w:t xml:space="preserve"> </w:t>
      </w:r>
      <w:r w:rsidR="00A4049F">
        <w:t xml:space="preserve">Montaje sistema de nebulizado galpón de ceniza </w:t>
      </w:r>
      <w:r>
        <w:t xml:space="preserve">Lautaro </w:t>
      </w:r>
      <w:r w:rsidR="003603D0">
        <w:t>1</w:t>
      </w:r>
      <w:r>
        <w:t>.</w:t>
      </w:r>
    </w:p>
    <w:p w14:paraId="0A85C811" w14:textId="77777777" w:rsidR="00121FFE" w:rsidRDefault="00121FFE" w:rsidP="00311AE4"/>
    <w:p w14:paraId="23C39217" w14:textId="3AD5F9E6" w:rsidR="0068286E" w:rsidRDefault="00C77C55" w:rsidP="00311AE4">
      <w:pPr>
        <w:pStyle w:val="Ttulo2"/>
      </w:pPr>
      <w:r>
        <w:lastRenderedPageBreak/>
        <w:t xml:space="preserve">Montaje </w:t>
      </w:r>
      <w:r w:rsidR="00A4049F">
        <w:t xml:space="preserve">Tablero de control  </w:t>
      </w:r>
    </w:p>
    <w:p w14:paraId="4EFE64AE" w14:textId="1530C245" w:rsidR="0068286E" w:rsidRPr="00252F99" w:rsidRDefault="00A163DE" w:rsidP="0068286E">
      <w:pPr>
        <w:pStyle w:val="Ttulo3"/>
      </w:pPr>
      <w:r>
        <w:t xml:space="preserve">Montaje de tablero </w:t>
      </w:r>
      <w:r w:rsidR="009943FB">
        <w:t xml:space="preserve">policarbonato </w:t>
      </w:r>
      <w:r>
        <w:t>IP</w:t>
      </w:r>
      <w:r w:rsidR="00F10750">
        <w:t>6</w:t>
      </w:r>
      <w:r w:rsidR="00130B74">
        <w:t>7</w:t>
      </w:r>
      <w:r w:rsidR="00F10750">
        <w:t xml:space="preserve"> de 800x600 </w:t>
      </w:r>
      <w:r w:rsidR="00FE00A6">
        <w:t xml:space="preserve"> </w:t>
      </w:r>
    </w:p>
    <w:p w14:paraId="106955E2" w14:textId="58AB2486" w:rsidR="0068286E" w:rsidRDefault="00130B74" w:rsidP="0068286E">
      <w:pPr>
        <w:pStyle w:val="Ttulo3"/>
      </w:pPr>
      <w:r>
        <w:t xml:space="preserve">Montaje de </w:t>
      </w:r>
      <w:r w:rsidR="00335A54">
        <w:t xml:space="preserve">3 selectores 3 </w:t>
      </w:r>
      <w:r w:rsidR="00977727">
        <w:t>posiciones Marca</w:t>
      </w:r>
      <w:r w:rsidR="004823C7">
        <w:t xml:space="preserve"> S</w:t>
      </w:r>
      <w:r w:rsidR="00977727">
        <w:t>chneider</w:t>
      </w:r>
    </w:p>
    <w:p w14:paraId="584ADD45" w14:textId="4612A21F" w:rsidR="004C1222" w:rsidRDefault="004D75F6" w:rsidP="00D1657B">
      <w:pPr>
        <w:pStyle w:val="Ttulo3"/>
      </w:pPr>
      <w:r>
        <w:t xml:space="preserve">Montaje de 2 luces naranjas </w:t>
      </w:r>
      <w:r w:rsidR="00977727">
        <w:t>Marca Schneider</w:t>
      </w:r>
    </w:p>
    <w:p w14:paraId="6781F9A9" w14:textId="04605BAF" w:rsidR="00056932" w:rsidRDefault="004D75F6" w:rsidP="004110C6">
      <w:pPr>
        <w:pStyle w:val="Ttulo3"/>
      </w:pPr>
      <w:r>
        <w:t xml:space="preserve">Montaje de </w:t>
      </w:r>
      <w:r w:rsidR="004110C6">
        <w:t>3</w:t>
      </w:r>
      <w:r>
        <w:t xml:space="preserve"> luces </w:t>
      </w:r>
      <w:r w:rsidR="005D0C43">
        <w:t>verde</w:t>
      </w:r>
      <w:r>
        <w:t xml:space="preserve"> </w:t>
      </w:r>
      <w:r w:rsidR="00977727">
        <w:t>Marca Schneider</w:t>
      </w:r>
    </w:p>
    <w:p w14:paraId="6BA8FF6A" w14:textId="2C5EB92E" w:rsidR="004110C6" w:rsidRDefault="004110C6" w:rsidP="004110C6">
      <w:pPr>
        <w:pStyle w:val="Ttulo3"/>
      </w:pPr>
      <w:r>
        <w:t xml:space="preserve">Montaje de 3 luces rojas </w:t>
      </w:r>
      <w:r w:rsidR="00977727">
        <w:t>Marca Schneider</w:t>
      </w:r>
    </w:p>
    <w:p w14:paraId="7305871D" w14:textId="39DED9F2" w:rsidR="00056932" w:rsidRPr="00056932" w:rsidRDefault="008560BE" w:rsidP="00056932">
      <w:pPr>
        <w:pStyle w:val="Ttulo3"/>
      </w:pPr>
      <w:r>
        <w:t>Montaje de Controlador 15DO</w:t>
      </w:r>
      <w:r w:rsidR="00227F72">
        <w:t>-</w:t>
      </w:r>
      <w:r w:rsidR="004B533B">
        <w:t>33</w:t>
      </w:r>
      <w:r w:rsidR="00227F72">
        <w:t>DI</w:t>
      </w:r>
      <w:r w:rsidR="00977727">
        <w:t xml:space="preserve"> Marca a definir en visita técnica.</w:t>
      </w:r>
    </w:p>
    <w:p w14:paraId="410F62D6" w14:textId="77777777" w:rsidR="009854CE" w:rsidRDefault="009854CE" w:rsidP="009854CE">
      <w:pPr>
        <w:pStyle w:val="Ttulo3"/>
      </w:pPr>
      <w:r>
        <w:t xml:space="preserve">Montaje de fuente de poder. </w:t>
      </w:r>
    </w:p>
    <w:p w14:paraId="5A3D996C" w14:textId="6D4E1AD2" w:rsidR="009854CE" w:rsidRDefault="009854CE" w:rsidP="0068286E">
      <w:pPr>
        <w:pStyle w:val="Ttulo3"/>
      </w:pPr>
      <w:r>
        <w:t xml:space="preserve">Montaje de suportación tablero de control </w:t>
      </w:r>
    </w:p>
    <w:p w14:paraId="07BADA2E" w14:textId="6B1C2FD8" w:rsidR="006944FD" w:rsidRDefault="004B533B" w:rsidP="0068286E">
      <w:pPr>
        <w:pStyle w:val="Ttulo3"/>
      </w:pPr>
      <w:r>
        <w:t xml:space="preserve">Montaje de </w:t>
      </w:r>
      <w:r w:rsidR="00C9367B">
        <w:t>Protección climática tablero de control</w:t>
      </w:r>
      <w:r w:rsidR="00F9331F">
        <w:t xml:space="preserve">. </w:t>
      </w:r>
    </w:p>
    <w:p w14:paraId="7354C08F" w14:textId="028D150A" w:rsidR="00C3743B" w:rsidRDefault="00C3743B" w:rsidP="00C3743B"/>
    <w:p w14:paraId="04D2DBE5" w14:textId="050B665A" w:rsidR="000E065D" w:rsidRDefault="000E065D" w:rsidP="005E1A49">
      <w:pPr>
        <w:pStyle w:val="Ttulo2"/>
      </w:pPr>
      <w:r>
        <w:t>M</w:t>
      </w:r>
      <w:r w:rsidR="00A4049F">
        <w:t xml:space="preserve">ontaje de electroválvulas </w:t>
      </w:r>
    </w:p>
    <w:p w14:paraId="694F7F8C" w14:textId="7FC7B40E" w:rsidR="00646CC9" w:rsidRDefault="00A4767E" w:rsidP="000E065D">
      <w:pPr>
        <w:pStyle w:val="Ttulo3"/>
      </w:pPr>
      <w:r>
        <w:t xml:space="preserve">Montaje de </w:t>
      </w:r>
      <w:r w:rsidR="00984397">
        <w:t xml:space="preserve">15 Electroválvulas con bobina 24VDC </w:t>
      </w:r>
    </w:p>
    <w:p w14:paraId="5F1DAE29" w14:textId="73283A80" w:rsidR="008C4D33" w:rsidRDefault="00274889" w:rsidP="008C4D33">
      <w:pPr>
        <w:pStyle w:val="Ttulo3"/>
      </w:pPr>
      <w:r>
        <w:t xml:space="preserve">Montaje de </w:t>
      </w:r>
      <w:r w:rsidR="00603B52">
        <w:t>suport</w:t>
      </w:r>
      <w:r w:rsidR="003E6A37">
        <w:t>es</w:t>
      </w:r>
      <w:r>
        <w:t xml:space="preserve"> </w:t>
      </w:r>
      <w:r w:rsidR="00603B52">
        <w:t xml:space="preserve">electroválvulas </w:t>
      </w:r>
    </w:p>
    <w:p w14:paraId="28808326" w14:textId="762B4E95" w:rsidR="00B5584A" w:rsidRPr="00B5584A" w:rsidRDefault="00B5584A" w:rsidP="00B5584A">
      <w:pPr>
        <w:tabs>
          <w:tab w:val="left" w:pos="1185"/>
        </w:tabs>
      </w:pPr>
    </w:p>
    <w:p w14:paraId="396D1656" w14:textId="65D99F3B" w:rsidR="000E065D" w:rsidRDefault="002D3F68" w:rsidP="001C71DE">
      <w:pPr>
        <w:pStyle w:val="Ttulo2"/>
      </w:pPr>
      <w:r>
        <w:t xml:space="preserve">Tendido de </w:t>
      </w:r>
      <w:r w:rsidR="00A163DE">
        <w:t xml:space="preserve">alimentador de fuerza y control </w:t>
      </w:r>
    </w:p>
    <w:p w14:paraId="190A62DA" w14:textId="200EAB07" w:rsidR="0055576C" w:rsidRDefault="00885536" w:rsidP="00AB00F2">
      <w:pPr>
        <w:pStyle w:val="Ttulo3"/>
      </w:pPr>
      <w:r>
        <w:t xml:space="preserve">Montaje de alimentador de fuerza </w:t>
      </w:r>
      <w:r w:rsidR="004E32D3">
        <w:t>4x1,5mm 50 metros.</w:t>
      </w:r>
    </w:p>
    <w:p w14:paraId="2D426AE9" w14:textId="248ED369" w:rsidR="00C8434A" w:rsidRDefault="00C8434A" w:rsidP="0055576C">
      <w:pPr>
        <w:pStyle w:val="Ttulo3"/>
      </w:pPr>
      <w:r>
        <w:t xml:space="preserve">Montaje de alimentador de control </w:t>
      </w:r>
      <w:r w:rsidR="00142B55">
        <w:t xml:space="preserve">de 4x1,5 de sala de eléctrica a tablero de control galpón de ceniza. </w:t>
      </w:r>
    </w:p>
    <w:p w14:paraId="3E7F0064" w14:textId="0EFA23F7" w:rsidR="0055576C" w:rsidRDefault="004E32D3" w:rsidP="0055576C">
      <w:pPr>
        <w:pStyle w:val="Ttulo3"/>
      </w:pPr>
      <w:r>
        <w:t xml:space="preserve">Montaje de </w:t>
      </w:r>
      <w:r w:rsidR="00422AAF">
        <w:t>15 alimentadores de control 2x1,5</w:t>
      </w:r>
      <w:r w:rsidR="00441300">
        <w:t>x</w:t>
      </w:r>
      <w:r w:rsidR="00027AF8">
        <w:t>50</w:t>
      </w:r>
      <w:r w:rsidR="00441300">
        <w:t xml:space="preserve">metros. </w:t>
      </w:r>
    </w:p>
    <w:p w14:paraId="32A2D75A" w14:textId="77777777" w:rsidR="00A4049F" w:rsidRPr="00A4049F" w:rsidRDefault="00A4049F" w:rsidP="00A4049F"/>
    <w:p w14:paraId="39CA8D2B" w14:textId="4304ED72" w:rsidR="001668D5" w:rsidRDefault="001668D5" w:rsidP="001C71DE">
      <w:pPr>
        <w:pStyle w:val="Ttulo2"/>
      </w:pPr>
      <w:r>
        <w:t>M</w:t>
      </w:r>
      <w:r w:rsidR="00027AF8">
        <w:t xml:space="preserve">ontaje de Sistema hidráulico. </w:t>
      </w:r>
    </w:p>
    <w:p w14:paraId="7016DAB0" w14:textId="29F033C8" w:rsidR="00507CCF" w:rsidRDefault="00B6206A" w:rsidP="008B07A2">
      <w:pPr>
        <w:pStyle w:val="Ttulo3"/>
      </w:pPr>
      <w:r>
        <w:t xml:space="preserve">Montaje de </w:t>
      </w:r>
      <w:r w:rsidR="00634B83">
        <w:t>cañería</w:t>
      </w:r>
      <w:r>
        <w:t xml:space="preserve"> PPR</w:t>
      </w:r>
      <w:r w:rsidR="00634B83">
        <w:t xml:space="preserve"> PN16 25MM</w:t>
      </w:r>
      <w:r w:rsidR="009854CE">
        <w:t>.</w:t>
      </w:r>
      <w:r w:rsidR="00BF59E4">
        <w:t xml:space="preserve"> </w:t>
      </w:r>
    </w:p>
    <w:p w14:paraId="56CB491A" w14:textId="70A3181C" w:rsidR="00507CCF" w:rsidRDefault="00BF59E4" w:rsidP="003745D6">
      <w:pPr>
        <w:pStyle w:val="Ttulo3"/>
      </w:pPr>
      <w:r>
        <w:t xml:space="preserve">Montaje </w:t>
      </w:r>
      <w:r w:rsidR="005A6799">
        <w:t>de 2</w:t>
      </w:r>
      <w:r w:rsidR="000C7E4C">
        <w:t xml:space="preserve"> uniones</w:t>
      </w:r>
      <w:r w:rsidR="005A6799">
        <w:t xml:space="preserve"> americana</w:t>
      </w:r>
      <w:r w:rsidR="000C7E4C">
        <w:t xml:space="preserve"> PPR por</w:t>
      </w:r>
      <w:r w:rsidR="005A6799">
        <w:t xml:space="preserve"> Válvula de control </w:t>
      </w:r>
    </w:p>
    <w:p w14:paraId="4FC04602" w14:textId="032E52CB" w:rsidR="00507CCF" w:rsidRDefault="000C7E4C" w:rsidP="00507CCF">
      <w:pPr>
        <w:pStyle w:val="Ttulo3"/>
      </w:pPr>
      <w:r>
        <w:t xml:space="preserve">Montaje de </w:t>
      </w:r>
      <w:r w:rsidR="00DD4BCB">
        <w:t>30 unione</w:t>
      </w:r>
      <w:r w:rsidR="00317026">
        <w:t xml:space="preserve">s americanas. </w:t>
      </w:r>
    </w:p>
    <w:p w14:paraId="4075BF0E" w14:textId="3DE58A1C" w:rsidR="00317026" w:rsidRDefault="00317026" w:rsidP="003B44B2">
      <w:pPr>
        <w:pStyle w:val="Ttulo3"/>
      </w:pPr>
      <w:r>
        <w:t xml:space="preserve">Montaje de </w:t>
      </w:r>
      <w:r w:rsidR="002A4B6A">
        <w:t>30 aspersores</w:t>
      </w:r>
      <w:r w:rsidR="009854CE">
        <w:t>.</w:t>
      </w:r>
      <w:r w:rsidR="002A4B6A">
        <w:t xml:space="preserve"> </w:t>
      </w:r>
    </w:p>
    <w:p w14:paraId="72D4B83E" w14:textId="7EFF50CD" w:rsidR="002A4B6A" w:rsidRDefault="002A4B6A" w:rsidP="003B44B2">
      <w:pPr>
        <w:pStyle w:val="Ttulo3"/>
      </w:pPr>
      <w:r>
        <w:t>Montaje de fijaciones red hidráulica y aspersores</w:t>
      </w:r>
      <w:r w:rsidR="009854CE">
        <w:t>.</w:t>
      </w:r>
      <w:r>
        <w:t xml:space="preserve"> </w:t>
      </w:r>
    </w:p>
    <w:p w14:paraId="53062976" w14:textId="41AA50AB" w:rsidR="009854CE" w:rsidRDefault="009854CE" w:rsidP="003B44B2">
      <w:pPr>
        <w:pStyle w:val="Ttulo3"/>
      </w:pPr>
      <w:r>
        <w:t xml:space="preserve">Montaje de llave de corte red hidráulica. </w:t>
      </w:r>
    </w:p>
    <w:p w14:paraId="5EEA144A" w14:textId="30915552" w:rsidR="00D314DE" w:rsidRPr="00B365B2" w:rsidRDefault="00D314DE" w:rsidP="00B365B2"/>
    <w:p w14:paraId="2DE5C7D1" w14:textId="392775C5" w:rsidR="006724DF" w:rsidRDefault="00406A8C" w:rsidP="006724DF">
      <w:pPr>
        <w:pStyle w:val="Ttulo2"/>
      </w:pPr>
      <w:r>
        <w:lastRenderedPageBreak/>
        <w:t xml:space="preserve">Montaje de </w:t>
      </w:r>
      <w:r w:rsidR="00391C65">
        <w:t xml:space="preserve">Canalización </w:t>
      </w:r>
    </w:p>
    <w:p w14:paraId="08611C9C" w14:textId="285D2C5E" w:rsidR="00B2472B" w:rsidRDefault="00391C65" w:rsidP="00B2472B">
      <w:pPr>
        <w:pStyle w:val="Ttulo3"/>
      </w:pPr>
      <w:r>
        <w:t xml:space="preserve">Montaje de </w:t>
      </w:r>
      <w:r w:rsidR="007B2056">
        <w:t xml:space="preserve">cañería galvanizada Por tornillo para electroválvulas </w:t>
      </w:r>
    </w:p>
    <w:p w14:paraId="7B6CEAD8" w14:textId="6E014C84" w:rsidR="00B2472B" w:rsidRDefault="00780BC2" w:rsidP="00B2472B">
      <w:pPr>
        <w:pStyle w:val="Ttulo3"/>
      </w:pPr>
      <w:r>
        <w:t xml:space="preserve">Acometida de </w:t>
      </w:r>
      <w:r w:rsidR="00890AEE">
        <w:t>cada electroválvula</w:t>
      </w:r>
      <w:r>
        <w:t xml:space="preserve"> con flexible. </w:t>
      </w:r>
    </w:p>
    <w:p w14:paraId="5CEB0A71" w14:textId="56FDEBF6" w:rsidR="00B0169B" w:rsidRDefault="00780BC2" w:rsidP="00743C0C">
      <w:pPr>
        <w:pStyle w:val="Ttulo3"/>
      </w:pPr>
      <w:r>
        <w:t>Montaje de Cond</w:t>
      </w:r>
      <w:r w:rsidR="00890AEE">
        <w:t>ulet</w:t>
      </w:r>
      <w:r>
        <w:t xml:space="preserve"> LB </w:t>
      </w:r>
      <w:r w:rsidR="00890AEE">
        <w:t>por electroválvula.</w:t>
      </w:r>
    </w:p>
    <w:p w14:paraId="1C7A64F2" w14:textId="0670305E" w:rsidR="00B2472B" w:rsidRDefault="00890AEE" w:rsidP="00743C0C">
      <w:pPr>
        <w:pStyle w:val="Ttulo3"/>
      </w:pPr>
      <w:r>
        <w:t xml:space="preserve">Montaje de suportación de </w:t>
      </w:r>
      <w:r w:rsidR="00D91BFC">
        <w:t>canalizaciones.</w:t>
      </w:r>
      <w:r w:rsidR="00D20D30">
        <w:t xml:space="preserve"> </w:t>
      </w:r>
    </w:p>
    <w:p w14:paraId="6AC80AF0" w14:textId="77777777" w:rsidR="00B2225F" w:rsidRPr="00B2225F" w:rsidRDefault="00B2225F" w:rsidP="00B2225F"/>
    <w:p w14:paraId="572A6196" w14:textId="77777777" w:rsidR="00B2225F" w:rsidRDefault="00B2225F" w:rsidP="00B2225F">
      <w:pPr>
        <w:pStyle w:val="Ttulo2"/>
      </w:pPr>
      <w:r>
        <w:t>Exigencia del personal solicitado.</w:t>
      </w:r>
    </w:p>
    <w:p w14:paraId="0FEE90E3" w14:textId="77777777" w:rsidR="00B2225F" w:rsidRDefault="00B2225F" w:rsidP="00B2225F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4E38FC53" w14:textId="77777777" w:rsidR="00B2225F" w:rsidRDefault="00B2225F" w:rsidP="00B2225F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7B34EE44" w14:textId="77777777" w:rsidR="00B2225F" w:rsidRDefault="00B2225F" w:rsidP="00B2225F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38A5990B" w14:textId="77777777" w:rsidR="00B2225F" w:rsidRDefault="00B2225F" w:rsidP="00B2225F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43ED1C07" w14:textId="77777777" w:rsidR="00B2225F" w:rsidRDefault="00B2225F" w:rsidP="00B2225F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7A591AFF" w14:textId="77777777" w:rsidR="00B2225F" w:rsidRDefault="00B2225F" w:rsidP="00B2225F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p w14:paraId="476D9C67" w14:textId="77777777" w:rsidR="00B2225F" w:rsidRPr="00F45CE1" w:rsidRDefault="00B2225F" w:rsidP="00B2225F">
      <w:pPr>
        <w:pStyle w:val="Ttulo3"/>
        <w:numPr>
          <w:ilvl w:val="0"/>
          <w:numId w:val="0"/>
        </w:num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B2225F" w14:paraId="6F38E807" w14:textId="77777777" w:rsidTr="00167354">
        <w:tc>
          <w:tcPr>
            <w:tcW w:w="2415" w:type="pct"/>
            <w:gridSpan w:val="2"/>
          </w:tcPr>
          <w:p w14:paraId="5315E752" w14:textId="77777777" w:rsidR="00B2225F" w:rsidRPr="002A311C" w:rsidRDefault="00B2225F" w:rsidP="00167354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0A580EB5" w14:textId="77777777" w:rsidR="00B2225F" w:rsidRPr="002A311C" w:rsidRDefault="00B2225F" w:rsidP="00167354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B2225F" w14:paraId="1303B2B1" w14:textId="77777777" w:rsidTr="00167354">
        <w:tc>
          <w:tcPr>
            <w:tcW w:w="212" w:type="pct"/>
          </w:tcPr>
          <w:p w14:paraId="752A502C" w14:textId="77777777" w:rsidR="00B2225F" w:rsidRPr="00774379" w:rsidRDefault="00B2225F" w:rsidP="0016735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73529D18" w14:textId="77777777" w:rsidR="00B2225F" w:rsidRPr="00774379" w:rsidRDefault="00B2225F" w:rsidP="00167354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43619E53" w14:textId="77777777" w:rsidR="00B2225F" w:rsidRPr="00774379" w:rsidRDefault="00B2225F" w:rsidP="00167354">
            <w:pPr>
              <w:pStyle w:val="Tabla"/>
            </w:pPr>
            <w:r>
              <w:t>Ingeniero/técnico profesional del área</w:t>
            </w:r>
          </w:p>
        </w:tc>
      </w:tr>
      <w:tr w:rsidR="00B2225F" w14:paraId="5F847859" w14:textId="77777777" w:rsidTr="00167354">
        <w:tc>
          <w:tcPr>
            <w:tcW w:w="212" w:type="pct"/>
          </w:tcPr>
          <w:p w14:paraId="0FEAF04B" w14:textId="77777777" w:rsidR="00B2225F" w:rsidRPr="00774379" w:rsidRDefault="00B2225F" w:rsidP="0016735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4311255E" w14:textId="77777777" w:rsidR="00B2225F" w:rsidRPr="00774379" w:rsidRDefault="00B2225F" w:rsidP="00167354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03D362DD" w14:textId="77777777" w:rsidR="00B2225F" w:rsidRPr="00774379" w:rsidRDefault="00B2225F" w:rsidP="00167354">
            <w:pPr>
              <w:pStyle w:val="Tabla"/>
            </w:pPr>
            <w:r>
              <w:t xml:space="preserve">técnico profesional del área </w:t>
            </w:r>
          </w:p>
        </w:tc>
      </w:tr>
      <w:tr w:rsidR="00B2225F" w14:paraId="5E3BF3C2" w14:textId="77777777" w:rsidTr="00167354">
        <w:tc>
          <w:tcPr>
            <w:tcW w:w="212" w:type="pct"/>
          </w:tcPr>
          <w:p w14:paraId="7809D3C8" w14:textId="77777777" w:rsidR="00B2225F" w:rsidRPr="00774379" w:rsidRDefault="00B2225F" w:rsidP="0016735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2C0E9D9D" w14:textId="77777777" w:rsidR="00B2225F" w:rsidRPr="00774379" w:rsidRDefault="00B2225F" w:rsidP="00167354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47C1508C" w14:textId="77777777" w:rsidR="00B2225F" w:rsidRPr="00774379" w:rsidRDefault="00B2225F" w:rsidP="00167354">
            <w:pPr>
              <w:pStyle w:val="Tabla"/>
            </w:pPr>
            <w:r>
              <w:t>técnico medio del área</w:t>
            </w:r>
          </w:p>
        </w:tc>
      </w:tr>
      <w:tr w:rsidR="00B2225F" w14:paraId="14672301" w14:textId="77777777" w:rsidTr="00167354">
        <w:tc>
          <w:tcPr>
            <w:tcW w:w="212" w:type="pct"/>
          </w:tcPr>
          <w:p w14:paraId="3D033EB5" w14:textId="77777777" w:rsidR="00B2225F" w:rsidRPr="00774379" w:rsidRDefault="00B2225F" w:rsidP="0016735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40896871" w14:textId="77777777" w:rsidR="00B2225F" w:rsidRPr="00774379" w:rsidRDefault="00B2225F" w:rsidP="00167354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727883D9" w14:textId="77777777" w:rsidR="00B2225F" w:rsidRPr="00774379" w:rsidRDefault="00B2225F" w:rsidP="00167354">
            <w:pPr>
              <w:pStyle w:val="Tabla"/>
            </w:pPr>
            <w:r>
              <w:t xml:space="preserve">Ingeniero / técnico </w:t>
            </w:r>
          </w:p>
        </w:tc>
      </w:tr>
    </w:tbl>
    <w:p w14:paraId="536CACF2" w14:textId="31DAC6FB" w:rsidR="00646CC9" w:rsidRDefault="00646CC9" w:rsidP="00646CC9"/>
    <w:p w14:paraId="1A4CEDA8" w14:textId="77777777" w:rsidR="004D3375" w:rsidRDefault="004D3375" w:rsidP="0068286E"/>
    <w:p w14:paraId="70299C88" w14:textId="77777777" w:rsidR="00A02A97" w:rsidRDefault="00A02A97" w:rsidP="0068286E"/>
    <w:p w14:paraId="665E05A6" w14:textId="77777777" w:rsidR="00443AB6" w:rsidRPr="0068286E" w:rsidRDefault="00443AB6" w:rsidP="0068286E"/>
    <w:p w14:paraId="7102A57A" w14:textId="77777777" w:rsidR="0068286E" w:rsidRPr="0068286E" w:rsidRDefault="0068286E" w:rsidP="0068286E"/>
    <w:p w14:paraId="6EDCEC02" w14:textId="17EB2A77" w:rsidR="00465BDB" w:rsidRDefault="0068286E" w:rsidP="00311AE4">
      <w:pPr>
        <w:pStyle w:val="Ttulo2"/>
      </w:pPr>
      <w:r>
        <w:lastRenderedPageBreak/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6D40E7F3" w14:textId="77777777" w:rsidR="00142B55" w:rsidRDefault="00142B55" w:rsidP="00465BDB"/>
    <w:p w14:paraId="174A4C14" w14:textId="77777777" w:rsidR="00443AB6" w:rsidRDefault="00443AB6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72300960" w14:textId="49CDC1BC" w:rsidR="000E0673" w:rsidRDefault="000E0673" w:rsidP="00465BDB">
      <w:pPr>
        <w:pStyle w:val="Prrafodelista"/>
        <w:numPr>
          <w:ilvl w:val="0"/>
          <w:numId w:val="2"/>
        </w:numPr>
      </w:pPr>
      <w:r>
        <w:t xml:space="preserve">Personal calificado para cada trabajo. </w:t>
      </w:r>
    </w:p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>entregar todas las planillas de prueba de equipos 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lastRenderedPageBreak/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2FB2EAA9" w14:textId="35B9ADD8" w:rsidR="006F7B8B" w:rsidRDefault="006F7B8B" w:rsidP="00465BDB">
      <w:pPr>
        <w:pStyle w:val="Prrafodelista"/>
        <w:numPr>
          <w:ilvl w:val="0"/>
          <w:numId w:val="3"/>
        </w:numPr>
      </w:pPr>
      <w:r>
        <w:t>Se debe entregar el área de trabajo limpio y ordenado al t</w:t>
      </w:r>
      <w:r w:rsidR="00443AB6">
        <w:t>é</w:t>
      </w:r>
      <w:r>
        <w:t xml:space="preserve">rmino de la jornada. </w:t>
      </w:r>
    </w:p>
    <w:p w14:paraId="1D321A3F" w14:textId="77777777" w:rsidR="00443AB6" w:rsidRDefault="00443AB6" w:rsidP="00443AB6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748D5694" w14:textId="77777777" w:rsidR="006A1916" w:rsidRDefault="006A1916" w:rsidP="006A1916"/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8B8C48A" w:rsidR="00D607BD" w:rsidRPr="00774379" w:rsidRDefault="00727AA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524471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6AAFEFE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D8F80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10D2184F" w14:textId="3B9C70A8" w:rsidR="0068286E" w:rsidRDefault="006E0C74" w:rsidP="00625831">
      <w:pPr>
        <w:jc w:val="center"/>
      </w:pPr>
      <w:r>
        <w:t>Tabla 4: Riesgos del Equipo</w:t>
      </w:r>
    </w:p>
    <w:p w14:paraId="5118E023" w14:textId="77777777" w:rsidR="00451764" w:rsidRDefault="00451764" w:rsidP="00465BDB"/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5BF05793" w14:textId="21C3D9CC" w:rsidR="003E56BA" w:rsidRDefault="003E56BA" w:rsidP="00465BDB">
      <w:pPr>
        <w:pStyle w:val="Prrafodelista"/>
        <w:numPr>
          <w:ilvl w:val="0"/>
          <w:numId w:val="3"/>
        </w:numPr>
      </w:pPr>
      <w:r>
        <w:t>Cable de control 2x1,5mm</w:t>
      </w:r>
    </w:p>
    <w:p w14:paraId="68EB28F4" w14:textId="22C36D51" w:rsidR="003E56BA" w:rsidRDefault="003E56BA" w:rsidP="00465BDB">
      <w:pPr>
        <w:pStyle w:val="Prrafodelista"/>
        <w:numPr>
          <w:ilvl w:val="0"/>
          <w:numId w:val="3"/>
        </w:numPr>
      </w:pPr>
      <w:r>
        <w:t xml:space="preserve">Cable de fuerza 4x1,5mm </w:t>
      </w:r>
    </w:p>
    <w:p w14:paraId="5200BB68" w14:textId="7DE41D50" w:rsidR="00E132B1" w:rsidRDefault="00E132B1" w:rsidP="00E132B1">
      <w:r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09FA1924" w14:textId="181437B9" w:rsidR="0077066C" w:rsidRDefault="0077066C" w:rsidP="0077066C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565E35FD" w14:textId="31B75A9D" w:rsidR="0077066C" w:rsidRDefault="00104876" w:rsidP="0077066C">
      <w:pPr>
        <w:pStyle w:val="Prrafodelista"/>
        <w:numPr>
          <w:ilvl w:val="0"/>
          <w:numId w:val="3"/>
        </w:numPr>
      </w:pPr>
      <w:r>
        <w:t xml:space="preserve">Canalización </w:t>
      </w:r>
    </w:p>
    <w:p w14:paraId="6A1E2C45" w14:textId="6170368B" w:rsidR="00104876" w:rsidRDefault="00104876" w:rsidP="0077066C">
      <w:pPr>
        <w:pStyle w:val="Prrafodelista"/>
        <w:numPr>
          <w:ilvl w:val="0"/>
          <w:numId w:val="3"/>
        </w:numPr>
      </w:pPr>
      <w:r>
        <w:t xml:space="preserve">Componentes </w:t>
      </w:r>
      <w:r w:rsidR="003468AB">
        <w:t>para el montaje del tablero</w:t>
      </w:r>
    </w:p>
    <w:p w14:paraId="4AF530BC" w14:textId="53BBA5A1" w:rsidR="003468AB" w:rsidRDefault="003468AB" w:rsidP="0077066C">
      <w:pPr>
        <w:pStyle w:val="Prrafodelista"/>
        <w:numPr>
          <w:ilvl w:val="0"/>
          <w:numId w:val="3"/>
        </w:numPr>
      </w:pPr>
      <w:r>
        <w:lastRenderedPageBreak/>
        <w:t xml:space="preserve">Electroválvulas </w:t>
      </w:r>
    </w:p>
    <w:p w14:paraId="184F18A2" w14:textId="0ED87E18" w:rsidR="0077066C" w:rsidRDefault="003760D9" w:rsidP="0077066C">
      <w:pPr>
        <w:pStyle w:val="Prrafodelista"/>
        <w:numPr>
          <w:ilvl w:val="0"/>
          <w:numId w:val="3"/>
        </w:numPr>
      </w:pPr>
      <w:r>
        <w:t xml:space="preserve">Escaleras 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51C89E3E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</w:p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EC9C73C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443AB6">
        <w:t>Inspector</w:t>
      </w:r>
      <w:r>
        <w:t xml:space="preserve"> técnico de COMASA</w:t>
      </w:r>
    </w:p>
    <w:p w14:paraId="06F1C317" w14:textId="77777777" w:rsidR="00443AB6" w:rsidRDefault="00443AB6" w:rsidP="00443AB6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47437EDA" w14:textId="77777777" w:rsidR="00443AB6" w:rsidRDefault="00443AB6" w:rsidP="00443AB6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5AA2D" w14:textId="77777777" w:rsidR="002E21D7" w:rsidRDefault="002E21D7" w:rsidP="00465BDB">
      <w:pPr>
        <w:spacing w:after="0" w:line="240" w:lineRule="auto"/>
      </w:pPr>
      <w:r>
        <w:separator/>
      </w:r>
    </w:p>
  </w:endnote>
  <w:endnote w:type="continuationSeparator" w:id="0">
    <w:p w14:paraId="17AF4EA6" w14:textId="77777777" w:rsidR="002E21D7" w:rsidRDefault="002E21D7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51622" w14:textId="77777777" w:rsidR="002E21D7" w:rsidRDefault="002E21D7" w:rsidP="00465BDB">
      <w:pPr>
        <w:spacing w:after="0" w:line="240" w:lineRule="auto"/>
      </w:pPr>
      <w:r>
        <w:separator/>
      </w:r>
    </w:p>
  </w:footnote>
  <w:footnote w:type="continuationSeparator" w:id="0">
    <w:p w14:paraId="50C428CA" w14:textId="77777777" w:rsidR="002E21D7" w:rsidRDefault="002E21D7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126" w:type="pct"/>
      <w:tblLook w:val="04A0" w:firstRow="1" w:lastRow="0" w:firstColumn="1" w:lastColumn="0" w:noHBand="0" w:noVBand="1"/>
    </w:tblPr>
    <w:tblGrid>
      <w:gridCol w:w="2972"/>
      <w:gridCol w:w="4253"/>
      <w:gridCol w:w="2406"/>
    </w:tblGrid>
    <w:tr w:rsidR="00F70874" w:rsidRPr="00F16E06" w14:paraId="1C02CA56" w14:textId="77777777" w:rsidTr="00443AB6">
      <w:tc>
        <w:tcPr>
          <w:tcW w:w="1543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4C6B0352" w:rsidR="00F70874" w:rsidRDefault="009256BE" w:rsidP="00774379">
          <w:pPr>
            <w:pStyle w:val="Tabla"/>
            <w:jc w:val="center"/>
          </w:pPr>
          <w:r>
            <w:t>M</w:t>
          </w:r>
          <w:r w:rsidR="00E36CA6">
            <w:t>ONTAJE SISTEMA DE NEBULIZADO GALPON DE CENIZA</w:t>
          </w:r>
          <w:r w:rsidR="00B03598">
            <w:t xml:space="preserve"> U1</w:t>
          </w:r>
        </w:p>
      </w:tc>
      <w:tc>
        <w:tcPr>
          <w:tcW w:w="1249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DDA552F" w14:textId="5D6732F9" w:rsidR="00F70874" w:rsidRPr="008D71D1" w:rsidRDefault="008D71D1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8D71D1">
            <w:rPr>
              <w:rFonts w:eastAsia="Calibri" w:cs="Arial"/>
              <w:sz w:val="20"/>
              <w:szCs w:val="20"/>
            </w:rPr>
            <w:t>ET1305-C1305-0001-00</w:t>
          </w:r>
        </w:p>
      </w:tc>
    </w:tr>
    <w:tr w:rsidR="00F70874" w14:paraId="458AAB82" w14:textId="77777777" w:rsidTr="00443AB6">
      <w:tc>
        <w:tcPr>
          <w:tcW w:w="1543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208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249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21FA4"/>
    <w:rsid w:val="00027AF8"/>
    <w:rsid w:val="00056932"/>
    <w:rsid w:val="00063194"/>
    <w:rsid w:val="000A77F1"/>
    <w:rsid w:val="000B0C01"/>
    <w:rsid w:val="000B20D1"/>
    <w:rsid w:val="000C7E4C"/>
    <w:rsid w:val="000D7749"/>
    <w:rsid w:val="000E065D"/>
    <w:rsid w:val="000E0673"/>
    <w:rsid w:val="000E4457"/>
    <w:rsid w:val="000F6EEE"/>
    <w:rsid w:val="00104876"/>
    <w:rsid w:val="00105054"/>
    <w:rsid w:val="00121FFE"/>
    <w:rsid w:val="001260CD"/>
    <w:rsid w:val="00130B74"/>
    <w:rsid w:val="0013183D"/>
    <w:rsid w:val="00142B55"/>
    <w:rsid w:val="001437AC"/>
    <w:rsid w:val="001668D5"/>
    <w:rsid w:val="001744BE"/>
    <w:rsid w:val="0018011F"/>
    <w:rsid w:val="001819CF"/>
    <w:rsid w:val="00191006"/>
    <w:rsid w:val="00195ED7"/>
    <w:rsid w:val="001A25AA"/>
    <w:rsid w:val="001C71DE"/>
    <w:rsid w:val="001E4EDA"/>
    <w:rsid w:val="00203354"/>
    <w:rsid w:val="00227F72"/>
    <w:rsid w:val="00235A2B"/>
    <w:rsid w:val="00244B3D"/>
    <w:rsid w:val="00252BC3"/>
    <w:rsid w:val="00252F99"/>
    <w:rsid w:val="00272F64"/>
    <w:rsid w:val="0027376F"/>
    <w:rsid w:val="00274889"/>
    <w:rsid w:val="00287175"/>
    <w:rsid w:val="0029490B"/>
    <w:rsid w:val="002A4B6A"/>
    <w:rsid w:val="002A7656"/>
    <w:rsid w:val="002B4F50"/>
    <w:rsid w:val="002D3F68"/>
    <w:rsid w:val="002D4ACF"/>
    <w:rsid w:val="002D4BFD"/>
    <w:rsid w:val="002D7514"/>
    <w:rsid w:val="002E21D7"/>
    <w:rsid w:val="00300F0E"/>
    <w:rsid w:val="00311AE4"/>
    <w:rsid w:val="00317026"/>
    <w:rsid w:val="0032459C"/>
    <w:rsid w:val="00326D4E"/>
    <w:rsid w:val="00331742"/>
    <w:rsid w:val="00335A54"/>
    <w:rsid w:val="003468AB"/>
    <w:rsid w:val="003545BB"/>
    <w:rsid w:val="003603D0"/>
    <w:rsid w:val="00361894"/>
    <w:rsid w:val="0036619A"/>
    <w:rsid w:val="003677CD"/>
    <w:rsid w:val="003745D6"/>
    <w:rsid w:val="003760D9"/>
    <w:rsid w:val="00381E7A"/>
    <w:rsid w:val="00386112"/>
    <w:rsid w:val="00391C65"/>
    <w:rsid w:val="00394C03"/>
    <w:rsid w:val="003954C2"/>
    <w:rsid w:val="003B44B2"/>
    <w:rsid w:val="003E56BA"/>
    <w:rsid w:val="003E6A37"/>
    <w:rsid w:val="003F2E26"/>
    <w:rsid w:val="00406A8C"/>
    <w:rsid w:val="004110C6"/>
    <w:rsid w:val="004169D3"/>
    <w:rsid w:val="00422AAF"/>
    <w:rsid w:val="00441300"/>
    <w:rsid w:val="0044338D"/>
    <w:rsid w:val="00443AB6"/>
    <w:rsid w:val="00451764"/>
    <w:rsid w:val="00451B21"/>
    <w:rsid w:val="00453775"/>
    <w:rsid w:val="00465BDB"/>
    <w:rsid w:val="004823C7"/>
    <w:rsid w:val="004916A5"/>
    <w:rsid w:val="004A33D2"/>
    <w:rsid w:val="004B533B"/>
    <w:rsid w:val="004B7D77"/>
    <w:rsid w:val="004C0EA5"/>
    <w:rsid w:val="004C1222"/>
    <w:rsid w:val="004D3375"/>
    <w:rsid w:val="004D75F6"/>
    <w:rsid w:val="004E01DC"/>
    <w:rsid w:val="004E32D3"/>
    <w:rsid w:val="00507CCF"/>
    <w:rsid w:val="00512462"/>
    <w:rsid w:val="00521C4A"/>
    <w:rsid w:val="00534E1B"/>
    <w:rsid w:val="00552DBE"/>
    <w:rsid w:val="0055576C"/>
    <w:rsid w:val="00574C3A"/>
    <w:rsid w:val="00583FA2"/>
    <w:rsid w:val="005947E9"/>
    <w:rsid w:val="005A589D"/>
    <w:rsid w:val="005A6799"/>
    <w:rsid w:val="005B64CC"/>
    <w:rsid w:val="005C0108"/>
    <w:rsid w:val="005C2651"/>
    <w:rsid w:val="005D026D"/>
    <w:rsid w:val="005D0C43"/>
    <w:rsid w:val="005E1A49"/>
    <w:rsid w:val="00603B52"/>
    <w:rsid w:val="00612EE8"/>
    <w:rsid w:val="0061375A"/>
    <w:rsid w:val="006230A9"/>
    <w:rsid w:val="00625831"/>
    <w:rsid w:val="00634B83"/>
    <w:rsid w:val="00646CC9"/>
    <w:rsid w:val="00662D58"/>
    <w:rsid w:val="006724DF"/>
    <w:rsid w:val="0068286E"/>
    <w:rsid w:val="006944FD"/>
    <w:rsid w:val="006949DD"/>
    <w:rsid w:val="006A1916"/>
    <w:rsid w:val="006A37E7"/>
    <w:rsid w:val="006B247D"/>
    <w:rsid w:val="006B5135"/>
    <w:rsid w:val="006B7A68"/>
    <w:rsid w:val="006D4E42"/>
    <w:rsid w:val="006E0C74"/>
    <w:rsid w:val="006F7B8B"/>
    <w:rsid w:val="007025E7"/>
    <w:rsid w:val="00713DC1"/>
    <w:rsid w:val="00727AAB"/>
    <w:rsid w:val="00743C0C"/>
    <w:rsid w:val="007516E3"/>
    <w:rsid w:val="00753D1C"/>
    <w:rsid w:val="00755B9C"/>
    <w:rsid w:val="00763F18"/>
    <w:rsid w:val="0077066C"/>
    <w:rsid w:val="007725CB"/>
    <w:rsid w:val="00774379"/>
    <w:rsid w:val="007762E4"/>
    <w:rsid w:val="00777286"/>
    <w:rsid w:val="00780BC2"/>
    <w:rsid w:val="00795109"/>
    <w:rsid w:val="007A59E1"/>
    <w:rsid w:val="007A66DB"/>
    <w:rsid w:val="007B2056"/>
    <w:rsid w:val="007C2594"/>
    <w:rsid w:val="007C3BA2"/>
    <w:rsid w:val="007E700E"/>
    <w:rsid w:val="007F484B"/>
    <w:rsid w:val="0080009B"/>
    <w:rsid w:val="00814ED6"/>
    <w:rsid w:val="0085163E"/>
    <w:rsid w:val="008560BE"/>
    <w:rsid w:val="00885536"/>
    <w:rsid w:val="00886A26"/>
    <w:rsid w:val="00890AEE"/>
    <w:rsid w:val="00890FDD"/>
    <w:rsid w:val="008A37BE"/>
    <w:rsid w:val="008B07A2"/>
    <w:rsid w:val="008C4D33"/>
    <w:rsid w:val="008D56E6"/>
    <w:rsid w:val="008D71D1"/>
    <w:rsid w:val="008E576E"/>
    <w:rsid w:val="008F2ED0"/>
    <w:rsid w:val="008F5007"/>
    <w:rsid w:val="00902D28"/>
    <w:rsid w:val="009105AA"/>
    <w:rsid w:val="00913893"/>
    <w:rsid w:val="00922326"/>
    <w:rsid w:val="009256BE"/>
    <w:rsid w:val="00926889"/>
    <w:rsid w:val="00970952"/>
    <w:rsid w:val="00976030"/>
    <w:rsid w:val="00977727"/>
    <w:rsid w:val="00984397"/>
    <w:rsid w:val="00985125"/>
    <w:rsid w:val="009854CE"/>
    <w:rsid w:val="00991119"/>
    <w:rsid w:val="009943FB"/>
    <w:rsid w:val="00995EE7"/>
    <w:rsid w:val="0099791E"/>
    <w:rsid w:val="009A355D"/>
    <w:rsid w:val="009A7B79"/>
    <w:rsid w:val="009C5DAF"/>
    <w:rsid w:val="009F5098"/>
    <w:rsid w:val="00A02943"/>
    <w:rsid w:val="00A02A97"/>
    <w:rsid w:val="00A07B9B"/>
    <w:rsid w:val="00A104B4"/>
    <w:rsid w:val="00A135CD"/>
    <w:rsid w:val="00A163DE"/>
    <w:rsid w:val="00A17994"/>
    <w:rsid w:val="00A27385"/>
    <w:rsid w:val="00A27665"/>
    <w:rsid w:val="00A35C5A"/>
    <w:rsid w:val="00A36571"/>
    <w:rsid w:val="00A369A1"/>
    <w:rsid w:val="00A4049F"/>
    <w:rsid w:val="00A4767E"/>
    <w:rsid w:val="00A56604"/>
    <w:rsid w:val="00A74A7A"/>
    <w:rsid w:val="00A9459F"/>
    <w:rsid w:val="00A95989"/>
    <w:rsid w:val="00AA4256"/>
    <w:rsid w:val="00AA59F2"/>
    <w:rsid w:val="00AB00F2"/>
    <w:rsid w:val="00AB1C2F"/>
    <w:rsid w:val="00AB4EB6"/>
    <w:rsid w:val="00AB51A1"/>
    <w:rsid w:val="00AB57C0"/>
    <w:rsid w:val="00AB7574"/>
    <w:rsid w:val="00AF33BA"/>
    <w:rsid w:val="00AF6220"/>
    <w:rsid w:val="00B0169B"/>
    <w:rsid w:val="00B03598"/>
    <w:rsid w:val="00B2225F"/>
    <w:rsid w:val="00B2472B"/>
    <w:rsid w:val="00B320FD"/>
    <w:rsid w:val="00B34DB6"/>
    <w:rsid w:val="00B365B2"/>
    <w:rsid w:val="00B5584A"/>
    <w:rsid w:val="00B6206A"/>
    <w:rsid w:val="00B752E9"/>
    <w:rsid w:val="00BB5887"/>
    <w:rsid w:val="00BC011A"/>
    <w:rsid w:val="00BC38B7"/>
    <w:rsid w:val="00BD3EFF"/>
    <w:rsid w:val="00BD5036"/>
    <w:rsid w:val="00BE0A76"/>
    <w:rsid w:val="00BE5DB8"/>
    <w:rsid w:val="00BE7188"/>
    <w:rsid w:val="00BF4655"/>
    <w:rsid w:val="00BF59E4"/>
    <w:rsid w:val="00C019F3"/>
    <w:rsid w:val="00C234D6"/>
    <w:rsid w:val="00C240E1"/>
    <w:rsid w:val="00C25D44"/>
    <w:rsid w:val="00C33570"/>
    <w:rsid w:val="00C33C53"/>
    <w:rsid w:val="00C3743B"/>
    <w:rsid w:val="00C379E5"/>
    <w:rsid w:val="00C539E9"/>
    <w:rsid w:val="00C540C9"/>
    <w:rsid w:val="00C65004"/>
    <w:rsid w:val="00C67394"/>
    <w:rsid w:val="00C71475"/>
    <w:rsid w:val="00C77C55"/>
    <w:rsid w:val="00C8404B"/>
    <w:rsid w:val="00C8434A"/>
    <w:rsid w:val="00C90B5E"/>
    <w:rsid w:val="00C9367B"/>
    <w:rsid w:val="00CB69AB"/>
    <w:rsid w:val="00CB77D2"/>
    <w:rsid w:val="00CE1587"/>
    <w:rsid w:val="00CE1EAB"/>
    <w:rsid w:val="00CE30C3"/>
    <w:rsid w:val="00D0189D"/>
    <w:rsid w:val="00D01FBF"/>
    <w:rsid w:val="00D10B56"/>
    <w:rsid w:val="00D1657B"/>
    <w:rsid w:val="00D16AE6"/>
    <w:rsid w:val="00D20D30"/>
    <w:rsid w:val="00D314DE"/>
    <w:rsid w:val="00D607BD"/>
    <w:rsid w:val="00D708FF"/>
    <w:rsid w:val="00D91BFC"/>
    <w:rsid w:val="00DA5735"/>
    <w:rsid w:val="00DC1901"/>
    <w:rsid w:val="00DD01BE"/>
    <w:rsid w:val="00DD1AEA"/>
    <w:rsid w:val="00DD4BCB"/>
    <w:rsid w:val="00DD54F4"/>
    <w:rsid w:val="00DE3342"/>
    <w:rsid w:val="00DF4E10"/>
    <w:rsid w:val="00E00CF1"/>
    <w:rsid w:val="00E132B1"/>
    <w:rsid w:val="00E36CA6"/>
    <w:rsid w:val="00E520F0"/>
    <w:rsid w:val="00E964D4"/>
    <w:rsid w:val="00EA6881"/>
    <w:rsid w:val="00EA722C"/>
    <w:rsid w:val="00ED48B1"/>
    <w:rsid w:val="00EE0B3B"/>
    <w:rsid w:val="00EF0536"/>
    <w:rsid w:val="00EF0DFA"/>
    <w:rsid w:val="00F022F0"/>
    <w:rsid w:val="00F04671"/>
    <w:rsid w:val="00F067FB"/>
    <w:rsid w:val="00F10750"/>
    <w:rsid w:val="00F14079"/>
    <w:rsid w:val="00F16E06"/>
    <w:rsid w:val="00F22591"/>
    <w:rsid w:val="00F24B47"/>
    <w:rsid w:val="00F42E4B"/>
    <w:rsid w:val="00F6498E"/>
    <w:rsid w:val="00F70874"/>
    <w:rsid w:val="00F7497E"/>
    <w:rsid w:val="00F764FC"/>
    <w:rsid w:val="00F85866"/>
    <w:rsid w:val="00F9331F"/>
    <w:rsid w:val="00FB2352"/>
    <w:rsid w:val="00FC7E26"/>
    <w:rsid w:val="00FE00A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7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205</cp:revision>
  <cp:lastPrinted>2024-10-11T19:49:00Z</cp:lastPrinted>
  <dcterms:created xsi:type="dcterms:W3CDTF">2024-08-20T14:14:00Z</dcterms:created>
  <dcterms:modified xsi:type="dcterms:W3CDTF">2024-10-11T19:49:00Z</dcterms:modified>
</cp:coreProperties>
</file>