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3F18" w14:textId="77777777" w:rsidR="003B17C8" w:rsidRDefault="003B17C8" w:rsidP="003B17C8">
      <w:pPr>
        <w:pStyle w:val="a4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5530485F" w14:textId="77777777" w:rsidR="003B17C8" w:rsidRDefault="003B17C8" w:rsidP="003B17C8">
      <w:pPr>
        <w:pStyle w:val="a4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553762" w14:textId="77777777" w:rsidR="003B17C8" w:rsidRDefault="003B17C8" w:rsidP="003B17C8">
      <w:pPr>
        <w:pStyle w:val="a4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383A806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75C7BB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2A07F" w14:textId="77777777" w:rsidR="003B17C8" w:rsidRDefault="003B17C8" w:rsidP="003B17C8">
      <w:pPr>
        <w:pStyle w:val="a4"/>
        <w:ind w:left="360" w:right="626"/>
      </w:pPr>
    </w:p>
    <w:p w14:paraId="69D42EDB" w14:textId="77777777" w:rsidR="003B17C8" w:rsidRDefault="003B17C8" w:rsidP="003B17C8">
      <w:pPr>
        <w:pStyle w:val="a4"/>
        <w:ind w:left="360" w:right="626"/>
      </w:pPr>
    </w:p>
    <w:p w14:paraId="0C16782E" w14:textId="30425395" w:rsidR="003B17C8" w:rsidRPr="00544C03" w:rsidRDefault="003B17C8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 w:rsidRPr="00544C03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 w:rsidRPr="00544C03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A16B25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14:paraId="25C6EB4E" w14:textId="77777777" w:rsidR="00544C03" w:rsidRDefault="00544C03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AB4C2D" w14:textId="5D22B74C" w:rsidR="00544C03" w:rsidRPr="006B1177" w:rsidRDefault="006B1177" w:rsidP="003B17C8">
      <w:pPr>
        <w:pStyle w:val="a4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MS</w:t>
      </w:r>
      <w:r w:rsidRPr="006B11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DOS</w:t>
      </w:r>
      <w:r w:rsidRPr="006B117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Внутренние команды.</w:t>
      </w:r>
    </w:p>
    <w:p w14:paraId="523218D0" w14:textId="77777777" w:rsidR="00A16B25" w:rsidRDefault="00A16B25" w:rsidP="003B17C8">
      <w:pPr>
        <w:pStyle w:val="a4"/>
        <w:jc w:val="center"/>
      </w:pPr>
    </w:p>
    <w:p w14:paraId="0866103D" w14:textId="50093024" w:rsidR="003B17C8" w:rsidRDefault="003B17C8" w:rsidP="003B17C8">
      <w:pPr>
        <w:pStyle w:val="a4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6B1177">
        <w:rPr>
          <w:rFonts w:ascii="Times New Roman" w:hAnsi="Times New Roman" w:cs="Times New Roman"/>
          <w:color w:val="000000"/>
          <w:spacing w:val="-4"/>
          <w:sz w:val="28"/>
          <w:szCs w:val="28"/>
        </w:rPr>
        <w:t>Параллельные алгоритмы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4E899D25" w14:textId="77777777" w:rsidR="003B17C8" w:rsidRDefault="003B17C8" w:rsidP="003B17C8">
      <w:pPr>
        <w:pStyle w:val="a4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105E7BFF" w14:textId="77777777" w:rsidR="003B17C8" w:rsidRDefault="003B17C8" w:rsidP="003B17C8">
      <w:pPr>
        <w:pStyle w:val="a4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3B17C8" w14:paraId="0F12F81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9A2A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FD65" w14:textId="28EEA62B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</w:t>
            </w:r>
            <w:r w:rsidR="006B117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="00A16B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6B117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Горбунов В.А.</w:t>
            </w:r>
          </w:p>
        </w:tc>
      </w:tr>
      <w:tr w:rsidR="003B17C8" w14:paraId="142A1370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54414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1A169" w14:textId="32EC8666" w:rsidR="003B17C8" w:rsidRDefault="00C32947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</w:t>
            </w:r>
            <w:r w:rsidR="00A16B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 w:rsidR="00A16B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Старцев Д.В</w:t>
            </w:r>
            <w:r w:rsidR="00564CE9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</w:p>
        </w:tc>
      </w:tr>
      <w:tr w:rsidR="003B17C8" w14:paraId="23525BBE" w14:textId="77777777" w:rsidTr="00A94D22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85E72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BFC13" w14:textId="77777777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3B17C8" w14:paraId="199D8D9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63EA6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29BF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62C423C8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</w:p>
        </w:tc>
      </w:tr>
      <w:tr w:rsidR="003B17C8" w14:paraId="43CF6671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7B2" w14:textId="77777777" w:rsidR="003B17C8" w:rsidRDefault="003B17C8" w:rsidP="00A94D22">
            <w:pPr>
              <w:pStyle w:val="a4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02EA0494" w14:textId="77777777" w:rsidR="003B17C8" w:rsidRDefault="003B17C8" w:rsidP="00A94D22">
            <w:pPr>
              <w:pStyle w:val="a4"/>
              <w:ind w:left="5580" w:right="99" w:hanging="5580"/>
            </w:pPr>
          </w:p>
          <w:p w14:paraId="66BE5E3B" w14:textId="77777777" w:rsidR="003B17C8" w:rsidRDefault="003B17C8" w:rsidP="00A94D22">
            <w:pPr>
              <w:pStyle w:val="a4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1EDAE" w14:textId="77777777" w:rsidR="003B17C8" w:rsidRDefault="003B17C8" w:rsidP="00A94D22">
            <w:pPr>
              <w:pStyle w:val="a4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0677FA71" w14:textId="77777777" w:rsidR="003B17C8" w:rsidRDefault="003B17C8" w:rsidP="00A94D22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0699C908" w14:textId="77777777" w:rsidR="003B17C8" w:rsidRDefault="003B17C8" w:rsidP="003B17C8">
      <w:pPr>
        <w:pStyle w:val="a4"/>
        <w:ind w:left="360" w:right="626"/>
        <w:jc w:val="center"/>
      </w:pPr>
    </w:p>
    <w:p w14:paraId="2F7E141E" w14:textId="36ECC701" w:rsidR="003B17C8" w:rsidRDefault="003B17C8" w:rsidP="003B17C8">
      <w:pPr>
        <w:pStyle w:val="a4"/>
        <w:ind w:left="360" w:right="626"/>
        <w:jc w:val="center"/>
      </w:pPr>
    </w:p>
    <w:p w14:paraId="349B43EF" w14:textId="77777777" w:rsidR="00564CE9" w:rsidRDefault="00564CE9" w:rsidP="003B17C8">
      <w:pPr>
        <w:pStyle w:val="a4"/>
        <w:ind w:left="360" w:right="626"/>
        <w:jc w:val="center"/>
      </w:pPr>
    </w:p>
    <w:p w14:paraId="12D6988B" w14:textId="77777777" w:rsidR="003B17C8" w:rsidRDefault="003B17C8" w:rsidP="003B17C8">
      <w:pPr>
        <w:pStyle w:val="a4"/>
        <w:ind w:right="626"/>
      </w:pPr>
    </w:p>
    <w:p w14:paraId="4DA6D793" w14:textId="77777777" w:rsidR="003B17C8" w:rsidRDefault="003B17C8" w:rsidP="003B17C8">
      <w:pPr>
        <w:pStyle w:val="a4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737700F6" w14:textId="780EC42A" w:rsidR="003B17C8" w:rsidRPr="00A16B25" w:rsidRDefault="003B17C8" w:rsidP="00564CE9">
      <w:pPr>
        <w:pStyle w:val="a4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="00A16B25"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 w:rsidR="00A16B25">
        <w:rPr>
          <w:rFonts w:ascii="Times New Roman" w:hAnsi="Times New Roman" w:cs="Times New Roman"/>
          <w:color w:val="000000"/>
          <w:spacing w:val="-4"/>
          <w:sz w:val="26"/>
          <w:szCs w:val="26"/>
        </w:rPr>
        <w:br w:type="page"/>
      </w:r>
    </w:p>
    <w:p w14:paraId="5E6D73EC" w14:textId="3385E7EF" w:rsidR="00F26F00" w:rsidRDefault="00F26F00" w:rsidP="00F26F00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ЦЕЛЬ РАБОТЫ</w:t>
      </w:r>
    </w:p>
    <w:p w14:paraId="6359570E" w14:textId="7D69AB33" w:rsidR="00F26F00" w:rsidRDefault="00F26F00" w:rsidP="008A2C9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Изучение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составных частей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="00A414AA" w:rsidRP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 w:rsidR="00A414AA" w:rsidRP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8A2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архитектуры,</w:t>
      </w:r>
      <w:r w:rsid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внутренних команд. Применение на практике команд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="00A414AA" w:rsidRP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 w:rsidR="00A414AA" w:rsidRP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A414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075A11E6" w14:textId="77777777" w:rsidR="008A2C97" w:rsidRDefault="008A2C97" w:rsidP="008A2C97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2CFB6C0" w14:textId="124019CC" w:rsidR="00A16B25" w:rsidRDefault="002D63A7" w:rsidP="00F26F00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ТОРИТИЧЕСКОЕ </w:t>
      </w:r>
      <w:r w:rsidR="00F26F0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ВВЕДЕНИЕ</w:t>
      </w:r>
    </w:p>
    <w:p w14:paraId="399BE7A7" w14:textId="38153263" w:rsidR="004D3429" w:rsidRPr="004D3429" w:rsidRDefault="004D3429" w:rsidP="004D3429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базируется на древовидной архитектуре. В которой имеется корневая(начальная) папка(директория)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ROOT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Остальные каталоги располагаются в ней, причем перемещение файлов из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(рис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1)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невозможно. Возможно перемещение файлов из корневой папки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ROOT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помощью указания пути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14:paraId="1173377A" w14:textId="6B823984" w:rsidR="004D3429" w:rsidRDefault="004D3429" w:rsidP="004D3429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drawing>
          <wp:inline distT="0" distB="0" distL="0" distR="0" wp14:anchorId="0D84A501" wp14:editId="56105FC1">
            <wp:extent cx="5559425" cy="4693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4" t="5377"/>
                    <a:stretch/>
                  </pic:blipFill>
                  <pic:spPr bwMode="auto">
                    <a:xfrm>
                      <a:off x="0" y="0"/>
                      <a:ext cx="5559425" cy="469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55F68" w14:textId="1D010F12" w:rsidR="004D3429" w:rsidRPr="004D3429" w:rsidRDefault="004D3429" w:rsidP="004D3429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Рисунок 1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Схематичное изображение архитектуры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</w:p>
    <w:p w14:paraId="402A6F91" w14:textId="6DF1C66A" w:rsidR="008A2C97" w:rsidRDefault="008A2C97" w:rsidP="004D3429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Каталог(папка) – называется поименованное место во внешнем устройстве, которое предназначено для хранения имен файлов, имен каталогов, даты создания.</w:t>
      </w:r>
    </w:p>
    <w:p w14:paraId="6F55B8F5" w14:textId="7AFA0BAA" w:rsidR="004D3429" w:rsidRDefault="004D3429" w:rsidP="004D3429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Полный путь к файлу определяется именем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…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.. 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</w:p>
    <w:p w14:paraId="659E6374" w14:textId="6D7C68BB" w:rsidR="004D3429" w:rsidRDefault="004D3429" w:rsidP="004D3429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Например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4D34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это выглядит 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 w:rsidR="00FF06A4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\ &gt;</w:t>
      </w:r>
    </w:p>
    <w:p w14:paraId="197C4700" w14:textId="517548AB" w:rsidR="00FF06A4" w:rsidRPr="00CF20AE" w:rsidRDefault="00FF06A4" w:rsidP="00FF06A4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перехода в другое дисковое пространство необходимо набрать в консоли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нажать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Enter</w:t>
      </w:r>
      <w:r w:rsidR="00CF20AE"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 w:rsidR="00CF20AE">
        <w:rPr>
          <w:rFonts w:ascii="Cambria Math" w:hAnsi="Cambria Math" w:cs="Cambria Math"/>
          <w:color w:val="202124"/>
          <w:shd w:val="clear" w:color="auto" w:fill="FFFFFF"/>
        </w:rPr>
        <w:t>↵</w:t>
      </w:r>
      <w:r w:rsidR="00CF20AE"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14:paraId="70E54259" w14:textId="262F4E4A" w:rsidR="00CF20AE" w:rsidRPr="00CF20AE" w:rsidRDefault="00CF20AE" w:rsidP="00CF20AE">
      <w:pPr>
        <w:ind w:firstLine="708"/>
        <w:jc w:val="both"/>
        <w:rPr>
          <w:rFonts w:ascii="Cambria Math" w:hAnsi="Cambria Math" w:cs="Cambria Math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перехода в директорию используется команда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после указывается директория, в которую нужно перейти. Например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cd dir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1CE43C09" w14:textId="23F16403" w:rsidR="008A2C97" w:rsidRPr="003A5141" w:rsidRDefault="00CF20AE" w:rsidP="003A5141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создания и чтения файлов используется команда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также для копирования в другую директорию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вывода содержимого в файле имеется так же команда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type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 команды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console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зависит что будет выполнено командой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Если она стоит до файла, то это создание и ввод. Например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Далее вводим содержимое файла и нажимаем комбинацию клавиш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crtl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z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сохранения и закрытия окна ввода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Если же стоит после то это чтение из файла. Например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&gt;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CF20A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con.</w:t>
      </w:r>
    </w:p>
    <w:p w14:paraId="3A2BF042" w14:textId="398D0FE7" w:rsidR="00D605AB" w:rsidRPr="008A2C97" w:rsidRDefault="008A2C97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Составные части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Pr="008A2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 w:rsidRPr="008A2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7C7612BB" w14:textId="26FD9630" w:rsidR="003A5141" w:rsidRDefault="008A2C97" w:rsidP="003A5141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BIOS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A5141"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базовая система ввода/вывода (</w:t>
      </w:r>
      <w:r w:rsidR="003A5141"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basic input/output system</w:t>
      </w:r>
      <w:r w:rsid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14:paraId="22DC9298" w14:textId="54B7DAB9" w:rsidR="003A5141" w:rsidRPr="003A5141" w:rsidRDefault="003A5141" w:rsidP="003A5141">
      <w:pPr>
        <w:pStyle w:val="a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Базовая ОС служит для проверки всех устройств включенных в онлайн</w:t>
      </w:r>
    </w:p>
    <w:p w14:paraId="60CBEA93" w14:textId="47E818EC" w:rsidR="003A5141" w:rsidRDefault="003A5141" w:rsidP="003A5141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Online</w:t>
      </w:r>
      <w:r w:rsid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6C5219">
        <w:rPr>
          <w:rFonts w:ascii="Arial" w:hAnsi="Arial" w:cs="Arial"/>
          <w:color w:val="202124"/>
          <w:shd w:val="clear" w:color="auto" w:fill="FFFFFF"/>
        </w:rPr>
        <w:t>→</w:t>
      </w:r>
      <w:r w:rsidR="006C5219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</w:t>
      </w:r>
    </w:p>
    <w:p w14:paraId="3575A0B4" w14:textId="0BCD5717" w:rsidR="003A5141" w:rsidRDefault="003A5141" w:rsidP="003A5141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дружеского интерфейса</w:t>
      </w:r>
    </w:p>
    <w:p w14:paraId="65EA7A11" w14:textId="1044580A" w:rsidR="00A16B25" w:rsidRPr="003A5141" w:rsidRDefault="003A5141" w:rsidP="003A5141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Отыскание драйверов устройств в своей базе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BIOS</w:t>
      </w:r>
    </w:p>
    <w:p w14:paraId="28F236E0" w14:textId="484BE4EB" w:rsidR="003A5141" w:rsidRPr="003A5141" w:rsidRDefault="003A5141" w:rsidP="003A5141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Загрузчик – небольшая программа, помещенная в оперативную </w:t>
      </w:r>
      <w:r w:rsid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память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RAM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7462680B" w14:textId="34EA88D5" w:rsidR="003A5141" w:rsidRPr="006C5219" w:rsidRDefault="003A5141" w:rsidP="003A5141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Ядро ОС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 DOS</w:t>
      </w:r>
    </w:p>
    <w:p w14:paraId="18CB9DDE" w14:textId="77777777" w:rsidR="006C5219" w:rsidRDefault="006C5219" w:rsidP="006C5219">
      <w:pPr>
        <w:pStyle w:val="a3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Включает в себя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</w:t>
      </w:r>
    </w:p>
    <w:p w14:paraId="567408C4" w14:textId="1EA1C9E2" w:rsidR="006C5219" w:rsidRDefault="006C5219" w:rsidP="006C5219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IO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SYS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→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ввод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</w:t>
      </w:r>
    </w:p>
    <w:p w14:paraId="3C812D1B" w14:textId="78184C5A" w:rsidR="006C5219" w:rsidRPr="003A5141" w:rsidRDefault="006C5219" w:rsidP="006C5219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MSDOS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SYS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→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дружелюбный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интерфейс</w:t>
      </w:r>
    </w:p>
    <w:p w14:paraId="2490231B" w14:textId="7174FBAE" w:rsidR="006C5219" w:rsidRPr="006C5219" w:rsidRDefault="006C5219" w:rsidP="006C5219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COMMAND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→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A51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комм. процесс, который содержит внутренние команд</w:t>
      </w:r>
    </w:p>
    <w:p w14:paraId="1A3484AF" w14:textId="77777777" w:rsidR="006C5219" w:rsidRDefault="006C5219" w:rsidP="006C5219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Config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sys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файл контролирующий система(текстовый)</w:t>
      </w:r>
    </w:p>
    <w:p w14:paraId="18F6F973" w14:textId="51EC8CE6" w:rsidR="006C5219" w:rsidRDefault="006C5219" w:rsidP="006C5219">
      <w:pPr>
        <w:pStyle w:val="a3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Например, содержит устройство и его драйвер.</w:t>
      </w:r>
    </w:p>
    <w:p w14:paraId="59FEEF10" w14:textId="24A83B51" w:rsidR="006C5219" w:rsidRPr="006C5219" w:rsidRDefault="006C5219" w:rsidP="006C5219">
      <w:pPr>
        <w:pStyle w:val="a3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Config.sys </w:t>
      </w:r>
      <w:r w:rsidRPr="006C5219">
        <w:rPr>
          <w:rFonts w:ascii="Arial" w:hAnsi="Arial" w:cs="Arial"/>
          <w:color w:val="202124"/>
          <w:shd w:val="clear" w:color="auto" w:fill="FFFFFF"/>
          <w:lang w:val="en-US"/>
        </w:rPr>
        <w:t>→</w:t>
      </w:r>
      <w:r w:rsidRPr="006C5219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….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ab/>
        <w:t>device = laserjet.exe</w:t>
      </w:r>
    </w:p>
    <w:p w14:paraId="057C65DB" w14:textId="43D1C877" w:rsidR="006C5219" w:rsidRDefault="006C5219" w:rsidP="006C5219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Auto exec.bat</w:t>
      </w:r>
    </w:p>
    <w:p w14:paraId="3AF20707" w14:textId="72045D00" w:rsidR="006C5219" w:rsidRDefault="006C5219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2C70B174" w14:textId="4A312E9A" w:rsidR="006C5219" w:rsidRDefault="006C5219" w:rsidP="006C5219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ХОД РАБОТЫ</w:t>
      </w:r>
    </w:p>
    <w:p w14:paraId="5BD5B098" w14:textId="7C143AB7" w:rsidR="006C5219" w:rsidRPr="006C5219" w:rsidRDefault="006C5219" w:rsidP="006C5219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Запусти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программу </w:t>
      </w:r>
      <w:r>
        <w:rPr>
          <w:rFonts w:ascii="Arial" w:hAnsi="Arial" w:cs="Arial"/>
          <w:color w:val="202124"/>
          <w:shd w:val="clear" w:color="auto" w:fill="FFFFFF"/>
        </w:rPr>
        <w:t>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Работа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MS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DOS</w:t>
      </w:r>
      <w:r w:rsidRPr="006C5219">
        <w:rPr>
          <w:rFonts w:ascii="Arial" w:hAnsi="Arial" w:cs="Arial"/>
          <w:color w:val="202124"/>
          <w:shd w:val="clear" w:color="auto" w:fill="FFFFFF"/>
        </w:rPr>
        <w:t>»</w:t>
      </w:r>
    </w:p>
    <w:p w14:paraId="0F09D122" w14:textId="5DA0D9B3" w:rsidR="006C5219" w:rsidRPr="006C5219" w:rsidRDefault="006C5219" w:rsidP="006C5219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команду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CLS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нажимаем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enter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Команда очищает записи на экране.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cls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3F97A3A6" w14:textId="7EC5D732" w:rsidR="00FB489D" w:rsidRPr="00FB489D" w:rsidRDefault="006C5219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команду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наж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enter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Выводит содержимое директории.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выводит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постранично,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/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w</w:t>
      </w:r>
      <w:r w:rsidR="00FB489D"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расширенном формате.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FB489D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="00FB489D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Cambria Math" w:hAnsi="Cambria Math" w:cs="Cambria Math"/>
          <w:color w:val="202124"/>
          <w:shd w:val="clear" w:color="auto" w:fill="FFFFFF"/>
        </w:rPr>
        <w:t>↵</w:t>
      </w:r>
      <w:r w:rsidR="00FB489D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  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FB489D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="00FB489D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/p </w:t>
      </w:r>
      <w:r w:rsidR="00FB489D">
        <w:rPr>
          <w:rFonts w:ascii="Cambria Math" w:hAnsi="Cambria Math" w:cs="Cambria Math"/>
          <w:color w:val="202124"/>
          <w:shd w:val="clear" w:color="auto" w:fill="FFFFFF"/>
        </w:rPr>
        <w:t>↵</w:t>
      </w:r>
      <w:r w:rsidR="00FB489D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  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FB489D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="00FB4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/w</w:t>
      </w:r>
      <w:r w:rsidR="00FB489D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B489D"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5A75AC67" w14:textId="4137ACF7" w:rsidR="006C5219" w:rsidRDefault="00FB489D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Ввели команду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date</w:t>
      </w:r>
      <w:r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затем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time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Данные совпадали с реальными поэтому мы нажимаем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enter</w:t>
      </w:r>
      <w:r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date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time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677239A7" w14:textId="75216C44" w:rsidR="00FB489D" w:rsidRPr="00FB489D" w:rsidRDefault="00FB489D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Ввели команду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ver</w:t>
      </w:r>
      <w:r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Выводит данные о версии ОП.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ver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1A2EE39E" w14:textId="43AC261E" w:rsidR="00FB489D" w:rsidRPr="00FB489D" w:rsidRDefault="00FB489D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Ввели команду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VOL</w:t>
      </w:r>
      <w:r w:rsidRPr="00FB4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Выводит метку тома диска.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vol</w:t>
      </w:r>
      <w:r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6E0CA4F9" w14:textId="755FD5FA" w:rsidR="009069D6" w:rsidRDefault="00FB489D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команду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md</w:t>
      </w:r>
      <w:r w:rsidR="009069D6"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где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название директории. Создает папку с названием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9069D6"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Перешли в директорию командой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="009069D6"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9069D6"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посмотрели содержимое директории с помощью команлы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9069D6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md</w:t>
      </w:r>
      <w:r w:rsidR="009069D6"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9069D6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Cambria Math" w:hAnsi="Cambria Math" w:cs="Cambria Math"/>
          <w:color w:val="202124"/>
          <w:shd w:val="clear" w:color="auto" w:fill="FFFFFF"/>
        </w:rPr>
        <w:t>↵</w:t>
      </w:r>
      <w:r w:rsid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</w:t>
      </w:r>
      <w:r w:rsidR="009069D6">
        <w:rPr>
          <w:rFonts w:ascii="Cambria Math" w:hAnsi="Cambria Math" w:cs="Cambria Math"/>
          <w:color w:val="202124"/>
          <w:shd w:val="clear" w:color="auto" w:fill="FFFFFF"/>
        </w:rPr>
        <w:t xml:space="preserve"> 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9069D6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 prim</w:t>
      </w:r>
      <w:r w:rsidR="009069D6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Cambria Math" w:hAnsi="Cambria Math" w:cs="Cambria Math"/>
          <w:color w:val="202124"/>
          <w:shd w:val="clear" w:color="auto" w:fill="FFFFFF"/>
        </w:rPr>
        <w:t>↵</w:t>
      </w:r>
      <w:r w:rsidR="009069D6">
        <w:rPr>
          <w:rFonts w:ascii="Cambria Math" w:hAnsi="Cambria Math" w:cs="Cambria Math"/>
          <w:color w:val="202124"/>
          <w:shd w:val="clear" w:color="auto" w:fill="FFFFFF"/>
        </w:rPr>
        <w:t xml:space="preserve">   </w:t>
      </w:r>
      <w:r w:rsid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9069D6" w:rsidRPr="00FF0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 w:rsid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="009069D6" w:rsidRPr="006C52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069D6"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7BD5DE9B" w14:textId="53BC1F0D" w:rsidR="009069D6" w:rsidRPr="009069D6" w:rsidRDefault="009069D6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Создали файл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командой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Ввели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hello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word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нажали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ctrl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z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y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  <w:lang w:val="en-US"/>
        </w:rPr>
        <w:t>↵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</w:t>
      </w:r>
    </w:p>
    <w:p w14:paraId="41100E5A" w14:textId="710DA017" w:rsidR="009069D6" w:rsidRPr="009069D6" w:rsidRDefault="009069D6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Посмотрели содержимое фала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командой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type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type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  <w:lang w:val="en-US"/>
        </w:rPr>
        <w:t>↵</w:t>
      </w:r>
    </w:p>
    <w:p w14:paraId="1CD8AAAE" w14:textId="145E83C0" w:rsidR="009069D6" w:rsidRDefault="009069D6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Создали два подкаталога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 помощью команды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md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нажали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enter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Проверили их создание командой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md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>↵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7F4631" w:rsidRPr="007F4631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md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>↵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 w:rsid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>↵</w:t>
      </w:r>
    </w:p>
    <w:p w14:paraId="2458A39D" w14:textId="7B64FBE4" w:rsidR="007F4631" w:rsidRPr="007F4631" w:rsidRDefault="007F4631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Перешли в подкаталог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Проверили содержимое каждого каталога.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..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..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9069D6">
        <w:rPr>
          <w:rFonts w:ascii="Cambria Math" w:hAnsi="Cambria Math" w:cs="Cambria Math"/>
          <w:color w:val="202124"/>
          <w:shd w:val="clear" w:color="auto" w:fill="FFFFFF"/>
        </w:rPr>
        <w:t xml:space="preserve">↵ </w:t>
      </w:r>
      <w:r w:rsidRPr="007F4631">
        <w:rPr>
          <w:rFonts w:ascii="Cambria Math" w:hAnsi="Cambria Math" w:cs="Cambria Math"/>
          <w:color w:val="202124"/>
          <w:shd w:val="clear" w:color="auto" w:fill="FFFFFF"/>
        </w:rPr>
        <w:t xml:space="preserve">    </w:t>
      </w:r>
    </w:p>
    <w:p w14:paraId="437C5A69" w14:textId="08F118FF" w:rsidR="007F4631" w:rsidRPr="007F4631" w:rsidRDefault="009069D6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Скопировали файл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из каталога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9069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Скопировали этот файл тот же каталог, но с другим расширением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Посмотрели содержимое каталога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\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1\*.*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\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1\*.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doc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  <w:r w:rsidR="007F4631"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br/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 w:rsid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 t1</w:t>
      </w:r>
      <w:r w:rsidR="007F4631"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="007F4631"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</w:p>
    <w:p w14:paraId="6B876A72" w14:textId="1496DDA0" w:rsidR="00FB489D" w:rsidRPr="007F4631" w:rsidRDefault="007F4631" w:rsidP="00FB489D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Скопировали два этих файла из подкаталога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Проверили содержимое каталога.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 t1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copy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*.*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\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2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\*.* 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</w:p>
    <w:p w14:paraId="63BF73E1" w14:textId="26C19533" w:rsidR="00FB489D" w:rsidRDefault="007F4631" w:rsidP="007F4631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 </w:t>
      </w:r>
      <w:r w:rsid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Исследовали возможности удаления каталогов. С помощью команды </w:t>
      </w:r>
      <w:r w:rsidR="00330F7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rd</w:t>
      </w:r>
      <w:r w:rsidR="00330F75"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невозможно удалить каталог пока в нем имеются файлы.</w:t>
      </w:r>
    </w:p>
    <w:p w14:paraId="6B85909A" w14:textId="28AFFBDC" w:rsidR="00330F75" w:rsidRDefault="00330F75" w:rsidP="007F4631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Удалили файлы из каталога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помощью команды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до этого перейдя в нужную директорию. Проверили содержимое каталога.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 t2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del *.*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d..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  </w:t>
      </w:r>
    </w:p>
    <w:p w14:paraId="314B8366" w14:textId="129C7F89" w:rsidR="00330F75" w:rsidRPr="00330F75" w:rsidRDefault="00330F75" w:rsidP="007F4631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Удалили подкаталог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 помощью команды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rd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Проверили содержимое каталога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rd t2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</w:t>
      </w:r>
    </w:p>
    <w:p w14:paraId="718510FF" w14:textId="22A1BA58" w:rsidR="00330F75" w:rsidRPr="00330F75" w:rsidRDefault="00330F75" w:rsidP="007F4631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Повторили пункты 15, 16 для директории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del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*.*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..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  </w:t>
      </w:r>
      <w:r>
        <w:rPr>
          <w:rFonts w:ascii="Cambria Math" w:hAnsi="Cambria Math" w:cs="Cambria Math"/>
          <w:color w:val="2021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rd 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1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Pr="007F463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F4631"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↵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  </w:t>
      </w:r>
    </w:p>
    <w:p w14:paraId="5AD4970C" w14:textId="07F1A885" w:rsidR="00FB489D" w:rsidRPr="00330F75" w:rsidRDefault="00330F75" w:rsidP="00330F7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Удалили файл из директории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Удалили саму директорию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Проверили что удаление произошло.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del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*.*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cd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..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rd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:\ &gt;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dir</w:t>
      </w:r>
      <w:r w:rsidRPr="00330F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330F75">
        <w:rPr>
          <w:rFonts w:ascii="Cambria Math" w:hAnsi="Cambria Math" w:cs="Cambria Math"/>
          <w:color w:val="202124"/>
          <w:shd w:val="clear" w:color="auto" w:fill="FFFFFF"/>
        </w:rPr>
        <w:t xml:space="preserve">↵     </w:t>
      </w:r>
    </w:p>
    <w:p w14:paraId="0D44871A" w14:textId="77777777" w:rsidR="00FB489D" w:rsidRPr="007F4631" w:rsidRDefault="00FB489D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4FA73E9" w14:textId="4C2C3CDB" w:rsidR="00DB7060" w:rsidRPr="00330F75" w:rsidRDefault="00DB7060" w:rsidP="00330F75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605AB">
        <w:rPr>
          <w:rFonts w:ascii="Times New Roman" w:hAnsi="Times New Roman" w:cs="Times New Roman"/>
          <w:sz w:val="28"/>
          <w:szCs w:val="28"/>
        </w:rPr>
        <w:t>ВЫВОД</w:t>
      </w:r>
    </w:p>
    <w:p w14:paraId="4666D296" w14:textId="0E310D8D" w:rsidR="00DB7060" w:rsidRPr="00330F75" w:rsidRDefault="00330F75" w:rsidP="00DB7060">
      <w:pPr>
        <w:pStyle w:val="a5"/>
        <w:rPr>
          <w:iCs/>
          <w:sz w:val="28"/>
          <w:szCs w:val="28"/>
        </w:rPr>
      </w:pPr>
      <w:r>
        <w:rPr>
          <w:color w:val="222222"/>
          <w:sz w:val="28"/>
          <w:szCs w:val="28"/>
        </w:rPr>
        <w:t>Изучили</w:t>
      </w:r>
      <w:r>
        <w:rPr>
          <w:color w:val="222222"/>
          <w:sz w:val="28"/>
          <w:szCs w:val="28"/>
        </w:rPr>
        <w:t xml:space="preserve"> составны</w:t>
      </w:r>
      <w:r>
        <w:rPr>
          <w:color w:val="222222"/>
          <w:sz w:val="28"/>
          <w:szCs w:val="28"/>
        </w:rPr>
        <w:t>е</w:t>
      </w:r>
      <w:r>
        <w:rPr>
          <w:color w:val="222222"/>
          <w:sz w:val="28"/>
          <w:szCs w:val="28"/>
        </w:rPr>
        <w:t xml:space="preserve"> частей </w:t>
      </w:r>
      <w:r>
        <w:rPr>
          <w:color w:val="222222"/>
          <w:sz w:val="28"/>
          <w:szCs w:val="28"/>
          <w:lang w:val="en-US"/>
        </w:rPr>
        <w:t>MS</w:t>
      </w:r>
      <w:r w:rsidRPr="00A414AA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DOS</w:t>
      </w:r>
      <w:r w:rsidRPr="00A414AA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архит</w:t>
      </w:r>
      <w:r>
        <w:rPr>
          <w:color w:val="222222"/>
          <w:sz w:val="28"/>
          <w:szCs w:val="28"/>
        </w:rPr>
        <w:t>ектуру</w:t>
      </w:r>
      <w:r>
        <w:rPr>
          <w:color w:val="222222"/>
          <w:sz w:val="28"/>
          <w:szCs w:val="28"/>
        </w:rPr>
        <w:t>, внутренн</w:t>
      </w:r>
      <w:r>
        <w:rPr>
          <w:color w:val="222222"/>
          <w:sz w:val="28"/>
          <w:szCs w:val="28"/>
        </w:rPr>
        <w:t>ие</w:t>
      </w:r>
      <w:r>
        <w:rPr>
          <w:color w:val="222222"/>
          <w:sz w:val="28"/>
          <w:szCs w:val="28"/>
        </w:rPr>
        <w:t xml:space="preserve"> команд</w:t>
      </w:r>
      <w:r>
        <w:rPr>
          <w:color w:val="222222"/>
          <w:sz w:val="28"/>
          <w:szCs w:val="28"/>
        </w:rPr>
        <w:t>ы</w:t>
      </w:r>
      <w:r>
        <w:rPr>
          <w:color w:val="222222"/>
          <w:sz w:val="28"/>
          <w:szCs w:val="28"/>
        </w:rPr>
        <w:t>. Применение на практике команд</w:t>
      </w:r>
      <w:r>
        <w:rPr>
          <w:color w:val="222222"/>
          <w:sz w:val="28"/>
          <w:szCs w:val="28"/>
        </w:rPr>
        <w:t>ы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MS</w:t>
      </w:r>
      <w:r w:rsidRPr="00A414AA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DOS</w:t>
      </w:r>
      <w:r>
        <w:rPr>
          <w:color w:val="222222"/>
          <w:sz w:val="28"/>
          <w:szCs w:val="28"/>
        </w:rPr>
        <w:t>. Изучили команды создания удаления файлов, их копирования, изменили формат файла. Изучили команды для перехода между директориями, их удаление.</w:t>
      </w:r>
    </w:p>
    <w:p w14:paraId="55A2586B" w14:textId="77777777" w:rsidR="00DB7060" w:rsidRPr="00DB7060" w:rsidRDefault="00DB7060" w:rsidP="00DB7060">
      <w:pPr>
        <w:pStyle w:val="a5"/>
        <w:rPr>
          <w:iCs/>
          <w:sz w:val="28"/>
          <w:szCs w:val="28"/>
        </w:rPr>
      </w:pPr>
    </w:p>
    <w:p w14:paraId="0F290D88" w14:textId="4AD0A850" w:rsidR="00DB7060" w:rsidRPr="00DB7060" w:rsidRDefault="00DB7060" w:rsidP="00DB7060">
      <w:pPr>
        <w:spacing w:after="0" w:line="240" w:lineRule="auto"/>
        <w:rPr>
          <w:sz w:val="28"/>
          <w:szCs w:val="28"/>
        </w:rPr>
      </w:pPr>
    </w:p>
    <w:sectPr w:rsidR="00DB7060" w:rsidRPr="00DB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5F3012"/>
    <w:multiLevelType w:val="multilevel"/>
    <w:tmpl w:val="C7C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619EA"/>
    <w:multiLevelType w:val="hybridMultilevel"/>
    <w:tmpl w:val="88F81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24F1"/>
    <w:multiLevelType w:val="hybridMultilevel"/>
    <w:tmpl w:val="664CE58A"/>
    <w:lvl w:ilvl="0" w:tplc="4B821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A47E6"/>
    <w:multiLevelType w:val="hybridMultilevel"/>
    <w:tmpl w:val="E2A8F2F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4D2956DF"/>
    <w:multiLevelType w:val="multilevel"/>
    <w:tmpl w:val="FBF4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011E5"/>
    <w:multiLevelType w:val="hybridMultilevel"/>
    <w:tmpl w:val="4372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1667A"/>
    <w:multiLevelType w:val="hybridMultilevel"/>
    <w:tmpl w:val="58CC0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A18A3"/>
    <w:multiLevelType w:val="hybridMultilevel"/>
    <w:tmpl w:val="9E9A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A362F"/>
    <w:multiLevelType w:val="hybridMultilevel"/>
    <w:tmpl w:val="96664734"/>
    <w:lvl w:ilvl="0" w:tplc="42C86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3114FE"/>
    <w:multiLevelType w:val="hybridMultilevel"/>
    <w:tmpl w:val="037E4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A2152"/>
    <w:multiLevelType w:val="hybridMultilevel"/>
    <w:tmpl w:val="AF26C9B6"/>
    <w:lvl w:ilvl="0" w:tplc="EC9E18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55"/>
    <w:rsid w:val="00021FD3"/>
    <w:rsid w:val="00035E26"/>
    <w:rsid w:val="00137555"/>
    <w:rsid w:val="00170955"/>
    <w:rsid w:val="0017761F"/>
    <w:rsid w:val="001D291E"/>
    <w:rsid w:val="00206E38"/>
    <w:rsid w:val="002D63A7"/>
    <w:rsid w:val="00330F75"/>
    <w:rsid w:val="003A5141"/>
    <w:rsid w:val="003B17C8"/>
    <w:rsid w:val="003E56A8"/>
    <w:rsid w:val="00452D66"/>
    <w:rsid w:val="004D3429"/>
    <w:rsid w:val="00544C03"/>
    <w:rsid w:val="00564CE9"/>
    <w:rsid w:val="0061024F"/>
    <w:rsid w:val="00671C29"/>
    <w:rsid w:val="006B1177"/>
    <w:rsid w:val="006C5219"/>
    <w:rsid w:val="00745F1F"/>
    <w:rsid w:val="007716A4"/>
    <w:rsid w:val="007D37B7"/>
    <w:rsid w:val="007F4631"/>
    <w:rsid w:val="0081170C"/>
    <w:rsid w:val="008A2C97"/>
    <w:rsid w:val="008C0E14"/>
    <w:rsid w:val="009069D6"/>
    <w:rsid w:val="009F6240"/>
    <w:rsid w:val="00A16B25"/>
    <w:rsid w:val="00A414AA"/>
    <w:rsid w:val="00B11E19"/>
    <w:rsid w:val="00BF3F44"/>
    <w:rsid w:val="00BF4F0E"/>
    <w:rsid w:val="00C12376"/>
    <w:rsid w:val="00C32947"/>
    <w:rsid w:val="00CF20AE"/>
    <w:rsid w:val="00D605AB"/>
    <w:rsid w:val="00DB7060"/>
    <w:rsid w:val="00E458AA"/>
    <w:rsid w:val="00E55593"/>
    <w:rsid w:val="00E911F7"/>
    <w:rsid w:val="00EB41D1"/>
    <w:rsid w:val="00ED1706"/>
    <w:rsid w:val="00F26F00"/>
    <w:rsid w:val="00FB489D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3821"/>
  <w15:docId w15:val="{0360D059-71EE-4060-AC10-7D494EA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6A8"/>
    <w:pPr>
      <w:ind w:left="720"/>
      <w:contextualSpacing/>
    </w:pPr>
  </w:style>
  <w:style w:type="paragraph" w:customStyle="1" w:styleId="a4">
    <w:name w:val="Базовый"/>
    <w:rsid w:val="003B17C8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  <w:style w:type="paragraph" w:styleId="a5">
    <w:name w:val="Normal (Web)"/>
    <w:basedOn w:val="a"/>
    <w:uiPriority w:val="99"/>
    <w:semiHidden/>
    <w:unhideWhenUsed/>
    <w:rsid w:val="003B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D37B7"/>
    <w:rPr>
      <w:color w:val="0000FF"/>
      <w:u w:val="single"/>
    </w:rPr>
  </w:style>
  <w:style w:type="table" w:styleId="a7">
    <w:name w:val="Table Grid"/>
    <w:basedOn w:val="a1"/>
    <w:rsid w:val="0074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45F1F"/>
    <w:rPr>
      <w:color w:val="808080"/>
    </w:rPr>
  </w:style>
  <w:style w:type="paragraph" w:customStyle="1" w:styleId="a9">
    <w:name w:val="Знак Знак Знак Знак Знак Знак Знак Знак Знак Знак Знак Знак Знак"/>
    <w:basedOn w:val="a"/>
    <w:rsid w:val="00745F1F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Dima</cp:lastModifiedBy>
  <cp:revision>4</cp:revision>
  <dcterms:created xsi:type="dcterms:W3CDTF">2022-02-20T13:45:00Z</dcterms:created>
  <dcterms:modified xsi:type="dcterms:W3CDTF">2022-02-20T16:14:00Z</dcterms:modified>
</cp:coreProperties>
</file>