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A49" w:rsidRPr="00D22DC4" w:rsidRDefault="00D22DC4" w:rsidP="003A6A49">
      <w:pPr>
        <w:rPr>
          <w:b/>
        </w:rPr>
      </w:pPr>
      <w:r w:rsidRPr="00D22DC4">
        <w:rPr>
          <w:b/>
        </w:rPr>
        <w:t>Проведение док</w:t>
      </w:r>
      <w:r>
        <w:rPr>
          <w:b/>
        </w:rPr>
        <w:t>ум</w:t>
      </w:r>
      <w:r w:rsidRPr="00D22DC4">
        <w:rPr>
          <w:b/>
        </w:rPr>
        <w:t>ента по нескольким регистрам</w:t>
      </w:r>
    </w:p>
    <w:p w:rsidR="003A6A49" w:rsidRDefault="003A6A49" w:rsidP="003A6A49">
      <w:pPr>
        <w:rPr>
          <w:b/>
        </w:rPr>
      </w:pPr>
    </w:p>
    <w:p w:rsidR="003A6A49" w:rsidRDefault="003A6A49" w:rsidP="003A6A49">
      <w:pPr>
        <w:jc w:val="both"/>
        <w:rPr>
          <w:b/>
        </w:rPr>
      </w:pPr>
      <w:r>
        <w:rPr>
          <w:b/>
        </w:rPr>
        <w:t xml:space="preserve">Задание 1. Создание </w:t>
      </w:r>
      <w:r w:rsidR="00D22DC4">
        <w:rPr>
          <w:b/>
        </w:rPr>
        <w:t>регистра накопления</w:t>
      </w:r>
      <w:r>
        <w:rPr>
          <w:b/>
        </w:rPr>
        <w:t xml:space="preserve"> </w:t>
      </w:r>
    </w:p>
    <w:p w:rsidR="00D22DC4" w:rsidRPr="00D22DC4" w:rsidRDefault="00D22DC4" w:rsidP="00D22DC4">
      <w:pPr>
        <w:numPr>
          <w:ilvl w:val="0"/>
          <w:numId w:val="2"/>
        </w:numPr>
        <w:jc w:val="both"/>
      </w:pPr>
      <w:r w:rsidRPr="00D22DC4">
        <w:t xml:space="preserve">До сих пор мы с вами учитывали только количественное движение материалов </w:t>
      </w:r>
      <w:r w:rsidR="00865FC7">
        <w:t>организации</w:t>
      </w:r>
      <w:r w:rsidRPr="00D22DC4">
        <w:t xml:space="preserve">. Для этих целей </w:t>
      </w:r>
      <w:r>
        <w:t>создан</w:t>
      </w:r>
      <w:r w:rsidRPr="00D22DC4">
        <w:t xml:space="preserve"> регистр накопления </w:t>
      </w:r>
      <w:proofErr w:type="spellStart"/>
      <w:r w:rsidRPr="00D22DC4">
        <w:rPr>
          <w:b/>
        </w:rPr>
        <w:t>ОстаткиМатериалов</w:t>
      </w:r>
      <w:proofErr w:type="spellEnd"/>
      <w:r w:rsidRPr="00D22DC4">
        <w:t xml:space="preserve">. Однако одного только количественного учета совершенно недостаточно для нужд предприятия. Очевидно, что необходимо также знать, какие денежные средства были затрачены на приобретение тех или иных материалов и каковы материальные запасы </w:t>
      </w:r>
      <w:r w:rsidR="00865FC7">
        <w:t>организации</w:t>
      </w:r>
      <w:r w:rsidRPr="00D22DC4">
        <w:t xml:space="preserve"> в денежном выражении.</w:t>
      </w:r>
    </w:p>
    <w:p w:rsidR="00D22DC4" w:rsidRPr="00D22DC4" w:rsidRDefault="00D22DC4" w:rsidP="00D22DC4">
      <w:pPr>
        <w:ind w:left="360"/>
        <w:jc w:val="both"/>
      </w:pPr>
      <w:r w:rsidRPr="00D22DC4">
        <w:t xml:space="preserve">После того как </w:t>
      </w:r>
      <w:r>
        <w:t xml:space="preserve">началась </w:t>
      </w:r>
      <w:r w:rsidRPr="00D22DC4">
        <w:t>автоматиз</w:t>
      </w:r>
      <w:r>
        <w:t>ация</w:t>
      </w:r>
      <w:r w:rsidRPr="00D22DC4">
        <w:t xml:space="preserve"> наше</w:t>
      </w:r>
      <w:r>
        <w:t>го</w:t>
      </w:r>
      <w:r w:rsidRPr="00D22DC4">
        <w:t xml:space="preserve"> предприятие, руководство  высказало пожелание, чтобы весь суммовой учет материалов велся бы теперь по средней стоимости. То есть при закупке материалов они должны учитываться в ценах приобретения, а при расходе – по средней стоимости, которая рассчитывается исходя из общей суммы закупок данного материала и общего количества этого материала, находящегося в</w:t>
      </w:r>
      <w:r w:rsidR="00865FC7">
        <w:t xml:space="preserve"> организации</w:t>
      </w:r>
      <w:r w:rsidRPr="00D22DC4">
        <w:t>.</w:t>
      </w:r>
    </w:p>
    <w:p w:rsidR="00D22DC4" w:rsidRPr="00D22DC4" w:rsidRDefault="00D22DC4" w:rsidP="00D22DC4">
      <w:pPr>
        <w:ind w:left="360"/>
        <w:jc w:val="both"/>
      </w:pPr>
      <w:r w:rsidRPr="00D22DC4">
        <w:t xml:space="preserve">Поскольку подобная информация имеет совершенно другую структуру, нежели количественный учет, для хранения данных об общей стоимости тех или иных материалов </w:t>
      </w:r>
      <w:r>
        <w:t>необходимо</w:t>
      </w:r>
      <w:r w:rsidRPr="00D22DC4">
        <w:t xml:space="preserve"> использовать еще один регистр накопления </w:t>
      </w:r>
      <w:proofErr w:type="spellStart"/>
      <w:r w:rsidRPr="00D22DC4">
        <w:rPr>
          <w:b/>
        </w:rPr>
        <w:t>СтоимостьМатериалов</w:t>
      </w:r>
      <w:proofErr w:type="spellEnd"/>
      <w:r w:rsidRPr="00D22DC4">
        <w:t xml:space="preserve">. </w:t>
      </w:r>
    </w:p>
    <w:p w:rsidR="00D22DC4" w:rsidRPr="00D22DC4" w:rsidRDefault="00D22DC4" w:rsidP="00D22DC4">
      <w:pPr>
        <w:ind w:left="360"/>
        <w:jc w:val="both"/>
      </w:pPr>
      <w:r w:rsidRPr="00D22DC4">
        <w:t xml:space="preserve">Таким образом, документы </w:t>
      </w:r>
      <w:proofErr w:type="spellStart"/>
      <w:r w:rsidRPr="00D22DC4">
        <w:rPr>
          <w:b/>
        </w:rPr>
        <w:t>ПриходнаяНакладная</w:t>
      </w:r>
      <w:proofErr w:type="spellEnd"/>
      <w:r w:rsidRPr="00D22DC4">
        <w:t xml:space="preserve"> и </w:t>
      </w:r>
      <w:proofErr w:type="spellStart"/>
      <w:r w:rsidRPr="00D22DC4">
        <w:rPr>
          <w:b/>
        </w:rPr>
        <w:t>ОказаниеУслуги</w:t>
      </w:r>
      <w:proofErr w:type="spellEnd"/>
      <w:r w:rsidRPr="00D22DC4">
        <w:t xml:space="preserve"> должны будут создавать движения не только в регистре </w:t>
      </w:r>
      <w:proofErr w:type="spellStart"/>
      <w:r w:rsidRPr="00D22DC4">
        <w:rPr>
          <w:b/>
        </w:rPr>
        <w:t>ОстаткиМатериалов</w:t>
      </w:r>
      <w:proofErr w:type="spellEnd"/>
      <w:r w:rsidRPr="00D22DC4">
        <w:t xml:space="preserve">, но одновременно и в регистре </w:t>
      </w:r>
      <w:proofErr w:type="spellStart"/>
      <w:r w:rsidRPr="00D22DC4">
        <w:rPr>
          <w:b/>
        </w:rPr>
        <w:t>СтоимостьМатериалов</w:t>
      </w:r>
      <w:proofErr w:type="spellEnd"/>
      <w:r w:rsidRPr="00D22DC4">
        <w:t>, отражая изменения суммового учета.</w:t>
      </w:r>
    </w:p>
    <w:p w:rsidR="00D22DC4" w:rsidRPr="00D22DC4" w:rsidRDefault="00D22DC4" w:rsidP="00D22DC4">
      <w:pPr>
        <w:numPr>
          <w:ilvl w:val="0"/>
          <w:numId w:val="2"/>
        </w:numPr>
        <w:jc w:val="both"/>
      </w:pPr>
      <w:r w:rsidRPr="00D22DC4">
        <w:t>Созда</w:t>
      </w:r>
      <w:r>
        <w:t>йте</w:t>
      </w:r>
      <w:r w:rsidRPr="00D22DC4">
        <w:t xml:space="preserve"> новый объект конфигурации </w:t>
      </w:r>
      <w:r w:rsidRPr="00D22DC4">
        <w:rPr>
          <w:b/>
        </w:rPr>
        <w:t>Регистр</w:t>
      </w:r>
      <w:r w:rsidRPr="00D22DC4">
        <w:t xml:space="preserve"> </w:t>
      </w:r>
      <w:r w:rsidRPr="00D22DC4">
        <w:rPr>
          <w:b/>
        </w:rPr>
        <w:t>накопления</w:t>
      </w:r>
      <w:r w:rsidRPr="00D22DC4">
        <w:t xml:space="preserve"> с именем </w:t>
      </w:r>
      <w:proofErr w:type="spellStart"/>
      <w:r w:rsidRPr="00D22DC4">
        <w:rPr>
          <w:b/>
        </w:rPr>
        <w:t>СтоимостьМатериалов</w:t>
      </w:r>
      <w:proofErr w:type="spellEnd"/>
      <w:r w:rsidRPr="00D22DC4">
        <w:t>. Расширенное представление списка зада</w:t>
      </w:r>
      <w:r>
        <w:t>йте</w:t>
      </w:r>
      <w:r w:rsidRPr="00D22DC4">
        <w:t xml:space="preserve"> как </w:t>
      </w:r>
      <w:r w:rsidRPr="00D22DC4">
        <w:rPr>
          <w:b/>
        </w:rPr>
        <w:t>Движения</w:t>
      </w:r>
      <w:r w:rsidRPr="00D22DC4">
        <w:t xml:space="preserve"> </w:t>
      </w:r>
      <w:r w:rsidRPr="00D22DC4">
        <w:rPr>
          <w:b/>
        </w:rPr>
        <w:t>по</w:t>
      </w:r>
      <w:r w:rsidRPr="00D22DC4">
        <w:t xml:space="preserve"> </w:t>
      </w:r>
      <w:r w:rsidRPr="00D22DC4">
        <w:rPr>
          <w:b/>
        </w:rPr>
        <w:t>регистру</w:t>
      </w:r>
      <w:r w:rsidRPr="00D22DC4">
        <w:t xml:space="preserve"> </w:t>
      </w:r>
      <w:r w:rsidRPr="00D22DC4">
        <w:rPr>
          <w:b/>
        </w:rPr>
        <w:t>Стоимость</w:t>
      </w:r>
      <w:r w:rsidRPr="00D22DC4">
        <w:t xml:space="preserve"> </w:t>
      </w:r>
      <w:r w:rsidRPr="00D22DC4">
        <w:rPr>
          <w:b/>
        </w:rPr>
        <w:t>материалов</w:t>
      </w:r>
      <w:r w:rsidRPr="00D22DC4">
        <w:t>. Этот заголовок будет отображаться в окне списка записей регистра.</w:t>
      </w:r>
      <w:r>
        <w:t xml:space="preserve"> </w:t>
      </w:r>
      <w:r w:rsidRPr="00D22DC4">
        <w:t xml:space="preserve">На закладке </w:t>
      </w:r>
      <w:r w:rsidRPr="00D22DC4">
        <w:rPr>
          <w:b/>
        </w:rPr>
        <w:t>Подсистемы</w:t>
      </w:r>
      <w:r w:rsidRPr="00D22DC4">
        <w:t xml:space="preserve"> отмет</w:t>
      </w:r>
      <w:r>
        <w:t>ьте</w:t>
      </w:r>
      <w:r w:rsidRPr="00D22DC4">
        <w:t xml:space="preserve">, что этот регистр будет отображаться в подсистемах </w:t>
      </w:r>
      <w:r w:rsidRPr="00D22DC4">
        <w:rPr>
          <w:b/>
        </w:rPr>
        <w:t>Бухгалтерия</w:t>
      </w:r>
      <w:r w:rsidRPr="00D22DC4">
        <w:t xml:space="preserve">, </w:t>
      </w:r>
      <w:r w:rsidRPr="00D22DC4">
        <w:rPr>
          <w:b/>
        </w:rPr>
        <w:t>Учет</w:t>
      </w:r>
      <w:r w:rsidRPr="00D22DC4">
        <w:t xml:space="preserve"> </w:t>
      </w:r>
      <w:r w:rsidRPr="00D22DC4">
        <w:rPr>
          <w:b/>
        </w:rPr>
        <w:t>материалов</w:t>
      </w:r>
      <w:r w:rsidRPr="00D22DC4">
        <w:t xml:space="preserve"> и </w:t>
      </w:r>
      <w:r w:rsidRPr="00D22DC4">
        <w:rPr>
          <w:b/>
        </w:rPr>
        <w:t>Оказание</w:t>
      </w:r>
      <w:r w:rsidRPr="00D22DC4">
        <w:t xml:space="preserve"> </w:t>
      </w:r>
      <w:r w:rsidRPr="00D22DC4">
        <w:rPr>
          <w:b/>
        </w:rPr>
        <w:t>услуг</w:t>
      </w:r>
      <w:r w:rsidRPr="00D22DC4">
        <w:t xml:space="preserve">. </w:t>
      </w:r>
    </w:p>
    <w:p w:rsidR="00D22DC4" w:rsidRDefault="00D22DC4" w:rsidP="00D22DC4">
      <w:pPr>
        <w:ind w:left="360"/>
        <w:jc w:val="both"/>
      </w:pPr>
      <w:r w:rsidRPr="00D22DC4">
        <w:t xml:space="preserve">На закладке </w:t>
      </w:r>
      <w:r w:rsidRPr="00D22DC4">
        <w:rPr>
          <w:b/>
        </w:rPr>
        <w:t>Данные</w:t>
      </w:r>
      <w:r w:rsidRPr="00D22DC4">
        <w:t xml:space="preserve"> созда</w:t>
      </w:r>
      <w:r>
        <w:t>йте</w:t>
      </w:r>
      <w:r w:rsidRPr="00D22DC4">
        <w:t xml:space="preserve"> для регистра одно измерение – </w:t>
      </w:r>
      <w:r w:rsidRPr="00D22DC4">
        <w:rPr>
          <w:b/>
        </w:rPr>
        <w:t>Материал</w:t>
      </w:r>
      <w:r w:rsidRPr="00D22DC4">
        <w:t xml:space="preserve"> типа </w:t>
      </w:r>
      <w:proofErr w:type="spellStart"/>
      <w:r w:rsidRPr="00D22DC4">
        <w:rPr>
          <w:b/>
        </w:rPr>
        <w:t>СправочникСсылка</w:t>
      </w:r>
      <w:r w:rsidRPr="00D22DC4">
        <w:t>.</w:t>
      </w:r>
      <w:r w:rsidRPr="00D22DC4">
        <w:rPr>
          <w:b/>
        </w:rPr>
        <w:t>Номенклатура</w:t>
      </w:r>
      <w:proofErr w:type="spellEnd"/>
      <w:r w:rsidRPr="00D22DC4">
        <w:t xml:space="preserve"> и один ресурс – </w:t>
      </w:r>
      <w:r w:rsidRPr="00D22DC4">
        <w:rPr>
          <w:b/>
        </w:rPr>
        <w:t>Стоимость</w:t>
      </w:r>
      <w:r w:rsidRPr="00D22DC4">
        <w:t xml:space="preserve"> типа </w:t>
      </w:r>
      <w:r w:rsidRPr="00D22DC4">
        <w:rPr>
          <w:b/>
        </w:rPr>
        <w:t>Число</w:t>
      </w:r>
      <w:r w:rsidRPr="00D22DC4">
        <w:t xml:space="preserve"> длиной </w:t>
      </w:r>
      <w:r w:rsidRPr="00D22DC4">
        <w:rPr>
          <w:b/>
        </w:rPr>
        <w:t>15</w:t>
      </w:r>
      <w:r w:rsidRPr="00D22DC4">
        <w:t xml:space="preserve"> и точностью </w:t>
      </w:r>
      <w:r w:rsidRPr="00D22DC4">
        <w:rPr>
          <w:b/>
        </w:rPr>
        <w:t>2</w:t>
      </w:r>
      <w:r w:rsidRPr="00D22DC4">
        <w:t>.</w:t>
      </w:r>
      <w:r>
        <w:t xml:space="preserve"> </w:t>
      </w:r>
    </w:p>
    <w:p w:rsidR="00D22DC4" w:rsidRPr="00D22DC4" w:rsidRDefault="00D22DC4" w:rsidP="00D22DC4">
      <w:r>
        <w:rPr>
          <w:noProof/>
          <w:lang w:eastAsia="ru-RU"/>
        </w:rPr>
        <w:lastRenderedPageBreak/>
        <w:drawing>
          <wp:inline distT="0" distB="0" distL="0" distR="0">
            <wp:extent cx="4714875" cy="268605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DC4" w:rsidRPr="00D22DC4" w:rsidRDefault="00D22DC4" w:rsidP="00D22DC4">
      <w:pPr>
        <w:numPr>
          <w:ilvl w:val="0"/>
          <w:numId w:val="2"/>
        </w:numPr>
        <w:jc w:val="both"/>
      </w:pPr>
      <w:r w:rsidRPr="00D22DC4">
        <w:t>Теперь отредактиру</w:t>
      </w:r>
      <w:r>
        <w:t>йте</w:t>
      </w:r>
      <w:r w:rsidRPr="00D22DC4">
        <w:t xml:space="preserve"> командный интерфейс, чтобы в разделах </w:t>
      </w:r>
      <w:r w:rsidRPr="00015059">
        <w:rPr>
          <w:b/>
        </w:rPr>
        <w:t>Бухгалтерия</w:t>
      </w:r>
      <w:r w:rsidRPr="00D22DC4">
        <w:t xml:space="preserve">, </w:t>
      </w:r>
      <w:r w:rsidRPr="00015059">
        <w:rPr>
          <w:b/>
        </w:rPr>
        <w:t>Оказание</w:t>
      </w:r>
      <w:r w:rsidRPr="00D22DC4">
        <w:t xml:space="preserve"> </w:t>
      </w:r>
      <w:r w:rsidRPr="00015059">
        <w:rPr>
          <w:b/>
        </w:rPr>
        <w:t>услуг</w:t>
      </w:r>
      <w:r w:rsidRPr="00D22DC4">
        <w:t xml:space="preserve"> и </w:t>
      </w:r>
      <w:r w:rsidRPr="00015059">
        <w:rPr>
          <w:b/>
        </w:rPr>
        <w:t>Учет</w:t>
      </w:r>
      <w:r w:rsidRPr="00D22DC4">
        <w:t xml:space="preserve"> </w:t>
      </w:r>
      <w:r w:rsidRPr="00015059">
        <w:rPr>
          <w:b/>
        </w:rPr>
        <w:t>материалов</w:t>
      </w:r>
      <w:r w:rsidRPr="00D22DC4">
        <w:t xml:space="preserve"> была доступна команда для просмотра нашего регистра накопления. В дереве объектов конфигурации выдели</w:t>
      </w:r>
      <w:r>
        <w:t>те</w:t>
      </w:r>
      <w:r w:rsidRPr="00D22DC4">
        <w:t xml:space="preserve"> ветвь </w:t>
      </w:r>
      <w:r w:rsidRPr="00015059">
        <w:rPr>
          <w:b/>
        </w:rPr>
        <w:t>Подсистемы</w:t>
      </w:r>
      <w:r w:rsidRPr="00D22DC4">
        <w:t>, вызов</w:t>
      </w:r>
      <w:r>
        <w:t>ите</w:t>
      </w:r>
      <w:r w:rsidRPr="00D22DC4">
        <w:t xml:space="preserve"> ее контекстное меню и выбер</w:t>
      </w:r>
      <w:r>
        <w:t>ите</w:t>
      </w:r>
      <w:r w:rsidRPr="00D22DC4">
        <w:t xml:space="preserve"> пункт </w:t>
      </w:r>
      <w:r w:rsidRPr="00015059">
        <w:rPr>
          <w:b/>
        </w:rPr>
        <w:t>Все</w:t>
      </w:r>
      <w:r w:rsidRPr="00D22DC4">
        <w:t xml:space="preserve"> </w:t>
      </w:r>
      <w:r w:rsidRPr="00015059">
        <w:rPr>
          <w:b/>
        </w:rPr>
        <w:t>подсистемы</w:t>
      </w:r>
      <w:r w:rsidRPr="00D22DC4">
        <w:t xml:space="preserve">. В открывшемся окне слева в списке </w:t>
      </w:r>
      <w:r w:rsidRPr="00015059">
        <w:rPr>
          <w:b/>
        </w:rPr>
        <w:t>Подсистемы</w:t>
      </w:r>
      <w:r w:rsidRPr="00D22DC4">
        <w:t xml:space="preserve"> выдели</w:t>
      </w:r>
      <w:r w:rsidR="00015059">
        <w:t>те</w:t>
      </w:r>
      <w:r w:rsidRPr="00D22DC4">
        <w:t xml:space="preserve"> подсистему </w:t>
      </w:r>
      <w:r w:rsidRPr="00015059">
        <w:rPr>
          <w:b/>
        </w:rPr>
        <w:t>Бухгалтерия</w:t>
      </w:r>
      <w:r w:rsidRPr="00D22DC4">
        <w:t xml:space="preserve">. Справа в списке </w:t>
      </w:r>
      <w:r w:rsidRPr="00015059">
        <w:rPr>
          <w:b/>
        </w:rPr>
        <w:t>Командный</w:t>
      </w:r>
      <w:r w:rsidRPr="00D22DC4">
        <w:t xml:space="preserve"> </w:t>
      </w:r>
      <w:r w:rsidRPr="00015059">
        <w:rPr>
          <w:b/>
        </w:rPr>
        <w:t>интерфейс</w:t>
      </w:r>
      <w:r w:rsidRPr="00D22DC4">
        <w:t xml:space="preserve"> отразятся все команды выбранной подсистемы. </w:t>
      </w:r>
    </w:p>
    <w:p w:rsidR="00D22DC4" w:rsidRPr="00D22DC4" w:rsidRDefault="00D22DC4" w:rsidP="00015059">
      <w:pPr>
        <w:ind w:left="360"/>
        <w:jc w:val="both"/>
      </w:pPr>
      <w:r w:rsidRPr="00D22DC4">
        <w:t xml:space="preserve">В группе </w:t>
      </w:r>
      <w:r w:rsidRPr="00015059">
        <w:rPr>
          <w:b/>
        </w:rPr>
        <w:t>Панель</w:t>
      </w:r>
      <w:r w:rsidRPr="00D22DC4">
        <w:t xml:space="preserve"> </w:t>
      </w:r>
      <w:proofErr w:type="spellStart"/>
      <w:r w:rsidRPr="00015059">
        <w:rPr>
          <w:b/>
        </w:rPr>
        <w:t>навигации</w:t>
      </w:r>
      <w:r w:rsidRPr="00D22DC4">
        <w:t>.</w:t>
      </w:r>
      <w:r w:rsidRPr="00015059">
        <w:rPr>
          <w:b/>
        </w:rPr>
        <w:t>Обычное</w:t>
      </w:r>
      <w:proofErr w:type="spellEnd"/>
      <w:r w:rsidRPr="00D22DC4">
        <w:t xml:space="preserve"> включи</w:t>
      </w:r>
      <w:r w:rsidR="00015059">
        <w:t>те</w:t>
      </w:r>
      <w:r w:rsidRPr="00D22DC4">
        <w:t xml:space="preserve"> видимость у команды </w:t>
      </w:r>
      <w:r w:rsidRPr="00015059">
        <w:rPr>
          <w:b/>
        </w:rPr>
        <w:t>Стоимость</w:t>
      </w:r>
      <w:r w:rsidRPr="00D22DC4">
        <w:t xml:space="preserve"> </w:t>
      </w:r>
      <w:r w:rsidRPr="00015059">
        <w:rPr>
          <w:b/>
        </w:rPr>
        <w:t>материалов</w:t>
      </w:r>
      <w:r w:rsidRPr="00D22DC4">
        <w:t xml:space="preserve"> и мышью перетащи</w:t>
      </w:r>
      <w:r w:rsidR="00015059">
        <w:t>те</w:t>
      </w:r>
      <w:r w:rsidRPr="00D22DC4">
        <w:t xml:space="preserve"> ее в группу </w:t>
      </w:r>
      <w:r w:rsidRPr="00015059">
        <w:rPr>
          <w:b/>
        </w:rPr>
        <w:t>Панель</w:t>
      </w:r>
      <w:r w:rsidRPr="00D22DC4">
        <w:t xml:space="preserve"> </w:t>
      </w:r>
      <w:proofErr w:type="spellStart"/>
      <w:r w:rsidRPr="00015059">
        <w:rPr>
          <w:b/>
        </w:rPr>
        <w:t>навигации</w:t>
      </w:r>
      <w:r w:rsidRPr="00D22DC4">
        <w:t>.</w:t>
      </w:r>
      <w:r w:rsidRPr="00015059">
        <w:rPr>
          <w:b/>
        </w:rPr>
        <w:t>См.также</w:t>
      </w:r>
      <w:proofErr w:type="spellEnd"/>
      <w:r w:rsidR="00015059">
        <w:rPr>
          <w:b/>
        </w:rPr>
        <w:t>.</w:t>
      </w:r>
    </w:p>
    <w:p w:rsidR="00D22DC4" w:rsidRPr="00D22DC4" w:rsidRDefault="00D22DC4" w:rsidP="00D22DC4">
      <w:pPr>
        <w:numPr>
          <w:ilvl w:val="0"/>
          <w:numId w:val="2"/>
        </w:numPr>
        <w:jc w:val="both"/>
      </w:pPr>
      <w:r w:rsidRPr="00D22DC4">
        <w:t xml:space="preserve">Аналогично, выделив подсистемы </w:t>
      </w:r>
      <w:proofErr w:type="spellStart"/>
      <w:r w:rsidRPr="00015059">
        <w:rPr>
          <w:b/>
        </w:rPr>
        <w:t>ОказаниеУслуг</w:t>
      </w:r>
      <w:proofErr w:type="spellEnd"/>
      <w:r w:rsidRPr="00D22DC4">
        <w:t xml:space="preserve"> и </w:t>
      </w:r>
      <w:proofErr w:type="spellStart"/>
      <w:r w:rsidRPr="00015059">
        <w:rPr>
          <w:b/>
        </w:rPr>
        <w:t>УчетМатериалов</w:t>
      </w:r>
      <w:proofErr w:type="spellEnd"/>
      <w:r w:rsidRPr="00D22DC4">
        <w:t xml:space="preserve">, в группе </w:t>
      </w:r>
      <w:r w:rsidRPr="00015059">
        <w:rPr>
          <w:b/>
        </w:rPr>
        <w:t>Панель</w:t>
      </w:r>
      <w:r w:rsidRPr="00D22DC4">
        <w:t xml:space="preserve"> </w:t>
      </w:r>
      <w:proofErr w:type="spellStart"/>
      <w:r w:rsidRPr="00015059">
        <w:rPr>
          <w:b/>
        </w:rPr>
        <w:t>навигации</w:t>
      </w:r>
      <w:r w:rsidRPr="00D22DC4">
        <w:t>.</w:t>
      </w:r>
      <w:r w:rsidRPr="00015059">
        <w:rPr>
          <w:b/>
        </w:rPr>
        <w:t>Обычное</w:t>
      </w:r>
      <w:proofErr w:type="spellEnd"/>
      <w:r w:rsidRPr="00D22DC4">
        <w:t xml:space="preserve"> включи</w:t>
      </w:r>
      <w:r w:rsidR="00015059">
        <w:t>те</w:t>
      </w:r>
      <w:r w:rsidRPr="00D22DC4">
        <w:t xml:space="preserve"> видимость у команды </w:t>
      </w:r>
      <w:r w:rsidRPr="00015059">
        <w:rPr>
          <w:b/>
        </w:rPr>
        <w:t>Стоимость</w:t>
      </w:r>
      <w:r w:rsidRPr="00D22DC4">
        <w:t xml:space="preserve"> </w:t>
      </w:r>
      <w:r w:rsidRPr="00015059">
        <w:rPr>
          <w:b/>
        </w:rPr>
        <w:t>материалов</w:t>
      </w:r>
      <w:r w:rsidRPr="00D22DC4">
        <w:t xml:space="preserve"> и перенес</w:t>
      </w:r>
      <w:r w:rsidR="00015059">
        <w:t>ите</w:t>
      </w:r>
      <w:r w:rsidRPr="00D22DC4">
        <w:t xml:space="preserve"> ее в группу </w:t>
      </w:r>
      <w:r w:rsidRPr="00015059">
        <w:rPr>
          <w:b/>
        </w:rPr>
        <w:t>Панель</w:t>
      </w:r>
      <w:r w:rsidRPr="00D22DC4">
        <w:t xml:space="preserve"> </w:t>
      </w:r>
      <w:proofErr w:type="spellStart"/>
      <w:r w:rsidRPr="00015059">
        <w:rPr>
          <w:b/>
        </w:rPr>
        <w:t>навигации</w:t>
      </w:r>
      <w:r w:rsidRPr="00D22DC4">
        <w:t>.</w:t>
      </w:r>
      <w:r w:rsidRPr="00015059">
        <w:rPr>
          <w:b/>
        </w:rPr>
        <w:t>См</w:t>
      </w:r>
      <w:proofErr w:type="spellEnd"/>
      <w:r w:rsidRPr="00D22DC4">
        <w:t xml:space="preserve">. </w:t>
      </w:r>
      <w:r w:rsidRPr="00015059">
        <w:rPr>
          <w:b/>
        </w:rPr>
        <w:t>также</w:t>
      </w:r>
      <w:r w:rsidRPr="00D22DC4">
        <w:t>.</w:t>
      </w:r>
    </w:p>
    <w:p w:rsidR="002A3EB8" w:rsidRDefault="002A3EB8" w:rsidP="00B45BC7">
      <w:pPr>
        <w:jc w:val="both"/>
        <w:rPr>
          <w:b/>
        </w:rPr>
      </w:pPr>
    </w:p>
    <w:p w:rsidR="00015059" w:rsidRPr="00EA45CA" w:rsidRDefault="00015059" w:rsidP="00015059">
      <w:pPr>
        <w:jc w:val="both"/>
        <w:rPr>
          <w:b/>
        </w:rPr>
      </w:pPr>
      <w:r>
        <w:rPr>
          <w:b/>
        </w:rPr>
        <w:t xml:space="preserve">Задание 2. Проведение приходной накладной по двум регистрам </w:t>
      </w:r>
    </w:p>
    <w:p w:rsidR="00015059" w:rsidRDefault="00015059" w:rsidP="00015059">
      <w:pPr>
        <w:numPr>
          <w:ilvl w:val="0"/>
          <w:numId w:val="42"/>
        </w:numPr>
        <w:jc w:val="both"/>
      </w:pPr>
      <w:r w:rsidRPr="00015059">
        <w:t>Откро</w:t>
      </w:r>
      <w:r>
        <w:t>йте</w:t>
      </w:r>
      <w:r w:rsidRPr="00015059">
        <w:t xml:space="preserve"> в конфигураторе окно редактирования объекта конфигурации </w:t>
      </w:r>
      <w:r w:rsidRPr="00015059">
        <w:rPr>
          <w:b/>
        </w:rPr>
        <w:t>Документ</w:t>
      </w:r>
      <w:r w:rsidRPr="00015059">
        <w:t xml:space="preserve"> </w:t>
      </w:r>
      <w:proofErr w:type="spellStart"/>
      <w:r w:rsidRPr="00015059">
        <w:rPr>
          <w:b/>
        </w:rPr>
        <w:t>ПриходнаяНакладная</w:t>
      </w:r>
      <w:proofErr w:type="spellEnd"/>
      <w:r w:rsidRPr="00015059">
        <w:t xml:space="preserve"> и перейд</w:t>
      </w:r>
      <w:r>
        <w:t>ите</w:t>
      </w:r>
      <w:r w:rsidRPr="00015059">
        <w:t xml:space="preserve"> на закладку </w:t>
      </w:r>
      <w:r w:rsidRPr="00015059">
        <w:rPr>
          <w:b/>
        </w:rPr>
        <w:t>Движения</w:t>
      </w:r>
      <w:r w:rsidRPr="00015059">
        <w:t>. В списке регистров отмет</w:t>
      </w:r>
      <w:r>
        <w:t>ьте</w:t>
      </w:r>
      <w:r w:rsidRPr="00015059">
        <w:t xml:space="preserve">, что документ будет создавать теперь движения и по регистру </w:t>
      </w:r>
      <w:proofErr w:type="spellStart"/>
      <w:r w:rsidRPr="00015059">
        <w:rPr>
          <w:b/>
        </w:rPr>
        <w:t>СтоимостьМатериалов</w:t>
      </w:r>
      <w:proofErr w:type="spellEnd"/>
      <w:r>
        <w:t>.</w:t>
      </w:r>
    </w:p>
    <w:p w:rsidR="00015059" w:rsidRDefault="00015059" w:rsidP="00015059">
      <w:r>
        <w:rPr>
          <w:noProof/>
          <w:lang w:eastAsia="ru-RU"/>
        </w:rPr>
        <w:drawing>
          <wp:inline distT="0" distB="0" distL="0" distR="0">
            <wp:extent cx="4667250" cy="16383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59" w:rsidRDefault="00015059" w:rsidP="00015059">
      <w:pPr>
        <w:pStyle w:val="a5"/>
        <w:numPr>
          <w:ilvl w:val="0"/>
          <w:numId w:val="42"/>
        </w:numPr>
        <w:ind w:left="357" w:hanging="357"/>
      </w:pPr>
      <w:r>
        <w:t xml:space="preserve">Нажмите кнопку </w:t>
      </w:r>
      <w:r w:rsidRPr="00015059">
        <w:rPr>
          <w:rStyle w:val="interface"/>
          <w:b/>
        </w:rPr>
        <w:t>Конструктор</w:t>
      </w:r>
      <w:r>
        <w:rPr>
          <w:rStyle w:val="interface"/>
        </w:rPr>
        <w:t xml:space="preserve"> </w:t>
      </w:r>
      <w:r w:rsidRPr="00015059">
        <w:rPr>
          <w:rStyle w:val="interface"/>
          <w:b/>
        </w:rPr>
        <w:t>движений</w:t>
      </w:r>
      <w:r>
        <w:t xml:space="preserve">. На вопрос системы о замещении процедуры проведения документа на новую, сформированную конструктором, ответьте утвердительно. Конструктор в обработке проведения сформирует движения уже по двум регистрам, а в прежнюю процедуру проведения никаких изменений не вносится. </w:t>
      </w:r>
    </w:p>
    <w:p w:rsidR="00015059" w:rsidRDefault="00015059" w:rsidP="00015059">
      <w:pPr>
        <w:pStyle w:val="a5"/>
        <w:numPr>
          <w:ilvl w:val="0"/>
          <w:numId w:val="42"/>
        </w:numPr>
        <w:ind w:left="357" w:hanging="357"/>
      </w:pPr>
      <w:r>
        <w:t xml:space="preserve">В открывшемся окне конструктора движений вы увидите, что для регистра </w:t>
      </w:r>
      <w:proofErr w:type="spellStart"/>
      <w:r w:rsidRPr="00015059">
        <w:rPr>
          <w:rStyle w:val="interface"/>
          <w:b/>
        </w:rPr>
        <w:t>ОстаткиМатериалов</w:t>
      </w:r>
      <w:proofErr w:type="spellEnd"/>
      <w:r>
        <w:t xml:space="preserve"> все поля конструктора уже содержат информацию, которую вы задавали ранее при формировании движений для этого регистра. Над списком </w:t>
      </w:r>
      <w:r w:rsidRPr="00015059">
        <w:rPr>
          <w:rStyle w:val="interface"/>
          <w:b/>
        </w:rPr>
        <w:t>Регистры</w:t>
      </w:r>
      <w:r>
        <w:t xml:space="preserve"> нажмите кнопку</w:t>
      </w:r>
      <w:proofErr w:type="gramStart"/>
      <w:r>
        <w:t xml:space="preserve"> </w:t>
      </w:r>
      <w:r w:rsidRPr="00015059">
        <w:rPr>
          <w:rStyle w:val="interface"/>
          <w:b/>
        </w:rPr>
        <w:t>Д</w:t>
      </w:r>
      <w:proofErr w:type="gramEnd"/>
      <w:r w:rsidRPr="00015059">
        <w:rPr>
          <w:rStyle w:val="interface"/>
          <w:b/>
        </w:rPr>
        <w:t>обавить</w:t>
      </w:r>
      <w:r>
        <w:t xml:space="preserve"> и добавьте еще один регистр </w:t>
      </w:r>
      <w:proofErr w:type="spellStart"/>
      <w:r w:rsidRPr="00015059">
        <w:rPr>
          <w:rStyle w:val="interface"/>
          <w:b/>
        </w:rPr>
        <w:t>СтоимостьМатериалов</w:t>
      </w:r>
      <w:proofErr w:type="spellEnd"/>
      <w:r>
        <w:rPr>
          <w:rStyle w:val="interface"/>
          <w:b/>
        </w:rPr>
        <w:t>.</w:t>
      </w:r>
    </w:p>
    <w:p w:rsidR="00015059" w:rsidRPr="00015059" w:rsidRDefault="00015059" w:rsidP="00015059">
      <w:pPr>
        <w:pStyle w:val="a5"/>
        <w:ind w:left="357"/>
      </w:pPr>
      <w:r w:rsidRPr="00015059">
        <w:t xml:space="preserve">Тип движения регистра </w:t>
      </w:r>
      <w:proofErr w:type="spellStart"/>
      <w:r w:rsidRPr="00015059">
        <w:rPr>
          <w:b/>
        </w:rPr>
        <w:t>СтоимостьМатериалов</w:t>
      </w:r>
      <w:proofErr w:type="spellEnd"/>
      <w:r w:rsidRPr="00015059">
        <w:t xml:space="preserve"> по умолчанию будет установлен как </w:t>
      </w:r>
      <w:r w:rsidRPr="00015059">
        <w:rPr>
          <w:b/>
        </w:rPr>
        <w:t>Приход</w:t>
      </w:r>
      <w:r w:rsidRPr="00015059">
        <w:t xml:space="preserve"> (пиктограмма со знаком + слева от имени регистра).</w:t>
      </w:r>
    </w:p>
    <w:p w:rsidR="00015059" w:rsidRPr="00015059" w:rsidRDefault="00015059" w:rsidP="00015059">
      <w:pPr>
        <w:pStyle w:val="a5"/>
        <w:numPr>
          <w:ilvl w:val="0"/>
          <w:numId w:val="42"/>
        </w:numPr>
        <w:ind w:left="357" w:hanging="357"/>
      </w:pPr>
      <w:r w:rsidRPr="00015059">
        <w:t xml:space="preserve">В поле выбора </w:t>
      </w:r>
      <w:r w:rsidRPr="00015059">
        <w:rPr>
          <w:b/>
        </w:rPr>
        <w:t>Табличная</w:t>
      </w:r>
      <w:r w:rsidRPr="00015059">
        <w:t xml:space="preserve"> </w:t>
      </w:r>
      <w:r w:rsidRPr="00015059">
        <w:rPr>
          <w:b/>
        </w:rPr>
        <w:t>часть</w:t>
      </w:r>
      <w:r w:rsidRPr="00015059">
        <w:t xml:space="preserve"> выбер</w:t>
      </w:r>
      <w:r>
        <w:t>ите</w:t>
      </w:r>
      <w:r w:rsidRPr="00015059">
        <w:t xml:space="preserve"> табличную часть нашего документа – </w:t>
      </w:r>
      <w:r w:rsidRPr="00015059">
        <w:rPr>
          <w:b/>
        </w:rPr>
        <w:t>Материалы</w:t>
      </w:r>
      <w:r w:rsidRPr="00015059">
        <w:t>. Список реквизитов документа, который уже заполнен реквизитами шапки документа, автоматически дополнится реквизитами нашей табличной части. Теперь нажм</w:t>
      </w:r>
      <w:r>
        <w:t>ите</w:t>
      </w:r>
      <w:r w:rsidRPr="00015059">
        <w:t xml:space="preserve"> кнопку</w:t>
      </w:r>
      <w:proofErr w:type="gramStart"/>
      <w:r w:rsidRPr="00015059">
        <w:t xml:space="preserve"> </w:t>
      </w:r>
      <w:r w:rsidRPr="00015059">
        <w:rPr>
          <w:b/>
        </w:rPr>
        <w:t>З</w:t>
      </w:r>
      <w:proofErr w:type="gramEnd"/>
      <w:r w:rsidRPr="00015059">
        <w:rPr>
          <w:b/>
        </w:rPr>
        <w:t>аполнить</w:t>
      </w:r>
      <w:r w:rsidRPr="00015059">
        <w:t xml:space="preserve"> </w:t>
      </w:r>
      <w:r w:rsidRPr="00015059">
        <w:rPr>
          <w:b/>
        </w:rPr>
        <w:t>выражения</w:t>
      </w:r>
      <w:r w:rsidRPr="00015059">
        <w:t>. В нижнем окне сформируется соответствие полей (измерений и ресурсов) регистра и выражений для их расчета.</w:t>
      </w:r>
    </w:p>
    <w:p w:rsidR="00015059" w:rsidRDefault="00015059" w:rsidP="00015059">
      <w:pPr>
        <w:pStyle w:val="a5"/>
        <w:ind w:left="357"/>
        <w:rPr>
          <w:b/>
        </w:rPr>
      </w:pPr>
      <w:r w:rsidRPr="00015059">
        <w:t xml:space="preserve">Чтобы задать нужное соответствие для поля регистра </w:t>
      </w:r>
      <w:r w:rsidRPr="00015059">
        <w:rPr>
          <w:b/>
        </w:rPr>
        <w:t>Стоимость</w:t>
      </w:r>
      <w:r w:rsidRPr="00015059">
        <w:t xml:space="preserve">, нужно его выделить и в окне </w:t>
      </w:r>
      <w:r w:rsidRPr="00015059">
        <w:rPr>
          <w:b/>
        </w:rPr>
        <w:t>Реквизиты</w:t>
      </w:r>
      <w:r w:rsidRPr="00015059">
        <w:t xml:space="preserve"> </w:t>
      </w:r>
      <w:r w:rsidRPr="00015059">
        <w:rPr>
          <w:b/>
        </w:rPr>
        <w:t>документа</w:t>
      </w:r>
      <w:r w:rsidRPr="00015059">
        <w:t xml:space="preserve"> дважды щелкнуть по строке </w:t>
      </w:r>
      <w:proofErr w:type="spellStart"/>
      <w:r w:rsidRPr="00015059">
        <w:rPr>
          <w:b/>
        </w:rPr>
        <w:t>ТекСтрокаМатериалы</w:t>
      </w:r>
      <w:r w:rsidRPr="00015059">
        <w:t>.</w:t>
      </w:r>
      <w:r w:rsidRPr="00015059">
        <w:rPr>
          <w:b/>
        </w:rPr>
        <w:t>Сумма</w:t>
      </w:r>
      <w:proofErr w:type="spellEnd"/>
      <w:r>
        <w:rPr>
          <w:b/>
        </w:rPr>
        <w:t>.</w:t>
      </w:r>
    </w:p>
    <w:p w:rsidR="00015059" w:rsidRPr="00015059" w:rsidRDefault="00015059" w:rsidP="00015059">
      <w:r>
        <w:rPr>
          <w:noProof/>
          <w:lang w:eastAsia="ru-RU"/>
        </w:rPr>
        <w:drawing>
          <wp:inline distT="0" distB="0" distL="0" distR="0">
            <wp:extent cx="4650268" cy="3240000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68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59" w:rsidRDefault="00015059" w:rsidP="00015059">
      <w:pPr>
        <w:pStyle w:val="a5"/>
        <w:numPr>
          <w:ilvl w:val="0"/>
          <w:numId w:val="42"/>
        </w:numPr>
        <w:ind w:left="357" w:hanging="357"/>
      </w:pPr>
      <w:r w:rsidRPr="00015059">
        <w:t>Нажм</w:t>
      </w:r>
      <w:r>
        <w:t>ите</w:t>
      </w:r>
      <w:r w:rsidRPr="00015059">
        <w:t xml:space="preserve"> ОК. После этого откроется модуль объекта документа </w:t>
      </w:r>
      <w:r w:rsidRPr="00015059">
        <w:rPr>
          <w:b/>
        </w:rPr>
        <w:t>Приходная</w:t>
      </w:r>
      <w:r w:rsidRPr="00015059">
        <w:t xml:space="preserve"> </w:t>
      </w:r>
      <w:r w:rsidRPr="00015059">
        <w:rPr>
          <w:b/>
        </w:rPr>
        <w:t>накладная</w:t>
      </w:r>
      <w:r w:rsidRPr="00015059">
        <w:t>. Откро</w:t>
      </w:r>
      <w:r>
        <w:t>йте</w:t>
      </w:r>
      <w:r w:rsidRPr="00015059">
        <w:t xml:space="preserve"> процедуру обработчика события </w:t>
      </w:r>
      <w:proofErr w:type="spellStart"/>
      <w:r w:rsidRPr="00015059">
        <w:rPr>
          <w:b/>
        </w:rPr>
        <w:t>ОбработкаПроведения</w:t>
      </w:r>
      <w:proofErr w:type="spellEnd"/>
      <w:r w:rsidRPr="00015059">
        <w:t xml:space="preserve">. </w:t>
      </w:r>
      <w:r>
        <w:t>К</w:t>
      </w:r>
      <w:r w:rsidRPr="00015059">
        <w:t>онструктор сформировал новый текст обработчика, содержащий движения по двум регистрам</w:t>
      </w:r>
      <w:r>
        <w:t>.</w:t>
      </w:r>
    </w:p>
    <w:p w:rsidR="00015059" w:rsidRPr="00015059" w:rsidRDefault="00015059" w:rsidP="00015059">
      <w:r>
        <w:rPr>
          <w:noProof/>
          <w:lang w:eastAsia="ru-RU"/>
        </w:rPr>
        <w:drawing>
          <wp:inline distT="0" distB="0" distL="0" distR="0">
            <wp:extent cx="4662439" cy="3240000"/>
            <wp:effectExtent l="19050" t="0" r="4811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39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59" w:rsidRDefault="00015059" w:rsidP="00015059">
      <w:pPr>
        <w:pStyle w:val="a5"/>
        <w:numPr>
          <w:ilvl w:val="0"/>
          <w:numId w:val="42"/>
        </w:numPr>
        <w:ind w:left="357" w:hanging="357"/>
      </w:pPr>
      <w:r>
        <w:t>Ф</w:t>
      </w:r>
      <w:r w:rsidRPr="00015059">
        <w:t xml:space="preserve">рагмент, добавленный конструктором в процедуру обработки проведения документа для регистра </w:t>
      </w:r>
      <w:proofErr w:type="spellStart"/>
      <w:r w:rsidRPr="00015059">
        <w:rPr>
          <w:b/>
        </w:rPr>
        <w:t>СтоимостьМатериалов</w:t>
      </w:r>
      <w:proofErr w:type="spellEnd"/>
      <w:r w:rsidRPr="00015059">
        <w:t xml:space="preserve">, аналогичен фрагменту для формирования движений по регистру </w:t>
      </w:r>
      <w:proofErr w:type="spellStart"/>
      <w:r w:rsidRPr="00015059">
        <w:rPr>
          <w:b/>
        </w:rPr>
        <w:t>ОстаткиМатериалов</w:t>
      </w:r>
      <w:proofErr w:type="spellEnd"/>
      <w:r w:rsidRPr="00015059">
        <w:t xml:space="preserve">. Однако сразу бросается в глаза, что совершенно не нужно обходить два одинаковых цикла по элементам табличной части </w:t>
      </w:r>
      <w:r w:rsidRPr="00015059">
        <w:rPr>
          <w:b/>
        </w:rPr>
        <w:t>Материалы</w:t>
      </w:r>
      <w:r w:rsidRPr="00015059">
        <w:t>. Можно в одном цикле формировать движения сразу по двум регистрам.</w:t>
      </w:r>
      <w:r>
        <w:t xml:space="preserve"> </w:t>
      </w:r>
      <w:r w:rsidRPr="00015059">
        <w:t>Выполни</w:t>
      </w:r>
      <w:r>
        <w:t>те</w:t>
      </w:r>
      <w:r w:rsidRPr="00015059">
        <w:t xml:space="preserve"> эту небольшую оптимизацию. И еще удали</w:t>
      </w:r>
      <w:r>
        <w:t>те</w:t>
      </w:r>
      <w:r w:rsidRPr="00015059">
        <w:t xml:space="preserve"> комментарии, внесенные конструктором.</w:t>
      </w:r>
      <w:r>
        <w:t xml:space="preserve"> </w:t>
      </w:r>
      <w:r w:rsidRPr="00015059">
        <w:t xml:space="preserve">В результате процедура </w:t>
      </w:r>
      <w:proofErr w:type="spellStart"/>
      <w:r w:rsidRPr="00015059">
        <w:rPr>
          <w:b/>
        </w:rPr>
        <w:t>ОбработкаПроведения</w:t>
      </w:r>
      <w:proofErr w:type="spellEnd"/>
      <w:r w:rsidRPr="00015059">
        <w:t xml:space="preserve"> будет выглядеть следующим образом</w:t>
      </w:r>
      <w:r>
        <w:t>:</w:t>
      </w:r>
    </w:p>
    <w:p w:rsidR="00015059" w:rsidRDefault="00015059" w:rsidP="00015059">
      <w:r>
        <w:rPr>
          <w:noProof/>
          <w:lang w:eastAsia="ru-RU"/>
        </w:rPr>
        <w:drawing>
          <wp:inline distT="0" distB="0" distL="0" distR="0">
            <wp:extent cx="4781550" cy="344805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59" w:rsidRPr="00015059" w:rsidRDefault="00015059" w:rsidP="00015059">
      <w:pPr>
        <w:pStyle w:val="a5"/>
        <w:numPr>
          <w:ilvl w:val="0"/>
          <w:numId w:val="42"/>
        </w:numPr>
        <w:ind w:left="357" w:hanging="357"/>
      </w:pPr>
      <w:r w:rsidRPr="00015059">
        <w:t>В заключение отредактиру</w:t>
      </w:r>
      <w:r>
        <w:t>йте</w:t>
      </w:r>
      <w:r w:rsidRPr="00015059">
        <w:t xml:space="preserve"> командный интерфейс формы документа, чтобы в панели навигации формы иметь возможность переходить к списку записей регистра </w:t>
      </w:r>
      <w:proofErr w:type="spellStart"/>
      <w:r w:rsidRPr="00015059">
        <w:rPr>
          <w:b/>
        </w:rPr>
        <w:t>СтоимостьМатериалов</w:t>
      </w:r>
      <w:proofErr w:type="spellEnd"/>
      <w:r w:rsidRPr="00015059">
        <w:t>, связанному с документом. Для этого откро</w:t>
      </w:r>
      <w:r>
        <w:t>йте</w:t>
      </w:r>
      <w:r w:rsidRPr="00015059">
        <w:t xml:space="preserve"> форму документа </w:t>
      </w:r>
      <w:proofErr w:type="spellStart"/>
      <w:r w:rsidRPr="00015059">
        <w:rPr>
          <w:b/>
        </w:rPr>
        <w:t>ПриходнаяНакладная</w:t>
      </w:r>
      <w:proofErr w:type="spellEnd"/>
      <w:r w:rsidRPr="00015059">
        <w:t>. В левом верхнем окне перейд</w:t>
      </w:r>
      <w:r>
        <w:t>ите</w:t>
      </w:r>
      <w:r w:rsidRPr="00015059">
        <w:t xml:space="preserve"> на закладку </w:t>
      </w:r>
      <w:r w:rsidRPr="00015059">
        <w:rPr>
          <w:b/>
        </w:rPr>
        <w:t>Командный</w:t>
      </w:r>
      <w:r w:rsidRPr="00015059">
        <w:t xml:space="preserve"> </w:t>
      </w:r>
      <w:r w:rsidRPr="00015059">
        <w:rPr>
          <w:b/>
        </w:rPr>
        <w:t>интерфейс</w:t>
      </w:r>
      <w:r w:rsidRPr="00015059">
        <w:t xml:space="preserve">. В разделе </w:t>
      </w:r>
      <w:r w:rsidRPr="00015059">
        <w:rPr>
          <w:b/>
        </w:rPr>
        <w:t>Панель</w:t>
      </w:r>
      <w:r w:rsidRPr="00015059">
        <w:t xml:space="preserve"> </w:t>
      </w:r>
      <w:r w:rsidRPr="00015059">
        <w:rPr>
          <w:b/>
        </w:rPr>
        <w:t>навигации</w:t>
      </w:r>
      <w:r w:rsidRPr="00015059">
        <w:t xml:space="preserve"> раскро</w:t>
      </w:r>
      <w:r>
        <w:t>йте</w:t>
      </w:r>
      <w:r w:rsidRPr="00015059">
        <w:t xml:space="preserve"> группу</w:t>
      </w:r>
      <w:proofErr w:type="gramStart"/>
      <w:r w:rsidRPr="00015059">
        <w:t xml:space="preserve"> </w:t>
      </w:r>
      <w:r w:rsidRPr="00015059">
        <w:rPr>
          <w:b/>
        </w:rPr>
        <w:t>П</w:t>
      </w:r>
      <w:proofErr w:type="gramEnd"/>
      <w:r w:rsidRPr="00015059">
        <w:rPr>
          <w:b/>
        </w:rPr>
        <w:t>ерейти</w:t>
      </w:r>
      <w:r w:rsidRPr="00015059">
        <w:t xml:space="preserve"> и увиди</w:t>
      </w:r>
      <w:r>
        <w:t>те</w:t>
      </w:r>
      <w:r w:rsidRPr="00015059">
        <w:t xml:space="preserve"> команду для открытия регистра накопления </w:t>
      </w:r>
      <w:r w:rsidRPr="00015059">
        <w:rPr>
          <w:b/>
        </w:rPr>
        <w:t>Стоимость</w:t>
      </w:r>
      <w:r w:rsidRPr="00015059">
        <w:t xml:space="preserve"> </w:t>
      </w:r>
      <w:r w:rsidRPr="00015059">
        <w:rPr>
          <w:b/>
        </w:rPr>
        <w:t>материалов</w:t>
      </w:r>
      <w:r w:rsidRPr="00015059">
        <w:t>. Установи</w:t>
      </w:r>
      <w:r>
        <w:t>те</w:t>
      </w:r>
      <w:r w:rsidRPr="00015059">
        <w:t xml:space="preserve"> свойство </w:t>
      </w:r>
      <w:r w:rsidRPr="00015059">
        <w:rPr>
          <w:b/>
        </w:rPr>
        <w:t>Видимость</w:t>
      </w:r>
      <w:r w:rsidRPr="00015059">
        <w:t xml:space="preserve"> для этой команды</w:t>
      </w:r>
      <w:r>
        <w:t>.</w:t>
      </w:r>
    </w:p>
    <w:p w:rsidR="00015059" w:rsidRPr="00015059" w:rsidRDefault="00015059" w:rsidP="00015059">
      <w:pPr>
        <w:pStyle w:val="a5"/>
        <w:numPr>
          <w:ilvl w:val="0"/>
          <w:numId w:val="42"/>
        </w:numPr>
        <w:ind w:left="357" w:hanging="357"/>
      </w:pPr>
      <w:r w:rsidRPr="00015059">
        <w:t xml:space="preserve">В режиме </w:t>
      </w:r>
      <w:r w:rsidRPr="00015059">
        <w:rPr>
          <w:b/>
        </w:rPr>
        <w:t>1С</w:t>
      </w:r>
      <w:proofErr w:type="gramStart"/>
      <w:r w:rsidRPr="00015059">
        <w:rPr>
          <w:b/>
        </w:rPr>
        <w:t>:П</w:t>
      </w:r>
      <w:proofErr w:type="gramEnd"/>
      <w:r w:rsidRPr="00015059">
        <w:rPr>
          <w:b/>
        </w:rPr>
        <w:t>редприятие</w:t>
      </w:r>
      <w:r w:rsidRPr="00015059">
        <w:t xml:space="preserve"> наша задача будет заключаться в том, чтобы провести еще раз (</w:t>
      </w:r>
      <w:proofErr w:type="spellStart"/>
      <w:r w:rsidRPr="00015059">
        <w:t>перепровести</w:t>
      </w:r>
      <w:proofErr w:type="spellEnd"/>
      <w:r w:rsidRPr="00015059">
        <w:t>) все приходные накладные. Это необходимо для того, чтобы эти документы создали новые записи в регистрах в соответствии с алгоритмом проведения. Запусти</w:t>
      </w:r>
      <w:r>
        <w:t>те</w:t>
      </w:r>
      <w:r w:rsidRPr="00015059">
        <w:t xml:space="preserve"> </w:t>
      </w:r>
      <w:r w:rsidRPr="00015059">
        <w:rPr>
          <w:b/>
        </w:rPr>
        <w:t>1С</w:t>
      </w:r>
      <w:proofErr w:type="gramStart"/>
      <w:r w:rsidRPr="00015059">
        <w:rPr>
          <w:b/>
        </w:rPr>
        <w:t>:П</w:t>
      </w:r>
      <w:proofErr w:type="gramEnd"/>
      <w:r w:rsidRPr="00015059">
        <w:rPr>
          <w:b/>
        </w:rPr>
        <w:t>редприятие</w:t>
      </w:r>
      <w:r w:rsidRPr="00015059">
        <w:t xml:space="preserve"> в режиме отладки. Откро</w:t>
      </w:r>
      <w:r>
        <w:t>йте</w:t>
      </w:r>
      <w:r w:rsidRPr="00015059">
        <w:t xml:space="preserve"> список документов, выполнив команду </w:t>
      </w:r>
      <w:r w:rsidRPr="00015059">
        <w:rPr>
          <w:b/>
        </w:rPr>
        <w:t>Приходные</w:t>
      </w:r>
      <w:r w:rsidRPr="00015059">
        <w:t xml:space="preserve"> </w:t>
      </w:r>
      <w:r w:rsidRPr="00015059">
        <w:rPr>
          <w:b/>
        </w:rPr>
        <w:t>накладные</w:t>
      </w:r>
      <w:r w:rsidRPr="00015059">
        <w:t xml:space="preserve"> в разделе </w:t>
      </w:r>
      <w:r w:rsidRPr="00015059">
        <w:rPr>
          <w:b/>
        </w:rPr>
        <w:t>Учет</w:t>
      </w:r>
      <w:r w:rsidRPr="00015059">
        <w:t xml:space="preserve"> </w:t>
      </w:r>
      <w:r w:rsidRPr="00015059">
        <w:rPr>
          <w:b/>
        </w:rPr>
        <w:t>материалов</w:t>
      </w:r>
      <w:r w:rsidRPr="00015059">
        <w:t>. Выдели</w:t>
      </w:r>
      <w:r>
        <w:t>те</w:t>
      </w:r>
      <w:r w:rsidRPr="00015059">
        <w:t xml:space="preserve"> одновременно, используя клавишу </w:t>
      </w:r>
      <w:proofErr w:type="spellStart"/>
      <w:r w:rsidRPr="00015059">
        <w:rPr>
          <w:b/>
        </w:rPr>
        <w:t>Ctrl</w:t>
      </w:r>
      <w:proofErr w:type="spellEnd"/>
      <w:r w:rsidRPr="00015059">
        <w:t xml:space="preserve">, все приходные накладные и </w:t>
      </w:r>
      <w:proofErr w:type="spellStart"/>
      <w:r w:rsidRPr="00015059">
        <w:t>перепровед</w:t>
      </w:r>
      <w:r>
        <w:t>ите</w:t>
      </w:r>
      <w:proofErr w:type="spellEnd"/>
      <w:r w:rsidRPr="00015059">
        <w:t xml:space="preserve"> их, выполнив команду</w:t>
      </w:r>
      <w:proofErr w:type="gramStart"/>
      <w:r w:rsidRPr="00015059">
        <w:t xml:space="preserve"> </w:t>
      </w:r>
      <w:r w:rsidRPr="00015059">
        <w:rPr>
          <w:b/>
        </w:rPr>
        <w:t>П</w:t>
      </w:r>
      <w:proofErr w:type="gramEnd"/>
      <w:r w:rsidRPr="00015059">
        <w:rPr>
          <w:b/>
        </w:rPr>
        <w:t>ровести</w:t>
      </w:r>
      <w:r w:rsidRPr="00015059">
        <w:t xml:space="preserve"> из подменю </w:t>
      </w:r>
      <w:r w:rsidRPr="00015059">
        <w:rPr>
          <w:b/>
        </w:rPr>
        <w:t>Еще</w:t>
      </w:r>
      <w:r w:rsidRPr="00015059">
        <w:t xml:space="preserve">. </w:t>
      </w:r>
    </w:p>
    <w:p w:rsidR="00015059" w:rsidRPr="00015059" w:rsidRDefault="00015059" w:rsidP="00015059">
      <w:pPr>
        <w:pStyle w:val="a5"/>
        <w:numPr>
          <w:ilvl w:val="0"/>
          <w:numId w:val="42"/>
        </w:numPr>
        <w:ind w:left="357" w:hanging="357"/>
      </w:pPr>
      <w:r w:rsidRPr="00015059">
        <w:t>Затем откро</w:t>
      </w:r>
      <w:r>
        <w:t>йте</w:t>
      </w:r>
      <w:r w:rsidRPr="00015059">
        <w:t xml:space="preserve"> первый документ и, выполнив команды перехода к регистрам </w:t>
      </w:r>
      <w:r w:rsidRPr="00015059">
        <w:rPr>
          <w:b/>
        </w:rPr>
        <w:t>Остатки</w:t>
      </w:r>
      <w:r w:rsidRPr="00015059">
        <w:t xml:space="preserve"> </w:t>
      </w:r>
      <w:r w:rsidRPr="00015059">
        <w:rPr>
          <w:b/>
        </w:rPr>
        <w:t>материалов</w:t>
      </w:r>
      <w:r w:rsidRPr="00015059">
        <w:t xml:space="preserve"> и </w:t>
      </w:r>
      <w:r w:rsidRPr="00015059">
        <w:rPr>
          <w:b/>
        </w:rPr>
        <w:t>Стоимость</w:t>
      </w:r>
      <w:r w:rsidRPr="00015059">
        <w:t xml:space="preserve"> </w:t>
      </w:r>
      <w:r w:rsidRPr="00015059">
        <w:rPr>
          <w:b/>
        </w:rPr>
        <w:t>материалов</w:t>
      </w:r>
      <w:r w:rsidRPr="00015059">
        <w:t>, убеди</w:t>
      </w:r>
      <w:r>
        <w:t>тесь</w:t>
      </w:r>
      <w:r w:rsidRPr="00015059">
        <w:t>, что документ создает желаемые записи как в одном, так и в другом регистре накопления</w:t>
      </w:r>
      <w:r>
        <w:t>.</w:t>
      </w:r>
    </w:p>
    <w:p w:rsidR="002A3EB8" w:rsidRDefault="002A3EB8" w:rsidP="00B45BC7">
      <w:pPr>
        <w:jc w:val="both"/>
        <w:rPr>
          <w:b/>
        </w:rPr>
      </w:pPr>
    </w:p>
    <w:p w:rsidR="00015059" w:rsidRDefault="00015059" w:rsidP="00015059">
      <w:pPr>
        <w:jc w:val="both"/>
        <w:rPr>
          <w:b/>
        </w:rPr>
      </w:pPr>
      <w:r>
        <w:rPr>
          <w:b/>
        </w:rPr>
        <w:t xml:space="preserve">Задание 3. Проведение документа Оказание услуги по двум регистрам </w:t>
      </w:r>
    </w:p>
    <w:p w:rsidR="00015059" w:rsidRPr="00015059" w:rsidRDefault="00015059" w:rsidP="00015059">
      <w:pPr>
        <w:pStyle w:val="a5"/>
        <w:numPr>
          <w:ilvl w:val="0"/>
          <w:numId w:val="45"/>
        </w:numPr>
      </w:pPr>
      <w:r w:rsidRPr="00015059">
        <w:t xml:space="preserve">Поскольку в документе </w:t>
      </w:r>
      <w:r w:rsidRPr="00015059">
        <w:rPr>
          <w:b/>
        </w:rPr>
        <w:t>Оказание</w:t>
      </w:r>
      <w:r>
        <w:rPr>
          <w:b/>
        </w:rPr>
        <w:t xml:space="preserve"> у</w:t>
      </w:r>
      <w:r w:rsidRPr="00015059">
        <w:rPr>
          <w:b/>
        </w:rPr>
        <w:t>слуги</w:t>
      </w:r>
      <w:r w:rsidRPr="00015059">
        <w:t xml:space="preserve"> у нас отражена только цена номенклатуры, нам понадобится:</w:t>
      </w:r>
    </w:p>
    <w:p w:rsidR="00015059" w:rsidRPr="00015059" w:rsidRDefault="00015059" w:rsidP="00015059">
      <w:pPr>
        <w:pStyle w:val="a5"/>
        <w:numPr>
          <w:ilvl w:val="0"/>
          <w:numId w:val="46"/>
        </w:numPr>
      </w:pPr>
      <w:r w:rsidRPr="00015059">
        <w:t>Добавить в табличную часть документа еще один реквизит, в котором будет указываться стоимость номенклатуры.</w:t>
      </w:r>
    </w:p>
    <w:p w:rsidR="00015059" w:rsidRPr="00015059" w:rsidRDefault="00015059" w:rsidP="00015059">
      <w:pPr>
        <w:pStyle w:val="a5"/>
        <w:numPr>
          <w:ilvl w:val="0"/>
          <w:numId w:val="46"/>
        </w:numPr>
      </w:pPr>
      <w:r w:rsidRPr="00015059">
        <w:t xml:space="preserve">После этого изменить процедуру проведения документа </w:t>
      </w:r>
      <w:r w:rsidRPr="00015059">
        <w:rPr>
          <w:b/>
        </w:rPr>
        <w:t>Оказание</w:t>
      </w:r>
      <w:r>
        <w:rPr>
          <w:b/>
        </w:rPr>
        <w:t xml:space="preserve"> у</w:t>
      </w:r>
      <w:r w:rsidRPr="00015059">
        <w:rPr>
          <w:b/>
        </w:rPr>
        <w:t>слуги</w:t>
      </w:r>
      <w:r w:rsidRPr="00015059">
        <w:t xml:space="preserve">. </w:t>
      </w:r>
    </w:p>
    <w:p w:rsidR="00015059" w:rsidRPr="00015059" w:rsidRDefault="00015059" w:rsidP="00015059">
      <w:pPr>
        <w:pStyle w:val="a5"/>
        <w:numPr>
          <w:ilvl w:val="0"/>
          <w:numId w:val="46"/>
        </w:numPr>
      </w:pPr>
      <w:r>
        <w:t>В</w:t>
      </w:r>
      <w:r w:rsidRPr="00015059">
        <w:t xml:space="preserve"> режиме </w:t>
      </w:r>
      <w:r w:rsidRPr="00015059">
        <w:rPr>
          <w:b/>
        </w:rPr>
        <w:t>1С</w:t>
      </w:r>
      <w:proofErr w:type="gramStart"/>
      <w:r w:rsidRPr="00015059">
        <w:t>:</w:t>
      </w:r>
      <w:r w:rsidRPr="00015059">
        <w:rPr>
          <w:b/>
        </w:rPr>
        <w:t>П</w:t>
      </w:r>
      <w:proofErr w:type="gramEnd"/>
      <w:r w:rsidRPr="00015059">
        <w:rPr>
          <w:b/>
        </w:rPr>
        <w:t>редприятие</w:t>
      </w:r>
      <w:r w:rsidRPr="00015059">
        <w:t xml:space="preserve"> </w:t>
      </w:r>
      <w:proofErr w:type="spellStart"/>
      <w:r w:rsidRPr="00015059">
        <w:t>перепровести</w:t>
      </w:r>
      <w:proofErr w:type="spellEnd"/>
      <w:r w:rsidRPr="00015059">
        <w:t xml:space="preserve"> все эти документы, чтобы отработал новый измененный нами алгоритм проведения документов </w:t>
      </w:r>
      <w:r w:rsidRPr="00015059">
        <w:rPr>
          <w:b/>
        </w:rPr>
        <w:t>Оказание</w:t>
      </w:r>
      <w:r w:rsidRPr="00015059">
        <w:t xml:space="preserve"> </w:t>
      </w:r>
      <w:r w:rsidRPr="00015059">
        <w:rPr>
          <w:b/>
        </w:rPr>
        <w:t>услуги</w:t>
      </w:r>
      <w:r w:rsidRPr="00015059">
        <w:t xml:space="preserve">. </w:t>
      </w:r>
    </w:p>
    <w:p w:rsidR="00015059" w:rsidRDefault="00015059" w:rsidP="00015059">
      <w:pPr>
        <w:pStyle w:val="a5"/>
        <w:numPr>
          <w:ilvl w:val="0"/>
          <w:numId w:val="45"/>
        </w:numPr>
        <w:ind w:left="357" w:hanging="357"/>
      </w:pPr>
      <w:r w:rsidRPr="00015059">
        <w:t>Откро</w:t>
      </w:r>
      <w:r>
        <w:t>йте</w:t>
      </w:r>
      <w:r w:rsidRPr="00015059">
        <w:t xml:space="preserve"> в конфигураторе окно редактирования объекта конфигурации </w:t>
      </w:r>
      <w:r w:rsidRPr="00015059">
        <w:rPr>
          <w:b/>
        </w:rPr>
        <w:t>Документ</w:t>
      </w:r>
      <w:r w:rsidRPr="00015059">
        <w:t xml:space="preserve"> </w:t>
      </w:r>
      <w:proofErr w:type="spellStart"/>
      <w:r w:rsidRPr="00015059">
        <w:rPr>
          <w:b/>
        </w:rPr>
        <w:t>ОказаниеУслуги</w:t>
      </w:r>
      <w:proofErr w:type="spellEnd"/>
      <w:r w:rsidRPr="00015059">
        <w:t xml:space="preserve"> и перейд</w:t>
      </w:r>
      <w:r>
        <w:t>ите</w:t>
      </w:r>
      <w:r w:rsidRPr="00015059">
        <w:t xml:space="preserve"> на закладку </w:t>
      </w:r>
      <w:r w:rsidRPr="00015059">
        <w:rPr>
          <w:b/>
        </w:rPr>
        <w:t>Данные</w:t>
      </w:r>
      <w:r w:rsidRPr="00015059">
        <w:t>. Созда</w:t>
      </w:r>
      <w:r>
        <w:t>йте</w:t>
      </w:r>
      <w:r w:rsidRPr="00015059">
        <w:t xml:space="preserve"> новый реквизит табличной части документа с именем </w:t>
      </w:r>
      <w:r w:rsidRPr="00015059">
        <w:rPr>
          <w:b/>
        </w:rPr>
        <w:t>Стоимость</w:t>
      </w:r>
      <w:r w:rsidRPr="00015059">
        <w:t xml:space="preserve">, типом </w:t>
      </w:r>
      <w:r w:rsidRPr="00015059">
        <w:rPr>
          <w:b/>
        </w:rPr>
        <w:t>Число</w:t>
      </w:r>
      <w:r w:rsidRPr="00015059">
        <w:t xml:space="preserve">, длиной </w:t>
      </w:r>
      <w:r w:rsidRPr="00015059">
        <w:rPr>
          <w:b/>
        </w:rPr>
        <w:t>15</w:t>
      </w:r>
      <w:r w:rsidRPr="00015059">
        <w:t xml:space="preserve"> и точностью </w:t>
      </w:r>
      <w:r w:rsidRPr="00015059">
        <w:rPr>
          <w:b/>
        </w:rPr>
        <w:t>2</w:t>
      </w:r>
      <w:r w:rsidRPr="00015059">
        <w:t xml:space="preserve">, </w:t>
      </w:r>
      <w:r w:rsidRPr="00015059">
        <w:rPr>
          <w:b/>
        </w:rPr>
        <w:t>неотрицательное</w:t>
      </w:r>
      <w:r>
        <w:t>.</w:t>
      </w:r>
    </w:p>
    <w:p w:rsidR="00015059" w:rsidRPr="00015059" w:rsidRDefault="00015059" w:rsidP="00015059">
      <w:r>
        <w:rPr>
          <w:noProof/>
          <w:lang w:eastAsia="ru-RU"/>
        </w:rPr>
        <w:drawing>
          <wp:inline distT="0" distB="0" distL="0" distR="0">
            <wp:extent cx="2609850" cy="1695450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59" w:rsidRPr="00015059" w:rsidRDefault="00015059" w:rsidP="00015059">
      <w:pPr>
        <w:pStyle w:val="a5"/>
        <w:numPr>
          <w:ilvl w:val="0"/>
          <w:numId w:val="45"/>
        </w:numPr>
        <w:ind w:left="357" w:hanging="357"/>
      </w:pPr>
      <w:r w:rsidRPr="00015059">
        <w:t>После этого откро</w:t>
      </w:r>
      <w:r>
        <w:t>йте</w:t>
      </w:r>
      <w:r w:rsidRPr="00015059">
        <w:t xml:space="preserve"> форму </w:t>
      </w:r>
      <w:proofErr w:type="spellStart"/>
      <w:r w:rsidRPr="00015059">
        <w:rPr>
          <w:b/>
        </w:rPr>
        <w:t>ФормаДокумента</w:t>
      </w:r>
      <w:proofErr w:type="spellEnd"/>
      <w:r w:rsidRPr="00015059">
        <w:t xml:space="preserve"> документа </w:t>
      </w:r>
      <w:proofErr w:type="spellStart"/>
      <w:r w:rsidRPr="00015059">
        <w:rPr>
          <w:b/>
        </w:rPr>
        <w:t>ОказаниеУслуги</w:t>
      </w:r>
      <w:proofErr w:type="spellEnd"/>
      <w:r w:rsidRPr="00015059">
        <w:t xml:space="preserve"> и добав</w:t>
      </w:r>
      <w:r>
        <w:t>ьте</w:t>
      </w:r>
      <w:r w:rsidRPr="00015059">
        <w:t xml:space="preserve"> в табличную часть </w:t>
      </w:r>
      <w:proofErr w:type="spellStart"/>
      <w:r w:rsidRPr="00015059">
        <w:rPr>
          <w:b/>
        </w:rPr>
        <w:t>ПереченьНоменклатуры</w:t>
      </w:r>
      <w:proofErr w:type="spellEnd"/>
      <w:r w:rsidRPr="00015059">
        <w:t xml:space="preserve"> поле, отображающее новый реквизит </w:t>
      </w:r>
      <w:r w:rsidRPr="00015059">
        <w:rPr>
          <w:b/>
        </w:rPr>
        <w:t>Стоимость</w:t>
      </w:r>
      <w:r w:rsidRPr="00015059">
        <w:t xml:space="preserve">. Для этого в правом верхнем окне редактора форм на закладке </w:t>
      </w:r>
      <w:r w:rsidRPr="00015059">
        <w:rPr>
          <w:b/>
        </w:rPr>
        <w:t>Реквизиты</w:t>
      </w:r>
      <w:r w:rsidRPr="00015059">
        <w:t xml:space="preserve"> раскро</w:t>
      </w:r>
      <w:r>
        <w:t>йте</w:t>
      </w:r>
      <w:r w:rsidRPr="00015059">
        <w:t xml:space="preserve"> реквизит формы </w:t>
      </w:r>
      <w:r w:rsidRPr="00015059">
        <w:rPr>
          <w:b/>
        </w:rPr>
        <w:t xml:space="preserve">Объект. </w:t>
      </w:r>
      <w:r w:rsidRPr="00015059">
        <w:t>Вы види</w:t>
      </w:r>
      <w:r>
        <w:t>те</w:t>
      </w:r>
      <w:r w:rsidRPr="00015059">
        <w:t xml:space="preserve">, что он содержит все реквизиты документа </w:t>
      </w:r>
      <w:proofErr w:type="spellStart"/>
      <w:r w:rsidRPr="00015059">
        <w:rPr>
          <w:b/>
        </w:rPr>
        <w:t>ОказаниеУслуги</w:t>
      </w:r>
      <w:proofErr w:type="spellEnd"/>
      <w:r w:rsidRPr="00015059">
        <w:t xml:space="preserve">. </w:t>
      </w:r>
    </w:p>
    <w:p w:rsidR="00015059" w:rsidRDefault="00015059" w:rsidP="00015059">
      <w:pPr>
        <w:pStyle w:val="a5"/>
        <w:numPr>
          <w:ilvl w:val="0"/>
          <w:numId w:val="45"/>
        </w:numPr>
        <w:ind w:left="357" w:hanging="357"/>
      </w:pPr>
      <w:r w:rsidRPr="00015059">
        <w:t>Найд</w:t>
      </w:r>
      <w:r>
        <w:t>ите</w:t>
      </w:r>
      <w:r w:rsidRPr="00015059">
        <w:t xml:space="preserve"> в табличной части реквизит </w:t>
      </w:r>
      <w:r w:rsidRPr="00015059">
        <w:rPr>
          <w:b/>
        </w:rPr>
        <w:t>Стоимость</w:t>
      </w:r>
      <w:r w:rsidRPr="00015059">
        <w:t xml:space="preserve"> и с помощью мыши перетащи</w:t>
      </w:r>
      <w:r>
        <w:t>те</w:t>
      </w:r>
      <w:r w:rsidRPr="00015059">
        <w:t xml:space="preserve"> его в окно элементов формы, расположенное слева в верхней части редактора форм. Новый элемент расположи</w:t>
      </w:r>
      <w:r>
        <w:t>те</w:t>
      </w:r>
      <w:r w:rsidRPr="00015059">
        <w:t xml:space="preserve"> в структуре элементов формы после поля </w:t>
      </w:r>
      <w:r w:rsidRPr="00015059">
        <w:rPr>
          <w:b/>
        </w:rPr>
        <w:t>Номенклатура</w:t>
      </w:r>
      <w:r w:rsidRPr="00015059">
        <w:t>. Остав</w:t>
      </w:r>
      <w:r>
        <w:t>ьте</w:t>
      </w:r>
      <w:r w:rsidRPr="00015059">
        <w:t xml:space="preserve"> свойства элемента формы, предложенные по умолчанию.</w:t>
      </w:r>
      <w:r>
        <w:t xml:space="preserve"> </w:t>
      </w:r>
      <w:r w:rsidRPr="00015059">
        <w:t>Новый реквизит сразу же отобразится в форме документа, расположенной в левом нижнем окне редактора форм</w:t>
      </w:r>
      <w:r>
        <w:t>.</w:t>
      </w:r>
    </w:p>
    <w:p w:rsidR="00015059" w:rsidRPr="00015059" w:rsidRDefault="00015059" w:rsidP="00015059">
      <w:r>
        <w:rPr>
          <w:noProof/>
          <w:lang w:eastAsia="ru-RU"/>
        </w:rPr>
        <w:drawing>
          <wp:inline distT="0" distB="0" distL="0" distR="0">
            <wp:extent cx="4402286" cy="720000"/>
            <wp:effectExtent l="19050" t="0" r="0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86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59" w:rsidRDefault="00015059" w:rsidP="00015059">
      <w:pPr>
        <w:pStyle w:val="a5"/>
        <w:numPr>
          <w:ilvl w:val="0"/>
          <w:numId w:val="45"/>
        </w:numPr>
        <w:ind w:left="357" w:hanging="357"/>
      </w:pPr>
      <w:r>
        <w:t xml:space="preserve">Теперь создайте движения документа </w:t>
      </w:r>
      <w:proofErr w:type="spellStart"/>
      <w:r w:rsidRPr="00015059">
        <w:rPr>
          <w:b/>
        </w:rPr>
        <w:t>ОказаниеУслуги</w:t>
      </w:r>
      <w:proofErr w:type="spellEnd"/>
      <w:r>
        <w:t xml:space="preserve">. В окне редактирования объекта конфигурации </w:t>
      </w:r>
      <w:r w:rsidRPr="00015059">
        <w:rPr>
          <w:b/>
        </w:rPr>
        <w:t>Документ</w:t>
      </w:r>
      <w:r>
        <w:t xml:space="preserve"> </w:t>
      </w:r>
      <w:proofErr w:type="spellStart"/>
      <w:r w:rsidRPr="00015059">
        <w:rPr>
          <w:b/>
        </w:rPr>
        <w:t>ОказаниеУслуги</w:t>
      </w:r>
      <w:proofErr w:type="spellEnd"/>
      <w:r>
        <w:t xml:space="preserve"> перейдите на закладку </w:t>
      </w:r>
      <w:r w:rsidRPr="00015059">
        <w:rPr>
          <w:b/>
        </w:rPr>
        <w:t>Движения</w:t>
      </w:r>
      <w:r>
        <w:t xml:space="preserve">. В списке регистров отметьте, что документ будет создавать теперь движения и по регистру </w:t>
      </w:r>
      <w:proofErr w:type="spellStart"/>
      <w:r w:rsidRPr="00015059">
        <w:rPr>
          <w:b/>
        </w:rPr>
        <w:t>СтоимостьМатериалов</w:t>
      </w:r>
      <w:proofErr w:type="spellEnd"/>
      <w:r>
        <w:t xml:space="preserve">. </w:t>
      </w:r>
    </w:p>
    <w:p w:rsidR="00015059" w:rsidRPr="00015059" w:rsidRDefault="00015059" w:rsidP="00015059">
      <w:pPr>
        <w:pStyle w:val="a5"/>
        <w:numPr>
          <w:ilvl w:val="0"/>
          <w:numId w:val="45"/>
        </w:numPr>
        <w:ind w:left="357" w:hanging="357"/>
      </w:pPr>
      <w:r>
        <w:t xml:space="preserve">Чтобы не потерять изменения, которые вносили в процедуру обработки проведения этого документа, на этот раз не будем использовать конструктор движений документа, а внесем необходимые дополнения прямо в обработчик события </w:t>
      </w:r>
      <w:proofErr w:type="spellStart"/>
      <w:r w:rsidRPr="00015059">
        <w:rPr>
          <w:b/>
        </w:rPr>
        <w:t>ОбработкаПроведения</w:t>
      </w:r>
      <w:proofErr w:type="spellEnd"/>
      <w:r>
        <w:t xml:space="preserve"> документа </w:t>
      </w:r>
      <w:proofErr w:type="spellStart"/>
      <w:r w:rsidRPr="00015059">
        <w:rPr>
          <w:b/>
        </w:rPr>
        <w:t>ОказаниеУслуги</w:t>
      </w:r>
      <w:proofErr w:type="spellEnd"/>
      <w:r>
        <w:t xml:space="preserve">. Перейдите на закладку </w:t>
      </w:r>
      <w:r w:rsidRPr="00015059">
        <w:rPr>
          <w:b/>
        </w:rPr>
        <w:t>Прочее</w:t>
      </w:r>
      <w:r>
        <w:t xml:space="preserve"> и откройте модуль объекта. Для этого нажмите кнопку </w:t>
      </w:r>
      <w:r w:rsidRPr="00015059">
        <w:rPr>
          <w:b/>
        </w:rPr>
        <w:t>Модуль</w:t>
      </w:r>
      <w:r w:rsidRPr="00015059">
        <w:t xml:space="preserve"> </w:t>
      </w:r>
      <w:r w:rsidRPr="00015059">
        <w:rPr>
          <w:b/>
        </w:rPr>
        <w:t>объекта</w:t>
      </w:r>
      <w:r>
        <w:t xml:space="preserve">. Откройте процедуру обработчика события </w:t>
      </w:r>
      <w:proofErr w:type="spellStart"/>
      <w:r w:rsidRPr="00015059">
        <w:rPr>
          <w:b/>
        </w:rPr>
        <w:t>ОбработкаПроведения</w:t>
      </w:r>
      <w:proofErr w:type="spellEnd"/>
      <w:r>
        <w:t xml:space="preserve">. В самом конце цикла перед строкой </w:t>
      </w:r>
      <w:proofErr w:type="spellStart"/>
      <w:r w:rsidRPr="00015059">
        <w:rPr>
          <w:b/>
        </w:rPr>
        <w:t>КонецЕсли</w:t>
      </w:r>
      <w:proofErr w:type="spellEnd"/>
      <w:r>
        <w:t xml:space="preserve"> добавьте строки кода, создающие движения регистра </w:t>
      </w:r>
      <w:proofErr w:type="spellStart"/>
      <w:r w:rsidRPr="00015059">
        <w:rPr>
          <w:b/>
        </w:rPr>
        <w:t>СтоимостьМатериалов</w:t>
      </w:r>
      <w:proofErr w:type="spellEnd"/>
      <w:r>
        <w:t xml:space="preserve">, производимые документом </w:t>
      </w:r>
      <w:proofErr w:type="spellStart"/>
      <w:r w:rsidRPr="00015059">
        <w:rPr>
          <w:b/>
        </w:rPr>
        <w:t>ОказаниеУслуги</w:t>
      </w:r>
      <w:proofErr w:type="spellEnd"/>
      <w:r>
        <w:rPr>
          <w:b/>
        </w:rPr>
        <w:t>.</w:t>
      </w:r>
    </w:p>
    <w:p w:rsidR="00015059" w:rsidRDefault="00015059" w:rsidP="00015059">
      <w:r>
        <w:rPr>
          <w:noProof/>
          <w:lang w:eastAsia="ru-RU"/>
        </w:rPr>
        <w:drawing>
          <wp:inline distT="0" distB="0" distL="0" distR="0">
            <wp:extent cx="5534025" cy="1162050"/>
            <wp:effectExtent l="19050" t="0" r="952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59" w:rsidRDefault="00015059" w:rsidP="00015059">
      <w:pPr>
        <w:pStyle w:val="a5"/>
        <w:numPr>
          <w:ilvl w:val="0"/>
          <w:numId w:val="45"/>
        </w:numPr>
        <w:ind w:left="357" w:hanging="357"/>
      </w:pPr>
      <w:r w:rsidRPr="00015059">
        <w:t>Перед началом цикла установи</w:t>
      </w:r>
      <w:r>
        <w:t>те</w:t>
      </w:r>
      <w:r w:rsidRPr="00015059">
        <w:t xml:space="preserve"> свойство</w:t>
      </w:r>
      <w:proofErr w:type="gramStart"/>
      <w:r w:rsidRPr="00015059">
        <w:t xml:space="preserve"> </w:t>
      </w:r>
      <w:r w:rsidRPr="00015059">
        <w:rPr>
          <w:b/>
        </w:rPr>
        <w:t>З</w:t>
      </w:r>
      <w:proofErr w:type="gramEnd"/>
      <w:r w:rsidRPr="00015059">
        <w:rPr>
          <w:b/>
        </w:rPr>
        <w:t>аписывать</w:t>
      </w:r>
      <w:r w:rsidRPr="00015059">
        <w:t xml:space="preserve"> набора записей движений по этому регистру в значение </w:t>
      </w:r>
      <w:r w:rsidRPr="00015059">
        <w:rPr>
          <w:b/>
        </w:rPr>
        <w:t>Истина</w:t>
      </w:r>
      <w:r w:rsidRPr="00015059">
        <w:t>. Удали</w:t>
      </w:r>
      <w:r>
        <w:t>те</w:t>
      </w:r>
      <w:r w:rsidRPr="00015059">
        <w:t xml:space="preserve"> комментарии, внесенные конструктором.</w:t>
      </w:r>
      <w:r>
        <w:t xml:space="preserve"> </w:t>
      </w:r>
      <w:r w:rsidRPr="00015059">
        <w:t xml:space="preserve">В результате процедура </w:t>
      </w:r>
      <w:proofErr w:type="spellStart"/>
      <w:r w:rsidRPr="00015059">
        <w:rPr>
          <w:b/>
        </w:rPr>
        <w:t>ОбработкаПроведения</w:t>
      </w:r>
      <w:proofErr w:type="spellEnd"/>
      <w:r w:rsidRPr="00015059">
        <w:t xml:space="preserve"> будет выглядеть следующим образом</w:t>
      </w:r>
      <w:r>
        <w:t>:</w:t>
      </w:r>
    </w:p>
    <w:p w:rsidR="00015059" w:rsidRPr="00015059" w:rsidRDefault="00015059" w:rsidP="00015059">
      <w:r>
        <w:rPr>
          <w:noProof/>
          <w:lang w:eastAsia="ru-RU"/>
        </w:rPr>
        <w:drawing>
          <wp:inline distT="0" distB="0" distL="0" distR="0">
            <wp:extent cx="4815000" cy="3240000"/>
            <wp:effectExtent l="19050" t="0" r="4650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00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59" w:rsidRPr="00015059" w:rsidRDefault="00015059" w:rsidP="00015059">
      <w:pPr>
        <w:pStyle w:val="a5"/>
        <w:ind w:left="357"/>
      </w:pPr>
      <w:r w:rsidRPr="00015059">
        <w:t xml:space="preserve">Обратите внимание, что измерение регистра </w:t>
      </w:r>
      <w:r w:rsidRPr="00015059">
        <w:rPr>
          <w:b/>
        </w:rPr>
        <w:t>Стоимость</w:t>
      </w:r>
      <w:r w:rsidRPr="00015059">
        <w:t xml:space="preserve"> вычисляется как произведение стоимости и количества, указанных в табличной части документа.</w:t>
      </w:r>
    </w:p>
    <w:p w:rsidR="00015059" w:rsidRPr="00015059" w:rsidRDefault="00015059" w:rsidP="00015059">
      <w:pPr>
        <w:pStyle w:val="a5"/>
        <w:numPr>
          <w:ilvl w:val="0"/>
          <w:numId w:val="45"/>
        </w:numPr>
        <w:ind w:left="357" w:hanging="357"/>
      </w:pPr>
      <w:r w:rsidRPr="00015059">
        <w:t>В заключение отредактиру</w:t>
      </w:r>
      <w:r>
        <w:t>йте</w:t>
      </w:r>
      <w:r w:rsidRPr="00015059">
        <w:t xml:space="preserve"> командный интерфейс формы документа, чтобы в панели навигации формы иметь возможность переходить к списку записей регистра </w:t>
      </w:r>
      <w:r w:rsidRPr="00015059">
        <w:rPr>
          <w:b/>
        </w:rPr>
        <w:t>Стоимость</w:t>
      </w:r>
      <w:r w:rsidRPr="00015059">
        <w:t xml:space="preserve"> </w:t>
      </w:r>
      <w:r w:rsidRPr="00015059">
        <w:rPr>
          <w:b/>
        </w:rPr>
        <w:t>Материалов</w:t>
      </w:r>
      <w:r w:rsidRPr="00015059">
        <w:t>, связанному с документом. Для этого откро</w:t>
      </w:r>
      <w:r>
        <w:t>йте</w:t>
      </w:r>
      <w:r w:rsidRPr="00015059">
        <w:t xml:space="preserve"> форму документа </w:t>
      </w:r>
      <w:proofErr w:type="spellStart"/>
      <w:r w:rsidRPr="00015059">
        <w:rPr>
          <w:b/>
        </w:rPr>
        <w:t>ОказаниеУслуги</w:t>
      </w:r>
      <w:proofErr w:type="spellEnd"/>
      <w:r w:rsidRPr="00015059">
        <w:t>. В левом верхнем окне перейд</w:t>
      </w:r>
      <w:r>
        <w:t>ите</w:t>
      </w:r>
      <w:r w:rsidRPr="00015059">
        <w:t xml:space="preserve"> на закладку </w:t>
      </w:r>
      <w:r w:rsidRPr="00015059">
        <w:rPr>
          <w:b/>
        </w:rPr>
        <w:t>Командный</w:t>
      </w:r>
      <w:r w:rsidRPr="00015059">
        <w:t xml:space="preserve"> </w:t>
      </w:r>
      <w:r w:rsidRPr="00015059">
        <w:rPr>
          <w:b/>
        </w:rPr>
        <w:t>интерфейс</w:t>
      </w:r>
      <w:r w:rsidRPr="00015059">
        <w:t xml:space="preserve">. В разделе </w:t>
      </w:r>
      <w:r w:rsidRPr="00015059">
        <w:rPr>
          <w:b/>
        </w:rPr>
        <w:t>Панель</w:t>
      </w:r>
      <w:r w:rsidRPr="00015059">
        <w:t xml:space="preserve"> </w:t>
      </w:r>
      <w:r w:rsidRPr="00015059">
        <w:rPr>
          <w:b/>
        </w:rPr>
        <w:t>навигации</w:t>
      </w:r>
      <w:r w:rsidRPr="00015059">
        <w:t xml:space="preserve"> раскро</w:t>
      </w:r>
      <w:r>
        <w:t>йте</w:t>
      </w:r>
      <w:r w:rsidRPr="00015059">
        <w:t xml:space="preserve"> группу</w:t>
      </w:r>
      <w:proofErr w:type="gramStart"/>
      <w:r w:rsidRPr="00015059">
        <w:t xml:space="preserve"> </w:t>
      </w:r>
      <w:r w:rsidRPr="00015059">
        <w:rPr>
          <w:b/>
        </w:rPr>
        <w:t>П</w:t>
      </w:r>
      <w:proofErr w:type="gramEnd"/>
      <w:r w:rsidRPr="00015059">
        <w:rPr>
          <w:b/>
        </w:rPr>
        <w:t>ерейти</w:t>
      </w:r>
      <w:r w:rsidRPr="00015059">
        <w:t xml:space="preserve"> и увиди</w:t>
      </w:r>
      <w:r>
        <w:t>те</w:t>
      </w:r>
      <w:r w:rsidRPr="00015059">
        <w:t xml:space="preserve"> команду для открытия регистра накопления </w:t>
      </w:r>
      <w:r w:rsidRPr="00015059">
        <w:rPr>
          <w:b/>
        </w:rPr>
        <w:t>Стоимость</w:t>
      </w:r>
      <w:r w:rsidRPr="00015059">
        <w:t xml:space="preserve"> </w:t>
      </w:r>
      <w:r w:rsidRPr="00015059">
        <w:rPr>
          <w:b/>
        </w:rPr>
        <w:t>материалов</w:t>
      </w:r>
      <w:r w:rsidRPr="00015059">
        <w:t>. Установи</w:t>
      </w:r>
      <w:r>
        <w:t>те</w:t>
      </w:r>
      <w:r w:rsidRPr="00015059">
        <w:t xml:space="preserve"> свойство </w:t>
      </w:r>
      <w:r w:rsidRPr="00015059">
        <w:rPr>
          <w:b/>
        </w:rPr>
        <w:t>Видимость</w:t>
      </w:r>
      <w:r w:rsidRPr="00015059">
        <w:t xml:space="preserve"> для этой команды.</w:t>
      </w:r>
    </w:p>
    <w:p w:rsidR="00015059" w:rsidRPr="00015059" w:rsidRDefault="00015059" w:rsidP="00015059">
      <w:pPr>
        <w:pStyle w:val="a5"/>
        <w:numPr>
          <w:ilvl w:val="0"/>
          <w:numId w:val="45"/>
        </w:numPr>
        <w:ind w:left="357" w:hanging="357"/>
      </w:pPr>
      <w:r w:rsidRPr="00015059">
        <w:t xml:space="preserve">В режиме </w:t>
      </w:r>
      <w:r w:rsidRPr="00015059">
        <w:rPr>
          <w:b/>
        </w:rPr>
        <w:t>1С</w:t>
      </w:r>
      <w:proofErr w:type="gramStart"/>
      <w:r w:rsidRPr="00015059">
        <w:rPr>
          <w:b/>
        </w:rPr>
        <w:t>:П</w:t>
      </w:r>
      <w:proofErr w:type="gramEnd"/>
      <w:r w:rsidRPr="00015059">
        <w:rPr>
          <w:b/>
        </w:rPr>
        <w:t>редприятие</w:t>
      </w:r>
      <w:r w:rsidRPr="00015059">
        <w:t xml:space="preserve"> задача будет заключаться в том, чтобы провести еще раз (</w:t>
      </w:r>
      <w:proofErr w:type="spellStart"/>
      <w:r w:rsidRPr="00015059">
        <w:t>перепровести</w:t>
      </w:r>
      <w:proofErr w:type="spellEnd"/>
      <w:r w:rsidRPr="00015059">
        <w:t>) наш документ оказания услуги. Это необходимо для того, чтобы этот документ создал новые записи в регистрах в соответствии с алгоритмом проведения. Запусти</w:t>
      </w:r>
      <w:r>
        <w:t xml:space="preserve">те </w:t>
      </w:r>
      <w:r w:rsidRPr="00015059">
        <w:rPr>
          <w:b/>
        </w:rPr>
        <w:t>1С</w:t>
      </w:r>
      <w:proofErr w:type="gramStart"/>
      <w:r w:rsidRPr="00015059">
        <w:rPr>
          <w:b/>
        </w:rPr>
        <w:t>:П</w:t>
      </w:r>
      <w:proofErr w:type="gramEnd"/>
      <w:r w:rsidRPr="00015059">
        <w:rPr>
          <w:b/>
        </w:rPr>
        <w:t>редприятие</w:t>
      </w:r>
      <w:r w:rsidRPr="00015059">
        <w:t xml:space="preserve"> в режиме отладки и откро</w:t>
      </w:r>
      <w:r>
        <w:t>йте</w:t>
      </w:r>
      <w:r w:rsidRPr="00015059">
        <w:t xml:space="preserve"> список документов, выполнив команду </w:t>
      </w:r>
      <w:r w:rsidRPr="00015059">
        <w:rPr>
          <w:b/>
        </w:rPr>
        <w:t>Оказание</w:t>
      </w:r>
      <w:r w:rsidRPr="00015059">
        <w:t xml:space="preserve"> </w:t>
      </w:r>
      <w:r w:rsidRPr="00015059">
        <w:rPr>
          <w:b/>
        </w:rPr>
        <w:t>услуг</w:t>
      </w:r>
      <w:r w:rsidRPr="00015059">
        <w:t xml:space="preserve"> в разделе </w:t>
      </w:r>
      <w:r w:rsidRPr="00015059">
        <w:rPr>
          <w:b/>
        </w:rPr>
        <w:t>Оказание</w:t>
      </w:r>
      <w:r w:rsidRPr="00015059">
        <w:t xml:space="preserve"> </w:t>
      </w:r>
      <w:r w:rsidRPr="00015059">
        <w:rPr>
          <w:b/>
        </w:rPr>
        <w:t>услуг</w:t>
      </w:r>
      <w:r w:rsidRPr="00015059">
        <w:t>. Откро</w:t>
      </w:r>
      <w:r>
        <w:t>йте</w:t>
      </w:r>
      <w:r w:rsidRPr="00015059">
        <w:t xml:space="preserve"> документ </w:t>
      </w:r>
      <w:r w:rsidRPr="00015059">
        <w:rPr>
          <w:b/>
        </w:rPr>
        <w:t>Оказание</w:t>
      </w:r>
      <w:r w:rsidRPr="00015059">
        <w:t xml:space="preserve"> </w:t>
      </w:r>
      <w:r w:rsidRPr="00015059">
        <w:rPr>
          <w:b/>
        </w:rPr>
        <w:t>услуги № 1</w:t>
      </w:r>
      <w:r w:rsidRPr="00015059">
        <w:t xml:space="preserve"> и укаж</w:t>
      </w:r>
      <w:r>
        <w:t>ите</w:t>
      </w:r>
      <w:r w:rsidRPr="00015059">
        <w:t xml:space="preserve"> в нем стоимость резинового шланга – </w:t>
      </w:r>
      <w:r w:rsidRPr="00015059">
        <w:rPr>
          <w:b/>
        </w:rPr>
        <w:t>100</w:t>
      </w:r>
      <w:r>
        <w:t>.</w:t>
      </w:r>
    </w:p>
    <w:p w:rsidR="00015059" w:rsidRPr="00015059" w:rsidRDefault="00015059" w:rsidP="00015059">
      <w:pPr>
        <w:pStyle w:val="a5"/>
        <w:numPr>
          <w:ilvl w:val="0"/>
          <w:numId w:val="45"/>
        </w:numPr>
        <w:ind w:left="357" w:hanging="357"/>
      </w:pPr>
      <w:r w:rsidRPr="00015059">
        <w:t>Провед</w:t>
      </w:r>
      <w:r>
        <w:t>ите</w:t>
      </w:r>
      <w:r w:rsidRPr="00015059">
        <w:t xml:space="preserve"> документ </w:t>
      </w:r>
      <w:r w:rsidRPr="00015059">
        <w:rPr>
          <w:b/>
        </w:rPr>
        <w:t>Оказание</w:t>
      </w:r>
      <w:r w:rsidRPr="00015059">
        <w:t xml:space="preserve"> </w:t>
      </w:r>
      <w:r w:rsidRPr="00015059">
        <w:rPr>
          <w:b/>
        </w:rPr>
        <w:t>услуги</w:t>
      </w:r>
      <w:r w:rsidRPr="00015059">
        <w:t xml:space="preserve"> </w:t>
      </w:r>
      <w:r w:rsidRPr="00015059">
        <w:rPr>
          <w:b/>
        </w:rPr>
        <w:t>№ 1</w:t>
      </w:r>
      <w:r w:rsidRPr="00015059">
        <w:t xml:space="preserve"> и посмотри</w:t>
      </w:r>
      <w:r>
        <w:t>те</w:t>
      </w:r>
      <w:r w:rsidRPr="00015059">
        <w:t xml:space="preserve"> на движения этого документа по регистру </w:t>
      </w:r>
      <w:r w:rsidRPr="00015059">
        <w:rPr>
          <w:b/>
        </w:rPr>
        <w:t>Стоимость</w:t>
      </w:r>
      <w:r w:rsidRPr="00015059">
        <w:t xml:space="preserve"> </w:t>
      </w:r>
      <w:r w:rsidRPr="00015059">
        <w:rPr>
          <w:b/>
        </w:rPr>
        <w:t>материалов</w:t>
      </w:r>
      <w:r w:rsidRPr="00015059">
        <w:t>. Для этого нажм</w:t>
      </w:r>
      <w:r>
        <w:t>ите</w:t>
      </w:r>
      <w:r w:rsidRPr="00015059">
        <w:t xml:space="preserve"> кнопку</w:t>
      </w:r>
      <w:proofErr w:type="gramStart"/>
      <w:r w:rsidRPr="00015059">
        <w:t xml:space="preserve"> </w:t>
      </w:r>
      <w:r w:rsidRPr="00015059">
        <w:rPr>
          <w:b/>
        </w:rPr>
        <w:t>П</w:t>
      </w:r>
      <w:proofErr w:type="gramEnd"/>
      <w:r w:rsidRPr="00015059">
        <w:rPr>
          <w:b/>
        </w:rPr>
        <w:t>ровести</w:t>
      </w:r>
      <w:r w:rsidRPr="00015059">
        <w:t xml:space="preserve"> и выполни</w:t>
      </w:r>
      <w:r>
        <w:t>те</w:t>
      </w:r>
      <w:r w:rsidRPr="00015059">
        <w:t xml:space="preserve"> команду перехода к регистру </w:t>
      </w:r>
      <w:r w:rsidRPr="00015059">
        <w:rPr>
          <w:b/>
        </w:rPr>
        <w:t>Стоимость</w:t>
      </w:r>
      <w:r w:rsidRPr="00015059">
        <w:t xml:space="preserve"> </w:t>
      </w:r>
      <w:r w:rsidRPr="00015059">
        <w:rPr>
          <w:b/>
        </w:rPr>
        <w:t>материалов</w:t>
      </w:r>
      <w:r>
        <w:rPr>
          <w:b/>
        </w:rPr>
        <w:t>.</w:t>
      </w:r>
    </w:p>
    <w:p w:rsidR="00015059" w:rsidRDefault="00015059" w:rsidP="00015059">
      <w:pPr>
        <w:pStyle w:val="a5"/>
        <w:numPr>
          <w:ilvl w:val="0"/>
          <w:numId w:val="45"/>
        </w:numPr>
        <w:ind w:left="357" w:hanging="357"/>
      </w:pPr>
      <w:r w:rsidRPr="00015059">
        <w:t>Теперь созда</w:t>
      </w:r>
      <w:r>
        <w:t>йте</w:t>
      </w:r>
      <w:r w:rsidRPr="00015059">
        <w:t xml:space="preserve"> и провед</w:t>
      </w:r>
      <w:r>
        <w:t>ите</w:t>
      </w:r>
      <w:r w:rsidRPr="00015059">
        <w:t xml:space="preserve"> еще два документа </w:t>
      </w:r>
      <w:r w:rsidRPr="00015059">
        <w:rPr>
          <w:b/>
        </w:rPr>
        <w:t>Оказание</w:t>
      </w:r>
      <w:r w:rsidRPr="00015059">
        <w:t xml:space="preserve"> </w:t>
      </w:r>
      <w:r w:rsidRPr="00015059">
        <w:rPr>
          <w:b/>
        </w:rPr>
        <w:t>услуги</w:t>
      </w:r>
      <w:r w:rsidRPr="00015059">
        <w:t>. Для этого в форме списка документов нажм</w:t>
      </w:r>
      <w:r>
        <w:t>ите</w:t>
      </w:r>
      <w:r w:rsidRPr="00015059">
        <w:t xml:space="preserve"> кнопку</w:t>
      </w:r>
      <w:proofErr w:type="gramStart"/>
      <w:r w:rsidRPr="00015059">
        <w:t xml:space="preserve"> </w:t>
      </w:r>
      <w:r w:rsidRPr="00015059">
        <w:rPr>
          <w:b/>
        </w:rPr>
        <w:t>С</w:t>
      </w:r>
      <w:proofErr w:type="gramEnd"/>
      <w:r w:rsidRPr="00015059">
        <w:rPr>
          <w:b/>
        </w:rPr>
        <w:t>оздать</w:t>
      </w:r>
      <w:r w:rsidRPr="00015059">
        <w:t xml:space="preserve"> или в панели действий раздела </w:t>
      </w:r>
      <w:r w:rsidRPr="00015059">
        <w:rPr>
          <w:b/>
        </w:rPr>
        <w:t>Оказание</w:t>
      </w:r>
      <w:r w:rsidRPr="00015059">
        <w:t xml:space="preserve"> </w:t>
      </w:r>
      <w:r w:rsidRPr="00015059">
        <w:rPr>
          <w:b/>
        </w:rPr>
        <w:t>услуг</w:t>
      </w:r>
      <w:r w:rsidRPr="00015059">
        <w:t xml:space="preserve"> выполни</w:t>
      </w:r>
      <w:r>
        <w:t>те</w:t>
      </w:r>
      <w:r w:rsidRPr="00015059">
        <w:t xml:space="preserve"> команду </w:t>
      </w:r>
      <w:r w:rsidRPr="00015059">
        <w:rPr>
          <w:b/>
        </w:rPr>
        <w:t>Оказание</w:t>
      </w:r>
      <w:r w:rsidRPr="00015059">
        <w:t xml:space="preserve"> </w:t>
      </w:r>
      <w:r w:rsidRPr="00015059">
        <w:rPr>
          <w:b/>
        </w:rPr>
        <w:t xml:space="preserve">услуги. </w:t>
      </w:r>
      <w:r>
        <w:t>Эти документы понадобятся нам в дальнейшем, поэтому будьте внимательны и обратите внимание на то, что эти документы созданы другими датами.</w:t>
      </w:r>
    </w:p>
    <w:p w:rsidR="00015059" w:rsidRDefault="00015059" w:rsidP="00015059">
      <w:r>
        <w:rPr>
          <w:noProof/>
          <w:lang w:eastAsia="ru-RU"/>
        </w:rPr>
        <w:drawing>
          <wp:inline distT="0" distB="0" distL="0" distR="0">
            <wp:extent cx="5143200" cy="3060000"/>
            <wp:effectExtent l="19050" t="0" r="30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443" t="24078" r="1400" b="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200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6" w:rsidRDefault="00432936" w:rsidP="00015059">
      <w:r>
        <w:rPr>
          <w:noProof/>
          <w:lang w:eastAsia="ru-RU"/>
        </w:rPr>
        <w:drawing>
          <wp:inline distT="0" distB="0" distL="0" distR="0">
            <wp:extent cx="6115050" cy="3390900"/>
            <wp:effectExtent l="19050" t="0" r="0" b="0"/>
            <wp:docPr id="2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6" w:rsidRDefault="00432936" w:rsidP="00432936">
      <w:pPr>
        <w:pStyle w:val="a5"/>
        <w:numPr>
          <w:ilvl w:val="0"/>
          <w:numId w:val="45"/>
        </w:numPr>
        <w:ind w:left="357" w:hanging="357"/>
      </w:pPr>
      <w:r>
        <w:t xml:space="preserve">Движения документов </w:t>
      </w:r>
      <w:r w:rsidRPr="00432936">
        <w:rPr>
          <w:b/>
        </w:rPr>
        <w:t>Оказание услуги № 2</w:t>
      </w:r>
      <w:r>
        <w:t xml:space="preserve"> и </w:t>
      </w:r>
      <w:r w:rsidRPr="00432936">
        <w:rPr>
          <w:b/>
        </w:rPr>
        <w:t>№ 3</w:t>
      </w:r>
      <w:r w:rsidRPr="00432936">
        <w:t xml:space="preserve"> </w:t>
      </w:r>
      <w:r>
        <w:t xml:space="preserve">по регистру </w:t>
      </w:r>
      <w:r w:rsidRPr="00432936">
        <w:rPr>
          <w:b/>
        </w:rPr>
        <w:t>Стоимость</w:t>
      </w:r>
      <w:r w:rsidRPr="00432936">
        <w:t xml:space="preserve"> </w:t>
      </w:r>
      <w:r w:rsidRPr="00432936">
        <w:rPr>
          <w:b/>
        </w:rPr>
        <w:t>материалов</w:t>
      </w:r>
      <w:r>
        <w:t xml:space="preserve"> должны выглядеть соответственно следующим образом:</w:t>
      </w:r>
    </w:p>
    <w:p w:rsidR="00015059" w:rsidRDefault="00432936" w:rsidP="00432936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115050" cy="1638300"/>
            <wp:effectExtent l="19050" t="0" r="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936" w:rsidRDefault="00432936" w:rsidP="00432936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115050" cy="2143125"/>
            <wp:effectExtent l="19050" t="0" r="0" b="0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59" w:rsidRDefault="00015059" w:rsidP="00B45BC7">
      <w:pPr>
        <w:jc w:val="both"/>
        <w:rPr>
          <w:b/>
        </w:rPr>
      </w:pPr>
    </w:p>
    <w:p w:rsidR="000163B3" w:rsidRPr="000163B3" w:rsidRDefault="000163B3" w:rsidP="002A3EB8">
      <w:pPr>
        <w:ind w:left="360"/>
      </w:pPr>
      <w:bookmarkStart w:id="0" w:name="_GoBack"/>
      <w:bookmarkEnd w:id="0"/>
    </w:p>
    <w:sectPr w:rsidR="000163B3" w:rsidRPr="000163B3" w:rsidSect="00AF107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214"/>
    <w:multiLevelType w:val="multilevel"/>
    <w:tmpl w:val="9E2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06A56"/>
    <w:multiLevelType w:val="hybridMultilevel"/>
    <w:tmpl w:val="8B6C2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0323"/>
    <w:multiLevelType w:val="multilevel"/>
    <w:tmpl w:val="EDC0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6926B4"/>
    <w:multiLevelType w:val="hybridMultilevel"/>
    <w:tmpl w:val="14D48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AC2638E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42B92"/>
    <w:multiLevelType w:val="multilevel"/>
    <w:tmpl w:val="86BE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F09E7"/>
    <w:multiLevelType w:val="hybridMultilevel"/>
    <w:tmpl w:val="14D48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E87243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59566E"/>
    <w:multiLevelType w:val="multilevel"/>
    <w:tmpl w:val="19F6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4E7A9E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A22E99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FB4C9C"/>
    <w:multiLevelType w:val="multilevel"/>
    <w:tmpl w:val="737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3E1033"/>
    <w:multiLevelType w:val="multilevel"/>
    <w:tmpl w:val="303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CE3344"/>
    <w:multiLevelType w:val="multilevel"/>
    <w:tmpl w:val="FC0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D12B2E"/>
    <w:multiLevelType w:val="hybridMultilevel"/>
    <w:tmpl w:val="701C4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91D2A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B74262"/>
    <w:multiLevelType w:val="multilevel"/>
    <w:tmpl w:val="ED6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182015"/>
    <w:multiLevelType w:val="hybridMultilevel"/>
    <w:tmpl w:val="DBDE9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02349D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9647BB"/>
    <w:multiLevelType w:val="hybridMultilevel"/>
    <w:tmpl w:val="27EA8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E21434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D2B5524"/>
    <w:multiLevelType w:val="multilevel"/>
    <w:tmpl w:val="2774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012233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083EBD"/>
    <w:multiLevelType w:val="hybridMultilevel"/>
    <w:tmpl w:val="3626A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02972"/>
    <w:multiLevelType w:val="hybridMultilevel"/>
    <w:tmpl w:val="4ACE25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B665891"/>
    <w:multiLevelType w:val="multilevel"/>
    <w:tmpl w:val="1CD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2E460C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2C51399"/>
    <w:multiLevelType w:val="hybridMultilevel"/>
    <w:tmpl w:val="052E0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4843BE"/>
    <w:multiLevelType w:val="multilevel"/>
    <w:tmpl w:val="0DE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58076D"/>
    <w:multiLevelType w:val="hybridMultilevel"/>
    <w:tmpl w:val="40D4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C55243"/>
    <w:multiLevelType w:val="hybridMultilevel"/>
    <w:tmpl w:val="B97AF5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56D77F8"/>
    <w:multiLevelType w:val="hybridMultilevel"/>
    <w:tmpl w:val="81B09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E21795"/>
    <w:multiLevelType w:val="multilevel"/>
    <w:tmpl w:val="E27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610EC1"/>
    <w:multiLevelType w:val="multilevel"/>
    <w:tmpl w:val="7ED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285A1D"/>
    <w:multiLevelType w:val="multilevel"/>
    <w:tmpl w:val="97A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AB10B9A"/>
    <w:multiLevelType w:val="hybridMultilevel"/>
    <w:tmpl w:val="75720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E67E1B"/>
    <w:multiLevelType w:val="multilevel"/>
    <w:tmpl w:val="7170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293479"/>
    <w:multiLevelType w:val="hybridMultilevel"/>
    <w:tmpl w:val="A0C42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9B1AD0"/>
    <w:multiLevelType w:val="multilevel"/>
    <w:tmpl w:val="AE0A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C96E4A"/>
    <w:multiLevelType w:val="hybridMultilevel"/>
    <w:tmpl w:val="0F34C2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8235F2F"/>
    <w:multiLevelType w:val="multilevel"/>
    <w:tmpl w:val="8ED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2D359B9"/>
    <w:multiLevelType w:val="multilevel"/>
    <w:tmpl w:val="9C8A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5F4407"/>
    <w:multiLevelType w:val="hybridMultilevel"/>
    <w:tmpl w:val="14D48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6DD5954"/>
    <w:multiLevelType w:val="multilevel"/>
    <w:tmpl w:val="808A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0B254B"/>
    <w:multiLevelType w:val="hybridMultilevel"/>
    <w:tmpl w:val="CD3CFA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157830"/>
    <w:multiLevelType w:val="hybridMultilevel"/>
    <w:tmpl w:val="54B4D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A3166"/>
    <w:multiLevelType w:val="multilevel"/>
    <w:tmpl w:val="B98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8"/>
  </w:num>
  <w:num w:numId="3">
    <w:abstractNumId w:val="43"/>
  </w:num>
  <w:num w:numId="4">
    <w:abstractNumId w:val="33"/>
  </w:num>
  <w:num w:numId="5">
    <w:abstractNumId w:val="0"/>
  </w:num>
  <w:num w:numId="6">
    <w:abstractNumId w:val="8"/>
  </w:num>
  <w:num w:numId="7">
    <w:abstractNumId w:val="31"/>
  </w:num>
  <w:num w:numId="8">
    <w:abstractNumId w:val="19"/>
  </w:num>
  <w:num w:numId="9">
    <w:abstractNumId w:val="45"/>
  </w:num>
  <w:num w:numId="10">
    <w:abstractNumId w:val="32"/>
  </w:num>
  <w:num w:numId="11">
    <w:abstractNumId w:val="40"/>
  </w:num>
  <w:num w:numId="12">
    <w:abstractNumId w:val="11"/>
  </w:num>
  <w:num w:numId="13">
    <w:abstractNumId w:val="44"/>
  </w:num>
  <w:num w:numId="14">
    <w:abstractNumId w:val="24"/>
  </w:num>
  <w:num w:numId="15">
    <w:abstractNumId w:val="42"/>
  </w:num>
  <w:num w:numId="16">
    <w:abstractNumId w:val="6"/>
  </w:num>
  <w:num w:numId="17">
    <w:abstractNumId w:val="3"/>
  </w:num>
  <w:num w:numId="18">
    <w:abstractNumId w:val="13"/>
  </w:num>
  <w:num w:numId="19">
    <w:abstractNumId w:val="17"/>
  </w:num>
  <w:num w:numId="20">
    <w:abstractNumId w:val="46"/>
  </w:num>
  <w:num w:numId="21">
    <w:abstractNumId w:val="1"/>
  </w:num>
  <w:num w:numId="22">
    <w:abstractNumId w:val="37"/>
  </w:num>
  <w:num w:numId="23">
    <w:abstractNumId w:val="36"/>
  </w:num>
  <w:num w:numId="24">
    <w:abstractNumId w:val="39"/>
  </w:num>
  <w:num w:numId="25">
    <w:abstractNumId w:val="28"/>
  </w:num>
  <w:num w:numId="26">
    <w:abstractNumId w:val="29"/>
  </w:num>
  <w:num w:numId="27">
    <w:abstractNumId w:val="2"/>
  </w:num>
  <w:num w:numId="28">
    <w:abstractNumId w:val="21"/>
  </w:num>
  <w:num w:numId="29">
    <w:abstractNumId w:val="4"/>
  </w:num>
  <w:num w:numId="30">
    <w:abstractNumId w:val="16"/>
  </w:num>
  <w:num w:numId="31">
    <w:abstractNumId w:val="14"/>
  </w:num>
  <w:num w:numId="32">
    <w:abstractNumId w:val="20"/>
  </w:num>
  <w:num w:numId="33">
    <w:abstractNumId w:val="41"/>
  </w:num>
  <w:num w:numId="34">
    <w:abstractNumId w:val="34"/>
  </w:num>
  <w:num w:numId="35">
    <w:abstractNumId w:val="26"/>
  </w:num>
  <w:num w:numId="36">
    <w:abstractNumId w:val="10"/>
  </w:num>
  <w:num w:numId="37">
    <w:abstractNumId w:val="22"/>
  </w:num>
  <w:num w:numId="38">
    <w:abstractNumId w:val="12"/>
  </w:num>
  <w:num w:numId="39">
    <w:abstractNumId w:val="35"/>
  </w:num>
  <w:num w:numId="40">
    <w:abstractNumId w:val="38"/>
  </w:num>
  <w:num w:numId="41">
    <w:abstractNumId w:val="30"/>
  </w:num>
  <w:num w:numId="42">
    <w:abstractNumId w:val="15"/>
  </w:num>
  <w:num w:numId="43">
    <w:abstractNumId w:val="7"/>
  </w:num>
  <w:num w:numId="44">
    <w:abstractNumId w:val="5"/>
  </w:num>
  <w:num w:numId="45">
    <w:abstractNumId w:val="9"/>
  </w:num>
  <w:num w:numId="46">
    <w:abstractNumId w:val="27"/>
  </w:num>
  <w:num w:numId="4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AF1075"/>
    <w:rsid w:val="00015059"/>
    <w:rsid w:val="000163B3"/>
    <w:rsid w:val="000A4629"/>
    <w:rsid w:val="00104670"/>
    <w:rsid w:val="001859B3"/>
    <w:rsid w:val="001B4318"/>
    <w:rsid w:val="001E2729"/>
    <w:rsid w:val="001F696A"/>
    <w:rsid w:val="002249FA"/>
    <w:rsid w:val="00263D54"/>
    <w:rsid w:val="002A3EB8"/>
    <w:rsid w:val="002A4B26"/>
    <w:rsid w:val="002B44B0"/>
    <w:rsid w:val="002D61AF"/>
    <w:rsid w:val="00321631"/>
    <w:rsid w:val="003A6A49"/>
    <w:rsid w:val="003E3D3F"/>
    <w:rsid w:val="00414282"/>
    <w:rsid w:val="00417159"/>
    <w:rsid w:val="00425722"/>
    <w:rsid w:val="00432936"/>
    <w:rsid w:val="00492B26"/>
    <w:rsid w:val="004B5F35"/>
    <w:rsid w:val="004F0D5E"/>
    <w:rsid w:val="00503F86"/>
    <w:rsid w:val="005315B2"/>
    <w:rsid w:val="00586E29"/>
    <w:rsid w:val="0060532E"/>
    <w:rsid w:val="00617482"/>
    <w:rsid w:val="006430D6"/>
    <w:rsid w:val="00646FD1"/>
    <w:rsid w:val="007005C1"/>
    <w:rsid w:val="00703FF0"/>
    <w:rsid w:val="00710188"/>
    <w:rsid w:val="007437C5"/>
    <w:rsid w:val="007C22A8"/>
    <w:rsid w:val="008443B2"/>
    <w:rsid w:val="00865FC7"/>
    <w:rsid w:val="008672A0"/>
    <w:rsid w:val="008A4FD6"/>
    <w:rsid w:val="009B6B52"/>
    <w:rsid w:val="009F2D95"/>
    <w:rsid w:val="00A36D57"/>
    <w:rsid w:val="00AD074F"/>
    <w:rsid w:val="00AF1075"/>
    <w:rsid w:val="00B45BC7"/>
    <w:rsid w:val="00B83753"/>
    <w:rsid w:val="00C424AC"/>
    <w:rsid w:val="00C6057C"/>
    <w:rsid w:val="00D1698A"/>
    <w:rsid w:val="00D22DC4"/>
    <w:rsid w:val="00DD22F4"/>
    <w:rsid w:val="00E237A1"/>
    <w:rsid w:val="00E46813"/>
    <w:rsid w:val="00EA6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F35"/>
  </w:style>
  <w:style w:type="paragraph" w:styleId="3">
    <w:name w:val="heading 3"/>
    <w:basedOn w:val="a"/>
    <w:link w:val="30"/>
    <w:uiPriority w:val="9"/>
    <w:qFormat/>
    <w:rsid w:val="00AF1075"/>
    <w:pPr>
      <w:spacing w:before="100" w:beforeAutospacing="1" w:after="100" w:afterAutospacing="1" w:line="240" w:lineRule="auto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0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1075"/>
    <w:rPr>
      <w:rFonts w:eastAsia="Times New Roman"/>
      <w:b/>
      <w:bCs/>
      <w:sz w:val="27"/>
      <w:szCs w:val="27"/>
      <w:lang w:eastAsia="ru-RU"/>
    </w:rPr>
  </w:style>
  <w:style w:type="character" w:customStyle="1" w:styleId="interface">
    <w:name w:val="interface"/>
    <w:basedOn w:val="a0"/>
    <w:rsid w:val="00AF1075"/>
  </w:style>
  <w:style w:type="paragraph" w:customStyle="1" w:styleId="picyakor">
    <w:name w:val="picyakor"/>
    <w:basedOn w:val="a"/>
    <w:rsid w:val="00AF1075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picnazv">
    <w:name w:val="picnazv"/>
    <w:basedOn w:val="a"/>
    <w:rsid w:val="00AF1075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bold">
    <w:name w:val="bold"/>
    <w:basedOn w:val="a0"/>
    <w:rsid w:val="00AF1075"/>
  </w:style>
  <w:style w:type="character" w:customStyle="1" w:styleId="command">
    <w:name w:val="command"/>
    <w:basedOn w:val="a0"/>
    <w:rsid w:val="00AF1075"/>
  </w:style>
  <w:style w:type="paragraph" w:styleId="a3">
    <w:name w:val="Balloon Text"/>
    <w:basedOn w:val="a"/>
    <w:link w:val="a4"/>
    <w:uiPriority w:val="99"/>
    <w:semiHidden/>
    <w:unhideWhenUsed/>
    <w:rsid w:val="00AF1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107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AF10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ursiv">
    <w:name w:val="kursiv"/>
    <w:basedOn w:val="a0"/>
    <w:rsid w:val="00AF1075"/>
  </w:style>
  <w:style w:type="paragraph" w:styleId="a5">
    <w:name w:val="List Paragraph"/>
    <w:basedOn w:val="a"/>
    <w:uiPriority w:val="34"/>
    <w:qFormat/>
    <w:rsid w:val="003A6A49"/>
    <w:pPr>
      <w:ind w:left="720"/>
      <w:contextualSpacing/>
      <w:jc w:val="both"/>
    </w:pPr>
    <w:rPr>
      <w:rFonts w:eastAsia="Calibri"/>
    </w:rPr>
  </w:style>
  <w:style w:type="paragraph" w:styleId="a6">
    <w:name w:val="Normal (Web)"/>
    <w:basedOn w:val="a"/>
    <w:uiPriority w:val="99"/>
    <w:semiHidden/>
    <w:unhideWhenUsed/>
    <w:rsid w:val="00321631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listcont">
    <w:name w:val="listcont"/>
    <w:basedOn w:val="a"/>
    <w:rsid w:val="00321631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vrezkanazv">
    <w:name w:val="vrezkanazv"/>
    <w:basedOn w:val="a"/>
    <w:rsid w:val="00263D5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vrezkabody">
    <w:name w:val="vrezkabody"/>
    <w:basedOn w:val="a"/>
    <w:rsid w:val="00263D5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paragraph" w:customStyle="1" w:styleId="codeline">
    <w:name w:val="codeline"/>
    <w:basedOn w:val="a"/>
    <w:rsid w:val="001859B3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ru-RU"/>
    </w:rPr>
  </w:style>
  <w:style w:type="character" w:customStyle="1" w:styleId="k">
    <w:name w:val="k"/>
    <w:basedOn w:val="a0"/>
    <w:rsid w:val="001859B3"/>
  </w:style>
  <w:style w:type="character" w:styleId="a7">
    <w:name w:val="Hyperlink"/>
    <w:basedOn w:val="a0"/>
    <w:uiPriority w:val="99"/>
    <w:semiHidden/>
    <w:unhideWhenUsed/>
    <w:rsid w:val="001F69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</dc:creator>
  <cp:lastModifiedBy>MSI</cp:lastModifiedBy>
  <cp:revision>7</cp:revision>
  <dcterms:created xsi:type="dcterms:W3CDTF">2016-01-25T09:20:00Z</dcterms:created>
  <dcterms:modified xsi:type="dcterms:W3CDTF">2018-10-28T06:27:00Z</dcterms:modified>
</cp:coreProperties>
</file>