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3AF0ABE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C6B8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2F1781CC" w14:textId="15431C8F" w:rsidR="002D0DF8" w:rsidRDefault="00122CFC" w:rsidP="00122CFC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22CFC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знакомление</w:t>
      </w:r>
      <w:r w:rsidRPr="00122CF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122CF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устройством</w:t>
      </w:r>
      <w:r w:rsidRPr="00122CF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122CF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функционированием РТК.</w:t>
      </w:r>
    </w:p>
    <w:p w14:paraId="4AAB6673" w14:textId="77777777" w:rsidR="00122CFC" w:rsidRPr="00122CFC" w:rsidRDefault="00122CFC" w:rsidP="00122CFC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DB2895" w14:textId="77777777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172B8">
        <w:rPr>
          <w:rFonts w:ascii="Times New Roman" w:hAnsi="Times New Roman" w:cs="Times New Roman"/>
          <w:color w:val="000000"/>
          <w:spacing w:val="-4"/>
          <w:sz w:val="28"/>
          <w:szCs w:val="28"/>
        </w:rPr>
        <w:t>Робототехнические системы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A075846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</w:t>
            </w:r>
            <w:r w:rsidR="00D172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ергушичева А.П.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05B88E38" w14:textId="53C3B734" w:rsidR="00D45432" w:rsidRDefault="00D45432" w:rsidP="00071E35">
      <w:r>
        <w:lastRenderedPageBreak/>
        <w:t>Цель работы: ознакомиться с устройством и составом РТК. Организовать технологический процесс на теоретическом уровне. Выяснить назначение и характеристики каждого устройства РТК. Исследовать назначение некоторых команд.</w:t>
      </w:r>
    </w:p>
    <w:p w14:paraId="16581ACA" w14:textId="52C84157" w:rsidR="00D45432" w:rsidRDefault="00D45432" w:rsidP="00071E35"/>
    <w:p w14:paraId="677F7DE5" w14:textId="786C536F" w:rsidR="00D45432" w:rsidRDefault="00C45F9C" w:rsidP="00C45F9C">
      <w:pPr>
        <w:jc w:val="center"/>
      </w:pPr>
      <w:r>
        <w:t>Ход работы.</w:t>
      </w:r>
    </w:p>
    <w:p w14:paraId="2308FB34" w14:textId="2A99B72F" w:rsidR="00D45432" w:rsidRDefault="00D45432" w:rsidP="00071E35"/>
    <w:p w14:paraId="66154FE0" w14:textId="15E1D138" w:rsidR="00D45432" w:rsidRDefault="00D45432" w:rsidP="00071E35">
      <w:r>
        <w:t>1. Основные характеристики и назначение основных узлов РТК.</w:t>
      </w:r>
    </w:p>
    <w:tbl>
      <w:tblPr>
        <w:tblStyle w:val="TableGrid"/>
        <w:tblW w:w="9734" w:type="dxa"/>
        <w:tblInd w:w="5" w:type="dxa"/>
        <w:tblCellMar>
          <w:top w:w="53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2252"/>
        <w:gridCol w:w="2135"/>
        <w:gridCol w:w="2637"/>
        <w:gridCol w:w="2710"/>
      </w:tblGrid>
      <w:tr w:rsidR="00F63AD8" w14:paraId="590279DD" w14:textId="77777777" w:rsidTr="00C45F9C">
        <w:trPr>
          <w:trHeight w:val="564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3FE0" w14:textId="77777777" w:rsidR="00D45432" w:rsidRDefault="00D45432" w:rsidP="00483149">
            <w:pPr>
              <w:spacing w:line="259" w:lineRule="auto"/>
            </w:pPr>
            <w:r>
              <w:t xml:space="preserve">Элемент РТК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363E" w14:textId="77777777" w:rsidR="00D45432" w:rsidRDefault="00D45432" w:rsidP="00483149">
            <w:pPr>
              <w:spacing w:line="259" w:lineRule="auto"/>
            </w:pPr>
            <w:r>
              <w:t xml:space="preserve">Назначение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8F09" w14:textId="77777777" w:rsidR="00D45432" w:rsidRDefault="00D45432" w:rsidP="00483149">
            <w:pPr>
              <w:spacing w:line="259" w:lineRule="auto"/>
            </w:pPr>
            <w:r>
              <w:t xml:space="preserve">Основные характеристики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340C" w14:textId="77777777" w:rsidR="00D45432" w:rsidRDefault="00D45432" w:rsidP="00483149">
            <w:pPr>
              <w:spacing w:line="259" w:lineRule="auto"/>
            </w:pPr>
            <w:r>
              <w:t xml:space="preserve">Составляющие </w:t>
            </w:r>
          </w:p>
        </w:tc>
      </w:tr>
      <w:tr w:rsidR="00F63AD8" w14:paraId="06DE0693" w14:textId="77777777" w:rsidTr="00C45F9C">
        <w:trPr>
          <w:trHeight w:val="13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464" w14:textId="77777777" w:rsidR="00D45432" w:rsidRDefault="00D45432" w:rsidP="00483149">
            <w:pPr>
              <w:spacing w:line="259" w:lineRule="auto"/>
            </w:pPr>
            <w:r>
              <w:t xml:space="preserve">Транспортно-накопительная система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89C0" w14:textId="77777777" w:rsidR="00D45432" w:rsidRDefault="00D45432" w:rsidP="00483149">
            <w:pPr>
              <w:spacing w:line="259" w:lineRule="auto"/>
            </w:pPr>
            <w:r>
              <w:t xml:space="preserve">Накопление </w:t>
            </w:r>
          </w:p>
          <w:p w14:paraId="0C3E7A66" w14:textId="77777777" w:rsidR="00D45432" w:rsidRDefault="00D45432" w:rsidP="00483149">
            <w:pPr>
              <w:spacing w:line="259" w:lineRule="auto"/>
            </w:pPr>
            <w:r>
              <w:t xml:space="preserve">деталей </w:t>
            </w:r>
            <w:r>
              <w:tab/>
              <w:t xml:space="preserve">их передача в зону действия манипулятора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40E5" w14:textId="77777777" w:rsidR="00D45432" w:rsidRDefault="00D45432" w:rsidP="00483149">
            <w:pPr>
              <w:spacing w:line="259" w:lineRule="auto"/>
            </w:pPr>
            <w:r>
              <w:t xml:space="preserve">Грузоподъемность </w:t>
            </w:r>
          </w:p>
          <w:p w14:paraId="5CC8609D" w14:textId="77777777" w:rsidR="00D45432" w:rsidRDefault="00D45432" w:rsidP="00483149">
            <w:pPr>
              <w:spacing w:line="259" w:lineRule="auto"/>
              <w:ind w:right="65"/>
            </w:pPr>
            <w:r>
              <w:t xml:space="preserve">палеты 15 кг; габариты палеты, мм 415*400*40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558F" w14:textId="77777777" w:rsidR="00D45432" w:rsidRDefault="00D45432" w:rsidP="00483149">
            <w:pPr>
              <w:spacing w:after="39" w:line="240" w:lineRule="auto"/>
              <w:ind w:right="66"/>
            </w:pPr>
            <w:r>
              <w:t xml:space="preserve">Роликовый транспортер, механизм подачи палет, отсекатель, устройство распознавания кода </w:t>
            </w:r>
          </w:p>
          <w:p w14:paraId="48F1FF5A" w14:textId="77777777" w:rsidR="00D45432" w:rsidRDefault="00D45432" w:rsidP="00483149">
            <w:pPr>
              <w:spacing w:line="259" w:lineRule="auto"/>
            </w:pPr>
            <w:r>
              <w:t xml:space="preserve">палеты </w:t>
            </w:r>
          </w:p>
        </w:tc>
      </w:tr>
      <w:tr w:rsidR="00BB2A86" w14:paraId="32461258" w14:textId="77777777" w:rsidTr="00C45F9C">
        <w:trPr>
          <w:trHeight w:val="13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445B" w14:textId="25A82F47" w:rsidR="00BB2A86" w:rsidRDefault="009C1C48" w:rsidP="00BB2A86">
            <w:pPr>
              <w:spacing w:line="259" w:lineRule="auto"/>
            </w:pPr>
            <w:r>
              <w:t>Манипулятор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37A5" w14:textId="3859FBB6" w:rsidR="00BB2A86" w:rsidRDefault="009C1C48" w:rsidP="00BB2A86">
            <w:pPr>
              <w:spacing w:line="259" w:lineRule="auto"/>
            </w:pPr>
            <w:r>
              <w:t>Поддерживает перемещение деталей и ее обработку. А также смену интервалов и насадок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6D96" w14:textId="4918CBF3" w:rsidR="00BB2A86" w:rsidRDefault="009C1C48" w:rsidP="00BB2A86">
            <w:pPr>
              <w:spacing w:line="259" w:lineRule="auto"/>
            </w:pPr>
            <w:r>
              <w:t>Число степеней подвижности – 6. Система управления − Сфера - 36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F99E" w14:textId="79DDFCEC" w:rsidR="00BB2A86" w:rsidRDefault="0045029E" w:rsidP="00BB2A86">
            <w:pPr>
              <w:spacing w:after="39" w:line="240" w:lineRule="auto"/>
              <w:ind w:right="66"/>
            </w:pPr>
            <w:r>
              <w:t>Плечо, локоть, колонна, качание кисти, фланец кисти, поворот кисти</w:t>
            </w:r>
          </w:p>
        </w:tc>
      </w:tr>
      <w:tr w:rsidR="00BB2A86" w14:paraId="26EFB47E" w14:textId="77777777" w:rsidTr="00C45F9C">
        <w:trPr>
          <w:trHeight w:val="13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8C9E" w14:textId="1FC7797D" w:rsidR="00BB2A86" w:rsidRDefault="0045029E" w:rsidP="00BB2A86">
            <w:pPr>
              <w:spacing w:line="259" w:lineRule="auto"/>
            </w:pPr>
            <w:r>
              <w:t>Стол поворотный программно-управляемый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6974" w14:textId="4AB56180" w:rsidR="00BB2A86" w:rsidRDefault="0045029E" w:rsidP="00BB2A86">
            <w:pPr>
              <w:spacing w:line="259" w:lineRule="auto"/>
            </w:pPr>
            <w:r>
              <w:t>Обеспечивает реверсивное вращение и наклон планшайбы. Фиксация деталей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0E2C" w14:textId="77777777" w:rsidR="00BB2A86" w:rsidRDefault="00F63AD8" w:rsidP="00BB2A86">
            <w:pPr>
              <w:spacing w:line="259" w:lineRule="auto"/>
            </w:pPr>
            <w:r>
              <w:t>Зона поворота 345 градусов</w:t>
            </w:r>
          </w:p>
          <w:p w14:paraId="68038219" w14:textId="22B7D9BA" w:rsidR="00F63AD8" w:rsidRDefault="00F63AD8" w:rsidP="00BB2A86">
            <w:pPr>
              <w:spacing w:line="259" w:lineRule="auto"/>
            </w:pPr>
            <w:r>
              <w:t>Зона наклона – 90 градусов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D5C4" w14:textId="5276304A" w:rsidR="00BB2A86" w:rsidRDefault="00F63AD8" w:rsidP="00BB2A86">
            <w:pPr>
              <w:spacing w:after="39" w:line="240" w:lineRule="auto"/>
              <w:ind w:right="66"/>
            </w:pPr>
            <w:r>
              <w:t>Планшайба, прихват, пневматические зажимы</w:t>
            </w:r>
          </w:p>
        </w:tc>
      </w:tr>
      <w:tr w:rsidR="00BB2A86" w14:paraId="7681BF52" w14:textId="77777777" w:rsidTr="00C45F9C">
        <w:trPr>
          <w:trHeight w:val="13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F2A1" w14:textId="16CF9108" w:rsidR="00BB2A86" w:rsidRDefault="0045029E" w:rsidP="00BB2A86">
            <w:pPr>
              <w:spacing w:line="259" w:lineRule="auto"/>
            </w:pPr>
            <w:r>
              <w:t>Система автоматической смены оснастки инструмента (САСОИ)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C60F" w14:textId="717B24C8" w:rsidR="00BB2A86" w:rsidRDefault="00F63AD8" w:rsidP="00BB2A86">
            <w:pPr>
              <w:spacing w:line="259" w:lineRule="auto"/>
            </w:pPr>
            <w:r>
              <w:t>Обеспечение необходимыми инструментами и насадками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F070" w14:textId="238DFDFD" w:rsidR="00BB2A86" w:rsidRDefault="00F63AD8" w:rsidP="00BB2A86">
            <w:pPr>
              <w:spacing w:line="259" w:lineRule="auto"/>
            </w:pPr>
            <w:r>
              <w:t>6 инструментво и 6 насадок, переходники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BB01" w14:textId="677B18F4" w:rsidR="00BB2A86" w:rsidRDefault="00F63AD8" w:rsidP="00BB2A86">
            <w:pPr>
              <w:spacing w:after="39" w:line="240" w:lineRule="auto"/>
              <w:ind w:right="66"/>
            </w:pPr>
            <w:r>
              <w:t xml:space="preserve">: магазин, розетка стыковочного устройства, 4 вилки стыковочного устройства, магазин метчиков, резьбонарезная головка (РНГ), 2 фрезерных головки, </w:t>
            </w:r>
            <w:r>
              <w:lastRenderedPageBreak/>
              <w:t>схват, комплект метчиков М2 - М5 (80), комплект фрез ( 80), кабель присоединительный, патрон для метчиков, насадка для устройства удаления отходов (со шлангом), каркас магазина метчиков.</w:t>
            </w:r>
          </w:p>
        </w:tc>
      </w:tr>
      <w:tr w:rsidR="00BB2A86" w14:paraId="3D3F4A34" w14:textId="77777777" w:rsidTr="00C45F9C">
        <w:trPr>
          <w:trHeight w:val="13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E723" w14:textId="3469985D" w:rsidR="00BB2A86" w:rsidRDefault="00F63AD8" w:rsidP="00BB2A86">
            <w:pPr>
              <w:spacing w:line="259" w:lineRule="auto"/>
            </w:pPr>
            <w:r>
              <w:lastRenderedPageBreak/>
              <w:t>Устройство удаления отходов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D8FE" w14:textId="54F2E556" w:rsidR="00BB2A86" w:rsidRDefault="00F63AD8" w:rsidP="00BB2A86">
            <w:pPr>
              <w:spacing w:line="259" w:lineRule="auto"/>
            </w:pPr>
            <w:r>
              <w:t>Удаление стружки во время процесса  обработки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79B8" w14:textId="070F880B" w:rsidR="00BB2A86" w:rsidRDefault="00F63AD8" w:rsidP="00BB2A86">
            <w:pPr>
              <w:spacing w:line="259" w:lineRule="auto"/>
            </w:pPr>
            <w:r>
              <w:t>Производительность – 3400 л/мин; мощность привода - 1000 ВА; напряжение питания - 220 В; внутренний диаметр шланга – 36 мм; масса - 14кг.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3B78" w14:textId="54C47B46" w:rsidR="00BB2A86" w:rsidRDefault="00F63AD8" w:rsidP="00BB2A86">
            <w:pPr>
              <w:spacing w:after="39" w:line="240" w:lineRule="auto"/>
              <w:ind w:right="66"/>
            </w:pPr>
            <w:r>
              <w:t>Шланг, насос, контейнер для сбора</w:t>
            </w:r>
          </w:p>
        </w:tc>
      </w:tr>
      <w:tr w:rsidR="00514144" w14:paraId="5740265B" w14:textId="77777777" w:rsidTr="00C45F9C">
        <w:trPr>
          <w:trHeight w:val="13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56C6" w14:textId="535D73E7" w:rsidR="00514144" w:rsidRDefault="00F63AD8" w:rsidP="00BB2A86">
            <w:pPr>
              <w:spacing w:line="259" w:lineRule="auto"/>
            </w:pPr>
            <w:r>
              <w:t>Оптоэлектронное ограждение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E735" w14:textId="2A8EC382" w:rsidR="00514144" w:rsidRDefault="00F63AD8" w:rsidP="00BB2A86">
            <w:pPr>
              <w:spacing w:line="259" w:lineRule="auto"/>
            </w:pPr>
            <w:r>
              <w:t>Используется для изоляции опасных зон и с целью предотвращения несчастных случаев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7D22" w14:textId="44D55AE0" w:rsidR="00514144" w:rsidRDefault="00F63AD8" w:rsidP="00BB2A86">
            <w:pPr>
              <w:spacing w:line="259" w:lineRule="auto"/>
            </w:pPr>
            <w:r>
              <w:t>Стойки и МК-датчики</w:t>
            </w:r>
          </w:p>
          <w:p w14:paraId="7AFE8831" w14:textId="77777777" w:rsidR="00514144" w:rsidRDefault="00514144" w:rsidP="00514144"/>
          <w:p w14:paraId="3780D111" w14:textId="715C3F8A" w:rsidR="00514144" w:rsidRPr="00514144" w:rsidRDefault="00514144" w:rsidP="00514144">
            <w:pPr>
              <w:jc w:val="center"/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59D5" w14:textId="58E35489" w:rsidR="00514144" w:rsidRDefault="00C45F9C" w:rsidP="00BB2A86">
            <w:pPr>
              <w:spacing w:after="39" w:line="240" w:lineRule="auto"/>
              <w:ind w:right="66"/>
            </w:pPr>
            <w:r>
              <w:t>Луч света (передатчик  и приемник), зеркала</w:t>
            </w:r>
          </w:p>
        </w:tc>
      </w:tr>
      <w:tr w:rsidR="00514144" w14:paraId="14957C77" w14:textId="77777777" w:rsidTr="00C45F9C">
        <w:trPr>
          <w:trHeight w:val="139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EE9B" w14:textId="591BAF14" w:rsidR="00514144" w:rsidRDefault="00C45F9C" w:rsidP="00BB2A86">
            <w:pPr>
              <w:spacing w:line="259" w:lineRule="auto"/>
            </w:pPr>
            <w:r>
              <w:t>Система управления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A114" w14:textId="706DFC35" w:rsidR="00514144" w:rsidRDefault="00C45F9C" w:rsidP="00BB2A86">
            <w:pPr>
              <w:spacing w:line="259" w:lineRule="auto"/>
            </w:pPr>
            <w:r>
              <w:t>Обеспечивает работу манипулятора с использованием кода. Управление его работы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3DE6" w14:textId="77777777" w:rsidR="00514144" w:rsidRDefault="00514144" w:rsidP="00BB2A86">
            <w:pPr>
              <w:spacing w:line="259" w:lineRule="auto"/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A541" w14:textId="7AE38995" w:rsidR="00514144" w:rsidRDefault="00C45F9C" w:rsidP="00BB2A86">
            <w:pPr>
              <w:spacing w:after="39" w:line="240" w:lineRule="auto"/>
              <w:ind w:right="66"/>
            </w:pPr>
            <w:r>
              <w:t>модуль центрального процессора; модуль последовательного интерфейса; модуль параллельного интерфейса; модуль ППЗУ; модуль ОЗУ; модуль АЦП</w:t>
            </w:r>
          </w:p>
        </w:tc>
      </w:tr>
    </w:tbl>
    <w:p w14:paraId="525C2453" w14:textId="77777777" w:rsidR="00C45F9C" w:rsidRDefault="00C45F9C" w:rsidP="00071E35"/>
    <w:p w14:paraId="05405912" w14:textId="77777777" w:rsidR="00C45F9C" w:rsidRDefault="00C45F9C" w:rsidP="00071E35"/>
    <w:p w14:paraId="42D0456F" w14:textId="77777777" w:rsidR="00C45F9C" w:rsidRDefault="00C45F9C" w:rsidP="00071E35"/>
    <w:p w14:paraId="07832320" w14:textId="77777777" w:rsidR="00C45F9C" w:rsidRDefault="00C45F9C" w:rsidP="00071E35"/>
    <w:p w14:paraId="5CC2D8BD" w14:textId="77777777" w:rsidR="00C45F9C" w:rsidRDefault="00C45F9C" w:rsidP="00071E35"/>
    <w:p w14:paraId="106DB16D" w14:textId="76A3FC2D" w:rsidR="00C45F9C" w:rsidRDefault="00C45F9C" w:rsidP="00071E35">
      <w:r>
        <w:lastRenderedPageBreak/>
        <w:t xml:space="preserve">2. </w:t>
      </w:r>
      <w:r w:rsidR="008D51A3">
        <w:t>Алгоритм обработки детали на комплексе.</w:t>
      </w:r>
    </w:p>
    <w:p w14:paraId="6C0AD46E" w14:textId="0C0E4B3A" w:rsidR="00C45F9C" w:rsidRDefault="00C45F9C" w:rsidP="00071E35">
      <w:r w:rsidRPr="00C45F9C">
        <w:rPr>
          <w:noProof/>
        </w:rPr>
        <w:drawing>
          <wp:inline distT="0" distB="0" distL="0" distR="0" wp14:anchorId="76D44FCF" wp14:editId="20A9BFA6">
            <wp:extent cx="2972215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68B3BC" w14:textId="1AC3E799" w:rsidR="008D51A3" w:rsidRDefault="008D51A3" w:rsidP="00071E35"/>
    <w:p w14:paraId="721B645D" w14:textId="75267537" w:rsidR="008D51A3" w:rsidRDefault="008D51A3" w:rsidP="00071E35">
      <w:r>
        <w:t>1. Подать деталь в зону действия манипулятора.</w:t>
      </w:r>
    </w:p>
    <w:p w14:paraId="5F6BB1D8" w14:textId="03201B09" w:rsidR="008D51A3" w:rsidRDefault="008D51A3" w:rsidP="00071E35">
      <w:r>
        <w:t xml:space="preserve">2. </w:t>
      </w:r>
      <w:r w:rsidR="00125674">
        <w:t>Деталь переносится манипулятором на стол поворотный программно-управляемый.</w:t>
      </w:r>
    </w:p>
    <w:p w14:paraId="01B9D60E" w14:textId="7E3442DD" w:rsidR="00125674" w:rsidRDefault="00125674" w:rsidP="00071E35">
      <w:r>
        <w:t>3. Закрепить деталь.</w:t>
      </w:r>
    </w:p>
    <w:p w14:paraId="35F6163E" w14:textId="324F4C7E" w:rsidR="00125674" w:rsidRDefault="00125674" w:rsidP="00071E35">
      <w:r>
        <w:t>4. Выбрать нужные фрезы в магазине.</w:t>
      </w:r>
    </w:p>
    <w:p w14:paraId="0544EC03" w14:textId="4D384146" w:rsidR="00125674" w:rsidRDefault="00125674" w:rsidP="00071E35">
      <w:r>
        <w:t>5. Вырезать контур детали. Изготовить саму деталь.</w:t>
      </w:r>
    </w:p>
    <w:p w14:paraId="036BC7C0" w14:textId="58DAC9EB" w:rsidR="00125674" w:rsidRDefault="00125674" w:rsidP="00071E35">
      <w:r>
        <w:t>6. Вывод детали из зоны действия манипулятора.</w:t>
      </w:r>
    </w:p>
    <w:p w14:paraId="4FA0D1C5" w14:textId="53254561" w:rsidR="00C45F9C" w:rsidRDefault="00E900FD" w:rsidP="00071E35">
      <w:r>
        <w:rPr>
          <w:noProof/>
        </w:rPr>
        <w:lastRenderedPageBreak/>
        <w:drawing>
          <wp:inline distT="0" distB="0" distL="0" distR="0" wp14:anchorId="6FE1C013" wp14:editId="450F75BF">
            <wp:extent cx="5940425" cy="6190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122CFC"/>
    <w:rsid w:val="00125674"/>
    <w:rsid w:val="001B0AA7"/>
    <w:rsid w:val="002D0DF8"/>
    <w:rsid w:val="00335571"/>
    <w:rsid w:val="00347131"/>
    <w:rsid w:val="00353BE1"/>
    <w:rsid w:val="00386C95"/>
    <w:rsid w:val="003C662D"/>
    <w:rsid w:val="00445AF5"/>
    <w:rsid w:val="0045029E"/>
    <w:rsid w:val="00460B81"/>
    <w:rsid w:val="004F31AA"/>
    <w:rsid w:val="00514144"/>
    <w:rsid w:val="005E5A3A"/>
    <w:rsid w:val="005F7FF0"/>
    <w:rsid w:val="0060709B"/>
    <w:rsid w:val="006A5DF3"/>
    <w:rsid w:val="007E1AA1"/>
    <w:rsid w:val="007F15A4"/>
    <w:rsid w:val="008A6219"/>
    <w:rsid w:val="008D51A3"/>
    <w:rsid w:val="00907A85"/>
    <w:rsid w:val="00975A7C"/>
    <w:rsid w:val="009805AD"/>
    <w:rsid w:val="009B337D"/>
    <w:rsid w:val="009C1C48"/>
    <w:rsid w:val="009D5998"/>
    <w:rsid w:val="009D6A40"/>
    <w:rsid w:val="00A824C3"/>
    <w:rsid w:val="00A96D43"/>
    <w:rsid w:val="00AC6B81"/>
    <w:rsid w:val="00B3051D"/>
    <w:rsid w:val="00B30B05"/>
    <w:rsid w:val="00B40405"/>
    <w:rsid w:val="00B7309A"/>
    <w:rsid w:val="00BB2A86"/>
    <w:rsid w:val="00BF21A4"/>
    <w:rsid w:val="00C340CD"/>
    <w:rsid w:val="00C45F9C"/>
    <w:rsid w:val="00D172B8"/>
    <w:rsid w:val="00D42BD1"/>
    <w:rsid w:val="00D45432"/>
    <w:rsid w:val="00E3035E"/>
    <w:rsid w:val="00E900FD"/>
    <w:rsid w:val="00EE6600"/>
    <w:rsid w:val="00F007EA"/>
    <w:rsid w:val="00F008E4"/>
    <w:rsid w:val="00F077EE"/>
    <w:rsid w:val="00F63AD8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table" w:customStyle="1" w:styleId="TableGrid">
    <w:name w:val="TableGrid"/>
    <w:rsid w:val="00D4543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2022-11-14T15:43:00Z</dcterms:created>
  <dcterms:modified xsi:type="dcterms:W3CDTF">2022-11-28T21:28:00Z</dcterms:modified>
</cp:coreProperties>
</file>