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629400" cy="61122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112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2) Data Flow Diagram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748463" cy="5286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8463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