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0B98A" w14:textId="2BF5866D" w:rsidR="0013105D" w:rsidRDefault="00631460" w:rsidP="00046C43">
      <w:pPr>
        <w:ind w:left="0" w:firstLine="720"/>
      </w:pPr>
      <w:r>
        <w:t>Managing a changing workforce mix is important in developing a business plan cost center.</w:t>
      </w:r>
      <w:r w:rsidR="00046C43">
        <w:t xml:space="preserve"> </w:t>
      </w:r>
      <w:r>
        <w:t>A cost center is an area of assigned accountability for both direct and indirect expenditures. Examples of cost centers are each department of nursing</w:t>
      </w:r>
      <w:r w:rsidR="00C438A8">
        <w:t>,</w:t>
      </w:r>
      <w:r>
        <w:t xml:space="preserve"> such as clinic, in-service education, surgical suites, long-term care, home care, and any other section in which nurses provide services to clients </w:t>
      </w:r>
      <w:r w:rsidRPr="00631460">
        <w:t>(Roussel et al., 2023)</w:t>
      </w:r>
      <w:r>
        <w:t xml:space="preserve">. </w:t>
      </w:r>
      <w:r w:rsidR="00046C43">
        <w:t>Research has shown that staffing levels and skill mix directly affect quality of care, patient satisfaction, mortality rate, and length of stay, making a workforce strategy important for cost center</w:t>
      </w:r>
      <w:r w:rsidR="00C438A8">
        <w:t>s</w:t>
      </w:r>
      <w:r w:rsidR="00046C43">
        <w:t xml:space="preserve"> (</w:t>
      </w:r>
      <w:r w:rsidR="00046C43" w:rsidRPr="00046C43">
        <w:t>Pai</w:t>
      </w:r>
      <w:r w:rsidR="00046C43">
        <w:t>,</w:t>
      </w:r>
      <w:r w:rsidR="00C438A8">
        <w:t xml:space="preserve"> </w:t>
      </w:r>
      <w:r w:rsidR="00046C43">
        <w:t xml:space="preserve">2025). </w:t>
      </w:r>
    </w:p>
    <w:p w14:paraId="6A030B78" w14:textId="77777777" w:rsidR="00046C43" w:rsidRDefault="00046C43" w:rsidP="00046C43">
      <w:pPr>
        <w:ind w:left="0" w:firstLine="720"/>
      </w:pPr>
    </w:p>
    <w:p w14:paraId="0C005FD8" w14:textId="0A2111FA" w:rsidR="00631460" w:rsidRPr="00046C43" w:rsidRDefault="00046C43" w:rsidP="00046C43">
      <w:pPr>
        <w:ind w:left="0" w:firstLine="0"/>
        <w:rPr>
          <w:b/>
          <w:bCs/>
        </w:rPr>
      </w:pPr>
      <w:r w:rsidRPr="00046C43">
        <w:rPr>
          <w:b/>
          <w:bCs/>
        </w:rPr>
        <w:t xml:space="preserve">Staffing </w:t>
      </w:r>
      <w:r w:rsidR="00C438A8">
        <w:rPr>
          <w:b/>
          <w:bCs/>
        </w:rPr>
        <w:t>m</w:t>
      </w:r>
      <w:r w:rsidRPr="00046C43">
        <w:rPr>
          <w:b/>
          <w:bCs/>
        </w:rPr>
        <w:t>odels</w:t>
      </w:r>
      <w:r w:rsidR="001718DA">
        <w:rPr>
          <w:b/>
          <w:bCs/>
        </w:rPr>
        <w:t xml:space="preserve"> supporting today’s workforce mix. </w:t>
      </w:r>
    </w:p>
    <w:p w14:paraId="40DC9E8F" w14:textId="7242EA3D" w:rsidR="00631460" w:rsidRDefault="00046C43" w:rsidP="00631460">
      <w:pPr>
        <w:pStyle w:val="ListParagraph"/>
        <w:numPr>
          <w:ilvl w:val="0"/>
          <w:numId w:val="1"/>
        </w:numPr>
      </w:pPr>
      <w:r w:rsidRPr="00046C43">
        <w:rPr>
          <w:b/>
          <w:bCs/>
        </w:rPr>
        <w:t>Fixed staffing</w:t>
      </w:r>
      <w:r>
        <w:t>:</w:t>
      </w:r>
      <w:r w:rsidR="001A5CA7">
        <w:t xml:space="preserve"> involves</w:t>
      </w:r>
      <w:r>
        <w:t xml:space="preserve"> hiring </w:t>
      </w:r>
      <w:r w:rsidR="001A5CA7">
        <w:t xml:space="preserve">employees on a full-time or part-time basis permanently. This </w:t>
      </w:r>
      <w:r w:rsidR="00B30921">
        <w:t xml:space="preserve">model </w:t>
      </w:r>
      <w:r>
        <w:t>provides stability,</w:t>
      </w:r>
      <w:r w:rsidR="00B30921">
        <w:t xml:space="preserve"> builds loyalty among staff, and develops </w:t>
      </w:r>
      <w:r>
        <w:t>skilled</w:t>
      </w:r>
      <w:r w:rsidR="00B30921">
        <w:t xml:space="preserve"> and </w:t>
      </w:r>
      <w:r>
        <w:t>experienced</w:t>
      </w:r>
      <w:r w:rsidR="00B30921">
        <w:t xml:space="preserve"> team</w:t>
      </w:r>
      <w:r w:rsidR="001A5CA7">
        <w:t xml:space="preserve">. </w:t>
      </w:r>
      <w:r>
        <w:t>However, it comes with higher long-term costs and less fixability in adjusting to workload changes</w:t>
      </w:r>
      <w:r w:rsidR="00F221CF">
        <w:t xml:space="preserve"> </w:t>
      </w:r>
      <w:r w:rsidR="00F221CF">
        <w:t>(</w:t>
      </w:r>
      <w:r w:rsidR="00F221CF" w:rsidRPr="00B962A3">
        <w:t>Beck</w:t>
      </w:r>
      <w:r w:rsidR="00F221CF">
        <w:t>, 2025)</w:t>
      </w:r>
      <w:r w:rsidR="00F221CF">
        <w:t xml:space="preserve">. </w:t>
      </w:r>
    </w:p>
    <w:p w14:paraId="4A43A6E0" w14:textId="15999CE4" w:rsidR="00046C43" w:rsidRDefault="00046C43" w:rsidP="00631460">
      <w:pPr>
        <w:pStyle w:val="ListParagraph"/>
        <w:numPr>
          <w:ilvl w:val="0"/>
          <w:numId w:val="1"/>
        </w:numPr>
      </w:pPr>
      <w:r w:rsidRPr="00B444C1">
        <w:rPr>
          <w:b/>
          <w:bCs/>
        </w:rPr>
        <w:t>Variable staffing</w:t>
      </w:r>
      <w:r>
        <w:t xml:space="preserve">: </w:t>
      </w:r>
      <w:r w:rsidR="00F221CF">
        <w:t>workforce size depends on demand. For example, r</w:t>
      </w:r>
      <w:r>
        <w:t>educing labor costs during low-census periods while</w:t>
      </w:r>
      <w:r w:rsidR="00B444C1">
        <w:t xml:space="preserve"> hiring more employees </w:t>
      </w:r>
      <w:r>
        <w:t>when needed.</w:t>
      </w:r>
      <w:r w:rsidR="00B444C1">
        <w:t xml:space="preserve"> This model offers flexibility</w:t>
      </w:r>
      <w:r w:rsidR="00C438A8">
        <w:t xml:space="preserve"> and </w:t>
      </w:r>
      <w:r w:rsidR="00B444C1">
        <w:t>allows quick adjustments to workforce size</w:t>
      </w:r>
      <w:r w:rsidR="00F221CF">
        <w:t>.</w:t>
      </w:r>
      <w:r w:rsidR="00B962A3">
        <w:t xml:space="preserve"> </w:t>
      </w:r>
      <w:r w:rsidR="00B444C1">
        <w:t>It may lead to high turnover rates and</w:t>
      </w:r>
      <w:r w:rsidR="00F221CF">
        <w:t xml:space="preserve"> </w:t>
      </w:r>
      <w:r w:rsidR="00B444C1">
        <w:t>compromised quality</w:t>
      </w:r>
      <w:r w:rsidR="00F221CF">
        <w:t xml:space="preserve"> </w:t>
      </w:r>
      <w:r w:rsidR="00F221CF">
        <w:t>(</w:t>
      </w:r>
      <w:r w:rsidR="00F221CF" w:rsidRPr="00B962A3">
        <w:t>Beck</w:t>
      </w:r>
      <w:r w:rsidR="00F221CF">
        <w:t>, 2025).</w:t>
      </w:r>
      <w:r w:rsidR="00F221CF">
        <w:t xml:space="preserve"> </w:t>
      </w:r>
    </w:p>
    <w:p w14:paraId="6484E743" w14:textId="71505DB3" w:rsidR="00B444C1" w:rsidRDefault="00B444C1" w:rsidP="00631460">
      <w:pPr>
        <w:pStyle w:val="ListParagraph"/>
        <w:numPr>
          <w:ilvl w:val="0"/>
          <w:numId w:val="1"/>
        </w:numPr>
      </w:pPr>
      <w:r>
        <w:rPr>
          <w:b/>
          <w:bCs/>
        </w:rPr>
        <w:t>Staff augmentation</w:t>
      </w:r>
      <w:r w:rsidRPr="00B444C1">
        <w:t>:</w:t>
      </w:r>
      <w:r>
        <w:t xml:space="preserve"> </w:t>
      </w:r>
      <w:r w:rsidR="00F221CF">
        <w:t xml:space="preserve">involves </w:t>
      </w:r>
      <w:r>
        <w:t xml:space="preserve">expanding </w:t>
      </w:r>
      <w:r w:rsidR="00C438A8">
        <w:t xml:space="preserve">the </w:t>
      </w:r>
      <w:r>
        <w:t xml:space="preserve">full-time workforce with temporary hires to complete specific projects </w:t>
      </w:r>
      <w:r w:rsidR="00F221CF">
        <w:t xml:space="preserve">or </w:t>
      </w:r>
      <w:r>
        <w:t>short-term goals</w:t>
      </w:r>
      <w:r w:rsidR="00F221CF">
        <w:t>.</w:t>
      </w:r>
      <w:r>
        <w:t xml:space="preserve"> It provides access to specialized skills, cost control, and flexibility in managing project timelines. However, it often results in limited employee loyalty</w:t>
      </w:r>
      <w:r w:rsidR="00F221CF">
        <w:t xml:space="preserve"> </w:t>
      </w:r>
      <w:r w:rsidR="00F221CF">
        <w:t>(</w:t>
      </w:r>
      <w:r w:rsidR="00F221CF" w:rsidRPr="00B962A3">
        <w:t>Beck</w:t>
      </w:r>
      <w:r w:rsidR="00F221CF">
        <w:t>, 2025).</w:t>
      </w:r>
      <w:r w:rsidR="00F221CF">
        <w:t xml:space="preserve"> </w:t>
      </w:r>
    </w:p>
    <w:p w14:paraId="3A5DAEB5" w14:textId="575E0BE6" w:rsidR="00631460" w:rsidRDefault="00B444C1" w:rsidP="00631460">
      <w:pPr>
        <w:pStyle w:val="ListParagraph"/>
        <w:numPr>
          <w:ilvl w:val="0"/>
          <w:numId w:val="1"/>
        </w:numPr>
      </w:pPr>
      <w:r w:rsidRPr="00B444C1">
        <w:rPr>
          <w:b/>
          <w:bCs/>
        </w:rPr>
        <w:t>Hybrid staffing</w:t>
      </w:r>
      <w:r w:rsidRPr="00B444C1">
        <w:t>:</w:t>
      </w:r>
      <w:r>
        <w:t xml:space="preserve"> combines various staffing models to create </w:t>
      </w:r>
      <w:r w:rsidR="00C438A8">
        <w:t xml:space="preserve">a </w:t>
      </w:r>
      <w:r>
        <w:t xml:space="preserve">flexible and responsive </w:t>
      </w:r>
      <w:r w:rsidR="00F221CF">
        <w:t xml:space="preserve">workforce </w:t>
      </w:r>
      <w:r>
        <w:t>strategy. This model balances stability</w:t>
      </w:r>
      <w:r w:rsidR="00C438A8">
        <w:t xml:space="preserve"> and </w:t>
      </w:r>
      <w:r>
        <w:t xml:space="preserve">flexibility, optimizes resource allocation, and adapts to changing </w:t>
      </w:r>
      <w:r w:rsidR="00F221CF">
        <w:t xml:space="preserve">needs. </w:t>
      </w:r>
      <w:r>
        <w:t>However, it requires careful management to ensure consistency and efficiency</w:t>
      </w:r>
      <w:r w:rsidR="00F221CF">
        <w:t xml:space="preserve"> </w:t>
      </w:r>
      <w:r w:rsidR="00F221CF">
        <w:t>(</w:t>
      </w:r>
      <w:r w:rsidR="00F221CF" w:rsidRPr="00B962A3">
        <w:t>Beck</w:t>
      </w:r>
      <w:r w:rsidR="00F221CF">
        <w:t>, 2025).</w:t>
      </w:r>
    </w:p>
    <w:p w14:paraId="195067A2" w14:textId="21A090B7" w:rsidR="00806FE1" w:rsidRPr="00C438A8" w:rsidRDefault="00806FE1" w:rsidP="00806FE1">
      <w:pPr>
        <w:ind w:left="0" w:firstLine="0"/>
        <w:rPr>
          <w:b/>
          <w:bCs/>
        </w:rPr>
      </w:pPr>
      <w:r w:rsidRPr="00806FE1">
        <w:rPr>
          <w:b/>
          <w:bCs/>
        </w:rPr>
        <w:t>Future workforce mix</w:t>
      </w:r>
    </w:p>
    <w:p w14:paraId="70CA100D" w14:textId="6A4D945E" w:rsidR="00631460" w:rsidRDefault="00806FE1" w:rsidP="00806FE1">
      <w:pPr>
        <w:ind w:left="0" w:firstLine="0"/>
      </w:pPr>
      <w:r>
        <w:t xml:space="preserve">The future workforce mix will be shaped by </w:t>
      </w:r>
      <w:r w:rsidR="00C438A8">
        <w:t xml:space="preserve">technology, </w:t>
      </w:r>
      <w:r>
        <w:t>advanced practice providers, AI-driven recruitment</w:t>
      </w:r>
      <w:r w:rsidR="00C438A8">
        <w:t xml:space="preserve"> tools, and telehealth advancements </w:t>
      </w:r>
      <w:r w:rsidR="00C438A8" w:rsidRPr="00C438A8">
        <w:t>(Ananthu, 2024)</w:t>
      </w:r>
      <w:r w:rsidR="00C438A8">
        <w:t xml:space="preserve">. AI-driven tools will optimize staffing decisions, and care will shift from acute care to community, outpatient, and telehealth settings </w:t>
      </w:r>
      <w:r w:rsidR="00C438A8" w:rsidRPr="00C438A8">
        <w:t>(Ananthu, 2024)</w:t>
      </w:r>
      <w:r w:rsidR="00C438A8">
        <w:t>.</w:t>
      </w:r>
      <w:r w:rsidR="00C438A8">
        <w:t xml:space="preserve"> When designing cost center budgets, anticipating these workforce changes helps to better position sustaining quality outcomes and long-term financial health. </w:t>
      </w:r>
    </w:p>
    <w:p w14:paraId="5165EDD9" w14:textId="77777777" w:rsidR="00631460" w:rsidRDefault="00631460" w:rsidP="00631460"/>
    <w:p w14:paraId="0C9EB8DC" w14:textId="77777777" w:rsidR="00806FE1" w:rsidRDefault="00806FE1" w:rsidP="00631460"/>
    <w:p w14:paraId="214F28EF" w14:textId="77777777" w:rsidR="00806FE1" w:rsidRDefault="00806FE1" w:rsidP="00631460"/>
    <w:p w14:paraId="22ECCA62" w14:textId="77777777" w:rsidR="00806FE1" w:rsidRDefault="00806FE1" w:rsidP="00631460"/>
    <w:p w14:paraId="7A004812" w14:textId="77777777" w:rsidR="00806FE1" w:rsidRDefault="00806FE1" w:rsidP="00631460"/>
    <w:p w14:paraId="78D51D5B" w14:textId="77777777" w:rsidR="00806FE1" w:rsidRDefault="00806FE1" w:rsidP="00631460"/>
    <w:p w14:paraId="3375307E" w14:textId="7E64D7AE" w:rsidR="00631460" w:rsidRPr="00631460" w:rsidRDefault="00631460" w:rsidP="00631460">
      <w:pPr>
        <w:rPr>
          <w:b/>
          <w:bCs/>
        </w:rPr>
      </w:pPr>
      <w:r w:rsidRPr="00631460">
        <w:rPr>
          <w:b/>
          <w:bCs/>
        </w:rPr>
        <w:t>References</w:t>
      </w:r>
    </w:p>
    <w:p w14:paraId="7BDC19F1" w14:textId="37041A64" w:rsidR="00631460" w:rsidRPr="00631460" w:rsidRDefault="00631460" w:rsidP="00631460">
      <w:r w:rsidRPr="00631460">
        <w:t>Roussel, L.A., Thomas, P.L., &amp; Harris, J.L. (2023). </w:t>
      </w:r>
      <w:r w:rsidRPr="00631460">
        <w:rPr>
          <w:i/>
          <w:iCs/>
        </w:rPr>
        <w:t>Management and leadership for nurse administrators </w:t>
      </w:r>
      <w:r w:rsidRPr="00631460">
        <w:t>(9th ed.). Jones &amp; Bartlett. ISBN:9781284249286</w:t>
      </w:r>
    </w:p>
    <w:p w14:paraId="0BA848CA" w14:textId="42E0FF96" w:rsidR="00631460" w:rsidRDefault="00046C43">
      <w:r w:rsidRPr="00046C43">
        <w:t xml:space="preserve">Pai, D. R., &amp; </w:t>
      </w:r>
      <w:proofErr w:type="spellStart"/>
      <w:r w:rsidRPr="00046C43">
        <w:t>Bahalkeh</w:t>
      </w:r>
      <w:proofErr w:type="spellEnd"/>
      <w:r w:rsidRPr="00046C43">
        <w:t>, E. (2025). Skill mix versus flexibility: Decoding nurse staffing impacts on critical access hospitals. </w:t>
      </w:r>
      <w:r w:rsidRPr="00046C43">
        <w:rPr>
          <w:i/>
          <w:iCs/>
        </w:rPr>
        <w:t xml:space="preserve">The Journal of rural </w:t>
      </w:r>
      <w:proofErr w:type="gramStart"/>
      <w:r w:rsidRPr="00046C43">
        <w:rPr>
          <w:i/>
          <w:iCs/>
        </w:rPr>
        <w:t>health :</w:t>
      </w:r>
      <w:proofErr w:type="gramEnd"/>
      <w:r w:rsidRPr="00046C43">
        <w:rPr>
          <w:i/>
          <w:iCs/>
        </w:rPr>
        <w:t xml:space="preserve"> official journal of the American Rural Health Association and the National Rural Health Care Association</w:t>
      </w:r>
      <w:r w:rsidRPr="00046C43">
        <w:t>, </w:t>
      </w:r>
      <w:r w:rsidRPr="00046C43">
        <w:rPr>
          <w:i/>
          <w:iCs/>
        </w:rPr>
        <w:t>41</w:t>
      </w:r>
      <w:r w:rsidRPr="00046C43">
        <w:t xml:space="preserve">(3), e70075. </w:t>
      </w:r>
      <w:hyperlink r:id="rId5" w:history="1">
        <w:r w:rsidR="00B962A3" w:rsidRPr="00301606">
          <w:rPr>
            <w:rStyle w:val="Hyperlink"/>
          </w:rPr>
          <w:t>https://doi.org/10.1111/jrh.70075</w:t>
        </w:r>
      </w:hyperlink>
    </w:p>
    <w:p w14:paraId="4699D2B4" w14:textId="77777777" w:rsidR="00B962A3" w:rsidRPr="00B962A3" w:rsidRDefault="00B962A3" w:rsidP="00B962A3">
      <w:r w:rsidRPr="00B962A3">
        <w:t xml:space="preserve">Beck, M. (2025, August 18). </w:t>
      </w:r>
      <w:r w:rsidRPr="00B962A3">
        <w:rPr>
          <w:i/>
          <w:iCs/>
        </w:rPr>
        <w:t>Building a successful staffing model: types, examples, strategies</w:t>
      </w:r>
      <w:r w:rsidRPr="00B962A3">
        <w:t>. Recruiting Connection. https://recruitingconnection.org/blog/what-is-staffing-model-types-examples-strategies/#2_Variable_staffing</w:t>
      </w:r>
    </w:p>
    <w:p w14:paraId="2DAF20B6" w14:textId="77777777" w:rsidR="00C438A8" w:rsidRPr="00C438A8" w:rsidRDefault="00C438A8" w:rsidP="00C438A8">
      <w:r w:rsidRPr="00C438A8">
        <w:t xml:space="preserve">Ananthu. (2024, December 25). The Future of healthcare staffing Solutions: Trends to watch in 2025. </w:t>
      </w:r>
      <w:r w:rsidRPr="00C438A8">
        <w:rPr>
          <w:i/>
          <w:iCs/>
        </w:rPr>
        <w:t>Go RN</w:t>
      </w:r>
      <w:r w:rsidRPr="00C438A8">
        <w:t>. https://www.gornapp.com/the-future-of-healthcare-staffing-solutions-trends-to-watch-in-2025/</w:t>
      </w:r>
    </w:p>
    <w:p w14:paraId="6CF269D4" w14:textId="77777777" w:rsidR="00B962A3" w:rsidRDefault="00B962A3"/>
    <w:sectPr w:rsidR="00B962A3">
      <w:pgSz w:w="12240" w:h="15840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0D3BB4"/>
    <w:multiLevelType w:val="hybridMultilevel"/>
    <w:tmpl w:val="5448D6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8283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460"/>
    <w:rsid w:val="00046C43"/>
    <w:rsid w:val="0013105D"/>
    <w:rsid w:val="001718DA"/>
    <w:rsid w:val="001A5CA7"/>
    <w:rsid w:val="00631460"/>
    <w:rsid w:val="00806FE1"/>
    <w:rsid w:val="00906FD0"/>
    <w:rsid w:val="00B07513"/>
    <w:rsid w:val="00B12C98"/>
    <w:rsid w:val="00B30921"/>
    <w:rsid w:val="00B444C1"/>
    <w:rsid w:val="00B962A3"/>
    <w:rsid w:val="00C438A8"/>
    <w:rsid w:val="00F22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061D4"/>
  <w15:chartTrackingRefBased/>
  <w15:docId w15:val="{41A2FF24-1455-4CB8-BBE2-EE0AB3AAC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line="278" w:lineRule="auto"/>
        <w:ind w:left="720" w:hanging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14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14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14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14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14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146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146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146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146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4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14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14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14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14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14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14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14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14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14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14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1460"/>
    <w:pPr>
      <w:numPr>
        <w:ilvl w:val="1"/>
      </w:numPr>
      <w:spacing w:after="160"/>
      <w:ind w:left="720" w:hanging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14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146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14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1460"/>
    <w:pPr>
      <w:contextualSpacing/>
    </w:pPr>
  </w:style>
  <w:style w:type="character" w:styleId="IntenseEmphasis">
    <w:name w:val="Intense Emphasis"/>
    <w:basedOn w:val="DefaultParagraphFont"/>
    <w:uiPriority w:val="21"/>
    <w:qFormat/>
    <w:rsid w:val="006314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14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14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146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962A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62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i.org/10.1111/jrh.7007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1536</TotalTime>
  <Pages>2</Pages>
  <Words>499</Words>
  <Characters>2850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KIM, Hanbi</dc:creator>
  <cp:keywords/>
  <dc:description/>
  <cp:lastModifiedBy>KIM, Hanbi</cp:lastModifiedBy>
  <cp:revision>7</cp:revision>
  <dcterms:created xsi:type="dcterms:W3CDTF">2026-03-23T08:29:00Z</dcterms:created>
  <dcterms:modified xsi:type="dcterms:W3CDTF">2026-03-24T10:05:00Z</dcterms:modified>
</cp:coreProperties>
</file>