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3E91" w14:textId="77777777" w:rsidR="004F78CF" w:rsidRDefault="004F78CF" w:rsidP="004F78CF">
      <w:pPr>
        <w:spacing w:line="480" w:lineRule="auto"/>
        <w:ind w:left="0" w:firstLine="0"/>
        <w:jc w:val="center"/>
        <w:rPr>
          <w:rFonts w:ascii="Times New Roman" w:hAnsi="Times New Roman" w:cs="Times New Roman"/>
        </w:rPr>
      </w:pPr>
    </w:p>
    <w:p w14:paraId="4BD2C937" w14:textId="77777777" w:rsidR="004F78CF" w:rsidRPr="004F78CF" w:rsidRDefault="004F78CF" w:rsidP="004F78CF">
      <w:pPr>
        <w:spacing w:line="480" w:lineRule="auto"/>
        <w:ind w:left="0" w:firstLine="0"/>
        <w:jc w:val="center"/>
        <w:rPr>
          <w:rFonts w:ascii="Times New Roman" w:hAnsi="Times New Roman" w:cs="Times New Roman"/>
        </w:rPr>
      </w:pPr>
    </w:p>
    <w:p w14:paraId="315CB6C0" w14:textId="77777777" w:rsidR="004F78CF" w:rsidRPr="004F78CF" w:rsidRDefault="004F78CF" w:rsidP="004F78CF">
      <w:pPr>
        <w:spacing w:line="480" w:lineRule="auto"/>
        <w:ind w:left="0" w:firstLine="0"/>
        <w:jc w:val="center"/>
        <w:rPr>
          <w:rFonts w:ascii="Times New Roman" w:hAnsi="Times New Roman" w:cs="Times New Roman"/>
        </w:rPr>
      </w:pPr>
    </w:p>
    <w:p w14:paraId="61AD50A1" w14:textId="1A117F3B" w:rsidR="004F78CF" w:rsidRPr="004F78CF" w:rsidRDefault="004F78CF" w:rsidP="004F78CF">
      <w:pPr>
        <w:spacing w:line="480" w:lineRule="auto"/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4F78CF">
        <w:rPr>
          <w:rFonts w:ascii="Times New Roman" w:hAnsi="Times New Roman" w:cs="Times New Roman"/>
          <w:b/>
          <w:bCs/>
        </w:rPr>
        <w:t>QI Project: Weaknesses First Draft</w:t>
      </w:r>
    </w:p>
    <w:p w14:paraId="21CE4EDD" w14:textId="77777777" w:rsidR="004F78CF" w:rsidRPr="004F78CF" w:rsidRDefault="004F78CF" w:rsidP="004F78CF">
      <w:pPr>
        <w:spacing w:line="480" w:lineRule="auto"/>
        <w:ind w:left="0" w:firstLine="0"/>
        <w:jc w:val="center"/>
        <w:rPr>
          <w:rFonts w:ascii="Times New Roman" w:hAnsi="Times New Roman" w:cs="Times New Roman"/>
        </w:rPr>
      </w:pPr>
      <w:r w:rsidRPr="004F78CF">
        <w:rPr>
          <w:rFonts w:ascii="Times New Roman" w:hAnsi="Times New Roman" w:cs="Times New Roman"/>
        </w:rPr>
        <w:t xml:space="preserve">Hanbi Kim </w:t>
      </w:r>
    </w:p>
    <w:p w14:paraId="595F9C38" w14:textId="77777777" w:rsidR="004F78CF" w:rsidRPr="004F78CF" w:rsidRDefault="004F78CF" w:rsidP="004F78CF">
      <w:pPr>
        <w:spacing w:line="480" w:lineRule="auto"/>
        <w:ind w:left="0" w:firstLine="0"/>
        <w:jc w:val="center"/>
        <w:rPr>
          <w:rFonts w:ascii="Times New Roman" w:hAnsi="Times New Roman" w:cs="Times New Roman"/>
        </w:rPr>
      </w:pPr>
      <w:r w:rsidRPr="004F78CF">
        <w:rPr>
          <w:rFonts w:ascii="Times New Roman" w:hAnsi="Times New Roman" w:cs="Times New Roman"/>
        </w:rPr>
        <w:t xml:space="preserve">Ottawa University </w:t>
      </w:r>
    </w:p>
    <w:p w14:paraId="418A3B3D" w14:textId="77777777" w:rsidR="004F78CF" w:rsidRPr="004F78CF" w:rsidRDefault="004F78CF" w:rsidP="004F78CF">
      <w:pPr>
        <w:spacing w:line="480" w:lineRule="auto"/>
        <w:ind w:left="0" w:firstLine="0"/>
        <w:jc w:val="center"/>
        <w:rPr>
          <w:rFonts w:ascii="Times New Roman" w:hAnsi="Times New Roman" w:cs="Times New Roman"/>
        </w:rPr>
      </w:pPr>
      <w:r w:rsidRPr="004F78CF">
        <w:rPr>
          <w:rFonts w:ascii="Times New Roman" w:hAnsi="Times New Roman" w:cs="Times New Roman"/>
        </w:rPr>
        <w:t xml:space="preserve">NRS 7704: Business Concepts </w:t>
      </w:r>
      <w:proofErr w:type="gramStart"/>
      <w:r w:rsidRPr="004F78CF">
        <w:rPr>
          <w:rFonts w:ascii="Times New Roman" w:hAnsi="Times New Roman" w:cs="Times New Roman"/>
        </w:rPr>
        <w:t>For</w:t>
      </w:r>
      <w:proofErr w:type="gramEnd"/>
      <w:r w:rsidRPr="004F78CF">
        <w:rPr>
          <w:rFonts w:ascii="Times New Roman" w:hAnsi="Times New Roman" w:cs="Times New Roman"/>
        </w:rPr>
        <w:t xml:space="preserve"> Nurse </w:t>
      </w:r>
      <w:proofErr w:type="spellStart"/>
      <w:r w:rsidRPr="004F78CF">
        <w:rPr>
          <w:rFonts w:ascii="Times New Roman" w:hAnsi="Times New Roman" w:cs="Times New Roman"/>
        </w:rPr>
        <w:t>Ldrs</w:t>
      </w:r>
      <w:proofErr w:type="spellEnd"/>
      <w:r w:rsidRPr="004F78CF">
        <w:rPr>
          <w:rFonts w:ascii="Times New Roman" w:hAnsi="Times New Roman" w:cs="Times New Roman"/>
        </w:rPr>
        <w:t xml:space="preserve"> </w:t>
      </w:r>
    </w:p>
    <w:p w14:paraId="3C48BC85" w14:textId="77777777" w:rsidR="004F78CF" w:rsidRPr="004F78CF" w:rsidRDefault="004F78CF" w:rsidP="004F78CF">
      <w:pPr>
        <w:spacing w:line="480" w:lineRule="auto"/>
        <w:ind w:left="0" w:firstLine="0"/>
        <w:jc w:val="center"/>
        <w:rPr>
          <w:rFonts w:ascii="Times New Roman" w:hAnsi="Times New Roman" w:cs="Times New Roman"/>
        </w:rPr>
      </w:pPr>
      <w:r w:rsidRPr="004F78CF">
        <w:rPr>
          <w:rFonts w:ascii="Times New Roman" w:hAnsi="Times New Roman" w:cs="Times New Roman"/>
        </w:rPr>
        <w:t xml:space="preserve">Dr. Michael Dickerson </w:t>
      </w:r>
    </w:p>
    <w:p w14:paraId="75C4EEAD" w14:textId="1D9405A2" w:rsidR="00C37B13" w:rsidRDefault="004F78CF" w:rsidP="004F78CF">
      <w:pPr>
        <w:spacing w:line="480" w:lineRule="auto"/>
        <w:ind w:left="0" w:firstLine="0"/>
        <w:jc w:val="center"/>
        <w:rPr>
          <w:rFonts w:ascii="Times New Roman" w:hAnsi="Times New Roman" w:cs="Times New Roman"/>
        </w:rPr>
      </w:pPr>
      <w:r w:rsidRPr="004F78CF">
        <w:rPr>
          <w:rFonts w:ascii="Times New Roman" w:hAnsi="Times New Roman" w:cs="Times New Roman"/>
        </w:rPr>
        <w:t>March 22, 2026</w:t>
      </w:r>
    </w:p>
    <w:p w14:paraId="52A8ECE5" w14:textId="77777777" w:rsidR="00C37B13" w:rsidRDefault="00C37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5C8C46" w14:textId="77777777" w:rsidR="00C37B13" w:rsidRPr="004F78CF" w:rsidRDefault="00C37B13" w:rsidP="00C37B13">
      <w:pPr>
        <w:spacing w:line="480" w:lineRule="auto"/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4F78CF">
        <w:rPr>
          <w:rFonts w:ascii="Times New Roman" w:hAnsi="Times New Roman" w:cs="Times New Roman"/>
          <w:b/>
          <w:bCs/>
        </w:rPr>
        <w:lastRenderedPageBreak/>
        <w:t>QI Project: Weaknesses First Draft</w:t>
      </w:r>
    </w:p>
    <w:p w14:paraId="75CB9159" w14:textId="621F97D4" w:rsidR="0013105D" w:rsidRPr="00C37B13" w:rsidRDefault="00C37B13" w:rsidP="00C37B13">
      <w:pPr>
        <w:spacing w:line="480" w:lineRule="auto"/>
        <w:ind w:left="0" w:firstLine="0"/>
        <w:rPr>
          <w:rFonts w:ascii="Times New Roman" w:hAnsi="Times New Roman" w:cs="Times New Roman"/>
          <w:b/>
          <w:bCs/>
        </w:rPr>
      </w:pPr>
      <w:r w:rsidRPr="00C37B13">
        <w:rPr>
          <w:rFonts w:ascii="Times New Roman" w:hAnsi="Times New Roman" w:cs="Times New Roman"/>
          <w:b/>
          <w:bCs/>
        </w:rPr>
        <w:t xml:space="preserve">Night-Shift Fatigue and Cognitive Burden </w:t>
      </w:r>
    </w:p>
    <w:p w14:paraId="21086DC2" w14:textId="2AD37BD9" w:rsidR="00C37B13" w:rsidRDefault="00847AA1" w:rsidP="00EC1251">
      <w:pPr>
        <w:spacing w:line="480" w:lineRule="auto"/>
        <w:ind w:left="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Night-shift nurses are the primary </w:t>
      </w:r>
      <w:r w:rsidR="00CA05E1">
        <w:rPr>
          <w:rFonts w:ascii="Times New Roman" w:hAnsi="Times New Roman" w:cs="Times New Roman"/>
        </w:rPr>
        <w:t xml:space="preserve">people who are going to implement the new protocol, and yet they are also the most fatigued healthcare workers. </w:t>
      </w:r>
      <w:r w:rsidR="00EC1251">
        <w:rPr>
          <w:rFonts w:ascii="Times New Roman" w:hAnsi="Times New Roman" w:cs="Times New Roman"/>
        </w:rPr>
        <w:t>Research</w:t>
      </w:r>
      <w:r w:rsidR="00CA05E1">
        <w:rPr>
          <w:rFonts w:ascii="Times New Roman" w:hAnsi="Times New Roman" w:cs="Times New Roman"/>
        </w:rPr>
        <w:t xml:space="preserve"> </w:t>
      </w:r>
      <w:r w:rsidR="00EC1251">
        <w:rPr>
          <w:rFonts w:ascii="Times New Roman" w:hAnsi="Times New Roman" w:cs="Times New Roman"/>
        </w:rPr>
        <w:t>has</w:t>
      </w:r>
      <w:r w:rsidR="00CA05E1">
        <w:rPr>
          <w:rFonts w:ascii="Times New Roman" w:hAnsi="Times New Roman" w:cs="Times New Roman"/>
        </w:rPr>
        <w:t xml:space="preserve"> shown that 12</w:t>
      </w:r>
      <w:r w:rsidR="00504630">
        <w:rPr>
          <w:rFonts w:ascii="Times New Roman" w:hAnsi="Times New Roman" w:cs="Times New Roman" w:hint="eastAsia"/>
        </w:rPr>
        <w:t>-</w:t>
      </w:r>
      <w:r w:rsidR="00CA05E1">
        <w:rPr>
          <w:rFonts w:ascii="Times New Roman" w:hAnsi="Times New Roman" w:cs="Times New Roman"/>
        </w:rPr>
        <w:t>hour</w:t>
      </w:r>
      <w:r w:rsidR="00504630">
        <w:rPr>
          <w:rFonts w:ascii="Times New Roman" w:hAnsi="Times New Roman" w:cs="Times New Roman" w:hint="eastAsia"/>
        </w:rPr>
        <w:t xml:space="preserve"> </w:t>
      </w:r>
      <w:r w:rsidR="00CA05E1">
        <w:rPr>
          <w:rFonts w:ascii="Times New Roman" w:hAnsi="Times New Roman" w:cs="Times New Roman"/>
        </w:rPr>
        <w:t>night</w:t>
      </w:r>
      <w:r w:rsidR="00504630">
        <w:rPr>
          <w:rFonts w:ascii="Times New Roman" w:hAnsi="Times New Roman" w:cs="Times New Roman" w:hint="eastAsia"/>
        </w:rPr>
        <w:t xml:space="preserve"> </w:t>
      </w:r>
      <w:r w:rsidR="00CA05E1">
        <w:rPr>
          <w:rFonts w:ascii="Times New Roman" w:hAnsi="Times New Roman" w:cs="Times New Roman"/>
        </w:rPr>
        <w:t>shift work is associated with chronic fatigue that leads to negative emotions, lack of concentration, and decreased motivation and subsequent reduced physical performance</w:t>
      </w:r>
      <w:r w:rsidR="005747D5">
        <w:rPr>
          <w:rFonts w:ascii="Times New Roman" w:hAnsi="Times New Roman" w:cs="Times New Roman"/>
        </w:rPr>
        <w:t xml:space="preserve"> (</w:t>
      </w:r>
      <w:proofErr w:type="spellStart"/>
      <w:r w:rsidR="005747D5" w:rsidRPr="005747D5">
        <w:rPr>
          <w:rFonts w:ascii="Times New Roman" w:hAnsi="Times New Roman" w:cs="Times New Roman"/>
        </w:rPr>
        <w:t>Alanmi</w:t>
      </w:r>
      <w:proofErr w:type="spellEnd"/>
      <w:r w:rsidR="005747D5">
        <w:rPr>
          <w:rFonts w:ascii="Times New Roman" w:hAnsi="Times New Roman" w:cs="Times New Roman"/>
        </w:rPr>
        <w:t xml:space="preserve">, 2025). </w:t>
      </w:r>
      <w:r w:rsidR="00EC1251">
        <w:rPr>
          <w:rFonts w:ascii="Times New Roman" w:hAnsi="Times New Roman" w:cs="Times New Roman"/>
        </w:rPr>
        <w:t>Specifically, nurses on night shifts showed significantly lower predictive cognitive effectiveness scores compared with day shift nurses</w:t>
      </w:r>
      <w:r w:rsidR="00AB601B">
        <w:rPr>
          <w:rFonts w:ascii="Times New Roman" w:hAnsi="Times New Roman" w:cs="Times New Roman"/>
        </w:rPr>
        <w:t>, which means the night shift staff may face difficulty adopting new protocols, such as new workflows, checklist</w:t>
      </w:r>
      <w:r w:rsidR="00504630">
        <w:rPr>
          <w:rFonts w:ascii="Times New Roman" w:hAnsi="Times New Roman" w:cs="Times New Roman" w:hint="eastAsia"/>
        </w:rPr>
        <w:t>s</w:t>
      </w:r>
      <w:r w:rsidR="00AB601B">
        <w:rPr>
          <w:rFonts w:ascii="Times New Roman" w:hAnsi="Times New Roman" w:cs="Times New Roman"/>
        </w:rPr>
        <w:t xml:space="preserve">, and timers, and additional charting steps at </w:t>
      </w:r>
      <w:r w:rsidR="005747D5">
        <w:rPr>
          <w:rFonts w:ascii="Times New Roman" w:hAnsi="Times New Roman" w:cs="Times New Roman"/>
        </w:rPr>
        <w:t>4</w:t>
      </w:r>
      <w:r w:rsidR="00AB601B">
        <w:rPr>
          <w:rFonts w:ascii="Times New Roman" w:hAnsi="Times New Roman" w:cs="Times New Roman"/>
        </w:rPr>
        <w:t xml:space="preserve">:00 a.m. </w:t>
      </w:r>
      <w:r w:rsidR="005747D5">
        <w:rPr>
          <w:rFonts w:ascii="Times New Roman" w:hAnsi="Times New Roman" w:cs="Times New Roman"/>
        </w:rPr>
        <w:t xml:space="preserve">This emphasizes that the protocol must be designed with simplicity and minimal cognitive demand to make it easier to adapt in reality. </w:t>
      </w:r>
    </w:p>
    <w:p w14:paraId="4661F5C6" w14:textId="7FE0A4E5" w:rsidR="005747D5" w:rsidRPr="00F55839" w:rsidRDefault="00F55839" w:rsidP="005747D5">
      <w:pPr>
        <w:spacing w:line="480" w:lineRule="auto"/>
        <w:rPr>
          <w:rFonts w:ascii="Times New Roman" w:hAnsi="Times New Roman" w:cs="Times New Roman"/>
          <w:b/>
          <w:bCs/>
        </w:rPr>
      </w:pPr>
      <w:r w:rsidRPr="00F55839">
        <w:rPr>
          <w:rFonts w:ascii="Times New Roman" w:hAnsi="Times New Roman" w:cs="Times New Roman"/>
          <w:b/>
          <w:bCs/>
        </w:rPr>
        <w:t>Incomplete and Inconsistent Pain Reassessment Documentation</w:t>
      </w:r>
    </w:p>
    <w:p w14:paraId="18ECC9BD" w14:textId="78726F23" w:rsidR="00224EED" w:rsidRDefault="00F55839" w:rsidP="003C35BB">
      <w:pPr>
        <w:tabs>
          <w:tab w:val="left" w:pos="0"/>
        </w:tabs>
        <w:spacing w:line="480" w:lineRule="auto"/>
        <w:ind w:left="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common and well-known weakness in acute care nursing is the inconsistent and incomplete pain reassessment and documentation after PRN medication administration. </w:t>
      </w:r>
      <w:r w:rsidR="00224EED">
        <w:rPr>
          <w:rFonts w:ascii="Times New Roman" w:hAnsi="Times New Roman" w:cs="Times New Roman"/>
        </w:rPr>
        <w:t xml:space="preserve">A QI study on pain reassessment found that even with staff education and reminders of expectation, pain reassessment was the biggest barrier to </w:t>
      </w:r>
      <w:r w:rsidR="00CE24C1">
        <w:rPr>
          <w:rFonts w:ascii="Times New Roman" w:hAnsi="Times New Roman" w:cs="Times New Roman"/>
        </w:rPr>
        <w:t>improving</w:t>
      </w:r>
      <w:r w:rsidR="00224EED">
        <w:rPr>
          <w:rFonts w:ascii="Times New Roman" w:hAnsi="Times New Roman" w:cs="Times New Roman"/>
        </w:rPr>
        <w:t xml:space="preserve"> documentation rates </w:t>
      </w:r>
      <w:r w:rsidR="00224EED" w:rsidRPr="00224EED">
        <w:rPr>
          <w:rFonts w:ascii="Times New Roman" w:hAnsi="Times New Roman" w:cs="Times New Roman"/>
        </w:rPr>
        <w:t xml:space="preserve">(Healing &amp; Vulnerable People Association, </w:t>
      </w:r>
      <w:r w:rsidR="00224EED">
        <w:rPr>
          <w:rFonts w:ascii="Times New Roman" w:hAnsi="Times New Roman" w:cs="Times New Roman"/>
        </w:rPr>
        <w:t>2024</w:t>
      </w:r>
      <w:r w:rsidR="00224EED" w:rsidRPr="00224EED">
        <w:rPr>
          <w:rFonts w:ascii="Times New Roman" w:hAnsi="Times New Roman" w:cs="Times New Roman"/>
        </w:rPr>
        <w:t>)</w:t>
      </w:r>
      <w:r w:rsidR="00224EED">
        <w:rPr>
          <w:rFonts w:ascii="Times New Roman" w:hAnsi="Times New Roman" w:cs="Times New Roman"/>
        </w:rPr>
        <w:t>.</w:t>
      </w:r>
      <w:r w:rsidR="00CE24C1">
        <w:rPr>
          <w:rFonts w:ascii="Times New Roman" w:hAnsi="Times New Roman" w:cs="Times New Roman"/>
        </w:rPr>
        <w:t xml:space="preserve"> Barriers to documentation include short staffing</w:t>
      </w:r>
      <w:r w:rsidR="00504630">
        <w:rPr>
          <w:rFonts w:ascii="Times New Roman" w:hAnsi="Times New Roman" w:cs="Times New Roman" w:hint="eastAsia"/>
        </w:rPr>
        <w:t>,</w:t>
      </w:r>
      <w:r w:rsidR="00CE24C1">
        <w:rPr>
          <w:rFonts w:ascii="Times New Roman" w:hAnsi="Times New Roman" w:cs="Times New Roman"/>
        </w:rPr>
        <w:t xml:space="preserve"> which increased individual workload</w:t>
      </w:r>
      <w:r w:rsidR="00504630">
        <w:rPr>
          <w:rFonts w:ascii="Times New Roman" w:hAnsi="Times New Roman" w:cs="Times New Roman" w:hint="eastAsia"/>
        </w:rPr>
        <w:t>;</w:t>
      </w:r>
      <w:r w:rsidR="00CE24C1">
        <w:rPr>
          <w:rFonts w:ascii="Times New Roman" w:hAnsi="Times New Roman" w:cs="Times New Roman"/>
        </w:rPr>
        <w:t xml:space="preserve"> lack of policies for pain reassessment and documentation</w:t>
      </w:r>
      <w:r w:rsidR="00504630">
        <w:rPr>
          <w:rFonts w:ascii="Times New Roman" w:hAnsi="Times New Roman" w:cs="Times New Roman" w:hint="eastAsia"/>
        </w:rPr>
        <w:t>;</w:t>
      </w:r>
      <w:r w:rsidR="00CE24C1">
        <w:rPr>
          <w:rFonts w:ascii="Times New Roman" w:hAnsi="Times New Roman" w:cs="Times New Roman"/>
        </w:rPr>
        <w:t xml:space="preserve"> lack of staff knowledge about the importance of pain reassessment and documentation</w:t>
      </w:r>
      <w:r w:rsidR="00504630">
        <w:rPr>
          <w:rFonts w:ascii="Times New Roman" w:hAnsi="Times New Roman" w:cs="Times New Roman" w:hint="eastAsia"/>
        </w:rPr>
        <w:t xml:space="preserve">; </w:t>
      </w:r>
      <w:r w:rsidR="00CE24C1">
        <w:rPr>
          <w:rFonts w:ascii="Times New Roman" w:hAnsi="Times New Roman" w:cs="Times New Roman"/>
        </w:rPr>
        <w:t>and low priority of pain reassessment and documentation</w:t>
      </w:r>
      <w:r w:rsidR="00A331E3">
        <w:rPr>
          <w:rFonts w:ascii="Times New Roman" w:hAnsi="Times New Roman" w:cs="Times New Roman"/>
        </w:rPr>
        <w:t xml:space="preserve"> (Choi, 2024). On</w:t>
      </w:r>
      <w:r w:rsidR="00313729">
        <w:rPr>
          <w:rFonts w:ascii="Times New Roman" w:hAnsi="Times New Roman" w:cs="Times New Roman" w:hint="eastAsia"/>
        </w:rPr>
        <w:t xml:space="preserve"> the</w:t>
      </w:r>
      <w:r w:rsidR="00A331E3">
        <w:rPr>
          <w:rFonts w:ascii="Times New Roman" w:hAnsi="Times New Roman" w:cs="Times New Roman"/>
        </w:rPr>
        <w:t xml:space="preserve"> night shift</w:t>
      </w:r>
      <w:r w:rsidR="00313729">
        <w:rPr>
          <w:rFonts w:ascii="Times New Roman" w:hAnsi="Times New Roman" w:cs="Times New Roman" w:hint="eastAsia"/>
        </w:rPr>
        <w:t>,</w:t>
      </w:r>
      <w:r w:rsidR="00A331E3">
        <w:rPr>
          <w:rFonts w:ascii="Times New Roman" w:hAnsi="Times New Roman" w:cs="Times New Roman"/>
        </w:rPr>
        <w:t xml:space="preserve"> where one </w:t>
      </w:r>
      <w:r w:rsidR="000867CF">
        <w:rPr>
          <w:rFonts w:ascii="Times New Roman" w:hAnsi="Times New Roman" w:cs="Times New Roman"/>
        </w:rPr>
        <w:t>nurse</w:t>
      </w:r>
      <w:r w:rsidR="00A331E3">
        <w:rPr>
          <w:rFonts w:ascii="Times New Roman" w:hAnsi="Times New Roman" w:cs="Times New Roman"/>
        </w:rPr>
        <w:t xml:space="preserve"> may have</w:t>
      </w:r>
      <w:r w:rsidR="00313729">
        <w:rPr>
          <w:rFonts w:ascii="Times New Roman" w:hAnsi="Times New Roman" w:cs="Times New Roman" w:hint="eastAsia"/>
        </w:rPr>
        <w:t xml:space="preserve"> a</w:t>
      </w:r>
      <w:r w:rsidR="00A331E3">
        <w:rPr>
          <w:rFonts w:ascii="Times New Roman" w:hAnsi="Times New Roman" w:cs="Times New Roman"/>
        </w:rPr>
        <w:t xml:space="preserve"> </w:t>
      </w:r>
      <w:r w:rsidR="000867CF">
        <w:rPr>
          <w:rFonts w:ascii="Times New Roman" w:hAnsi="Times New Roman" w:cs="Times New Roman"/>
        </w:rPr>
        <w:t xml:space="preserve">higher </w:t>
      </w:r>
      <w:r w:rsidR="00A331E3">
        <w:rPr>
          <w:rFonts w:ascii="Times New Roman" w:hAnsi="Times New Roman" w:cs="Times New Roman"/>
        </w:rPr>
        <w:t xml:space="preserve">patient ratio, these barriers are magnified. </w:t>
      </w:r>
    </w:p>
    <w:p w14:paraId="48F8BCB5" w14:textId="16E7AC1E" w:rsidR="00A331E3" w:rsidRPr="000867CF" w:rsidRDefault="000867CF" w:rsidP="00224EED">
      <w:pPr>
        <w:tabs>
          <w:tab w:val="left" w:pos="1080"/>
        </w:tabs>
        <w:spacing w:line="480" w:lineRule="auto"/>
        <w:ind w:left="0" w:firstLine="0"/>
        <w:rPr>
          <w:rFonts w:ascii="Times New Roman" w:hAnsi="Times New Roman" w:cs="Times New Roman"/>
          <w:b/>
          <w:bCs/>
        </w:rPr>
      </w:pPr>
      <w:r w:rsidRPr="000867CF">
        <w:rPr>
          <w:rFonts w:ascii="Times New Roman" w:hAnsi="Times New Roman" w:cs="Times New Roman"/>
          <w:b/>
          <w:bCs/>
        </w:rPr>
        <w:t xml:space="preserve">EHR Usability Challenges </w:t>
      </w:r>
    </w:p>
    <w:p w14:paraId="57384F97" w14:textId="2330A76B" w:rsidR="000867CF" w:rsidRDefault="000867CF" w:rsidP="003C35BB">
      <w:pPr>
        <w:tabs>
          <w:tab w:val="left" w:pos="1080"/>
        </w:tabs>
        <w:spacing w:line="480" w:lineRule="auto"/>
        <w:ind w:left="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While EHR systems can be a strength when properly used, they can be a weakness if the system’s usability does not align with clinical workflow. </w:t>
      </w:r>
      <w:r w:rsidR="00595C67">
        <w:rPr>
          <w:rFonts w:ascii="Times New Roman" w:hAnsi="Times New Roman" w:cs="Times New Roman"/>
        </w:rPr>
        <w:t xml:space="preserve">Research on EHR usability in nursing has found that </w:t>
      </w:r>
      <w:r w:rsidR="002D70C7">
        <w:rPr>
          <w:rFonts w:ascii="Times New Roman" w:hAnsi="Times New Roman" w:cs="Times New Roman"/>
        </w:rPr>
        <w:t>excessive navigation through numerous pages and clicks, poorly designed flowsheets, and documentation interface complexity can increase nursing workload</w:t>
      </w:r>
      <w:r w:rsidR="00313729">
        <w:rPr>
          <w:rFonts w:ascii="Times New Roman" w:hAnsi="Times New Roman" w:cs="Times New Roman" w:hint="eastAsia"/>
        </w:rPr>
        <w:t>,</w:t>
      </w:r>
      <w:r w:rsidR="002D70C7">
        <w:rPr>
          <w:rFonts w:ascii="Times New Roman" w:hAnsi="Times New Roman" w:cs="Times New Roman"/>
        </w:rPr>
        <w:t xml:space="preserve"> contributing to documentation errors and omissions (</w:t>
      </w:r>
      <w:proofErr w:type="spellStart"/>
      <w:r w:rsidR="002D70C7" w:rsidRPr="002D70C7">
        <w:rPr>
          <w:rFonts w:ascii="Times New Roman" w:hAnsi="Times New Roman" w:cs="Times New Roman"/>
        </w:rPr>
        <w:t>Olakotan</w:t>
      </w:r>
      <w:proofErr w:type="spellEnd"/>
      <w:r w:rsidR="002D70C7">
        <w:rPr>
          <w:rFonts w:ascii="Times New Roman" w:hAnsi="Times New Roman" w:cs="Times New Roman"/>
        </w:rPr>
        <w:t>,</w:t>
      </w:r>
      <w:r w:rsidR="0057332F">
        <w:rPr>
          <w:rFonts w:ascii="Times New Roman" w:hAnsi="Times New Roman" w:cs="Times New Roman"/>
        </w:rPr>
        <w:t xml:space="preserve"> </w:t>
      </w:r>
      <w:r w:rsidR="002D70C7">
        <w:rPr>
          <w:rFonts w:ascii="Times New Roman" w:hAnsi="Times New Roman" w:cs="Times New Roman"/>
        </w:rPr>
        <w:t xml:space="preserve">2025). Customizing EHR prompts and flowsheet features may be technically challenging in rural hospitals with less informatics support, affecting one of the essential tools for this new protocol. </w:t>
      </w:r>
    </w:p>
    <w:p w14:paraId="42C8F73D" w14:textId="5B8972B3" w:rsidR="002D70C7" w:rsidRPr="002D70C7" w:rsidRDefault="002D70C7" w:rsidP="00224EED">
      <w:pPr>
        <w:tabs>
          <w:tab w:val="left" w:pos="1080"/>
        </w:tabs>
        <w:spacing w:line="480" w:lineRule="auto"/>
        <w:ind w:left="0" w:firstLine="0"/>
        <w:rPr>
          <w:rFonts w:ascii="Times New Roman" w:hAnsi="Times New Roman" w:cs="Times New Roman"/>
          <w:b/>
          <w:bCs/>
        </w:rPr>
      </w:pPr>
      <w:r w:rsidRPr="002D70C7">
        <w:rPr>
          <w:rFonts w:ascii="Times New Roman" w:hAnsi="Times New Roman" w:cs="Times New Roman"/>
          <w:b/>
          <w:bCs/>
        </w:rPr>
        <w:t>Change Fatigue and Resistance to Practice Change</w:t>
      </w:r>
    </w:p>
    <w:p w14:paraId="4551C078" w14:textId="26A7A01E" w:rsidR="002D70C7" w:rsidRDefault="000200ED" w:rsidP="003C35BB">
      <w:pPr>
        <w:tabs>
          <w:tab w:val="left" w:pos="720"/>
        </w:tabs>
        <w:spacing w:line="480" w:lineRule="auto"/>
        <w:ind w:left="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to change fatigue among nursing staff, resistance to adopting new protocol can be</w:t>
      </w:r>
      <w:r w:rsidR="00313729">
        <w:rPr>
          <w:rFonts w:ascii="Times New Roman" w:hAnsi="Times New Roman" w:cs="Times New Roman" w:hint="eastAsia"/>
        </w:rPr>
        <w:t xml:space="preserve"> a</w:t>
      </w:r>
      <w:r>
        <w:rPr>
          <w:rFonts w:ascii="Times New Roman" w:hAnsi="Times New Roman" w:cs="Times New Roman"/>
        </w:rPr>
        <w:t xml:space="preserve"> challenge for this QI project. Nurses are often required to consistently adapt to changes and juggle multiple competing agendas alongside their demanding workload, which can lead to change fatigue</w:t>
      </w:r>
      <w:r w:rsidR="00466A01">
        <w:rPr>
          <w:rFonts w:ascii="Times New Roman" w:hAnsi="Times New Roman" w:cs="Times New Roman"/>
        </w:rPr>
        <w:t xml:space="preserve"> (</w:t>
      </w:r>
      <w:proofErr w:type="spellStart"/>
      <w:r w:rsidR="00466A01" w:rsidRPr="000200ED">
        <w:rPr>
          <w:rFonts w:ascii="Times New Roman" w:hAnsi="Times New Roman" w:cs="Times New Roman"/>
        </w:rPr>
        <w:t>Lv</w:t>
      </w:r>
      <w:proofErr w:type="spellEnd"/>
      <w:r w:rsidR="00466A01">
        <w:rPr>
          <w:rFonts w:ascii="Times New Roman" w:hAnsi="Times New Roman" w:cs="Times New Roman"/>
        </w:rPr>
        <w:t>,</w:t>
      </w:r>
      <w:r w:rsidR="00E06330">
        <w:rPr>
          <w:rFonts w:ascii="Times New Roman" w:hAnsi="Times New Roman" w:cs="Times New Roman"/>
        </w:rPr>
        <w:t xml:space="preserve"> </w:t>
      </w:r>
      <w:r w:rsidR="00466A01">
        <w:rPr>
          <w:rFonts w:ascii="Times New Roman" w:hAnsi="Times New Roman" w:cs="Times New Roman"/>
        </w:rPr>
        <w:t xml:space="preserve">2025). </w:t>
      </w:r>
      <w:r>
        <w:rPr>
          <w:rFonts w:ascii="Times New Roman" w:hAnsi="Times New Roman" w:cs="Times New Roman"/>
        </w:rPr>
        <w:t>Nurses experience overwhelming feelings of stress, exhaustion</w:t>
      </w:r>
      <w:r w:rsidR="00313729"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 xml:space="preserve"> and burnout associated with rapid and continuous changes in the workplace (</w:t>
      </w:r>
      <w:proofErr w:type="spellStart"/>
      <w:r w:rsidRPr="000200ED">
        <w:rPr>
          <w:rFonts w:ascii="Times New Roman" w:hAnsi="Times New Roman" w:cs="Times New Roman"/>
        </w:rPr>
        <w:t>Lv</w:t>
      </w:r>
      <w:proofErr w:type="spellEnd"/>
      <w:r>
        <w:rPr>
          <w:rFonts w:ascii="Times New Roman" w:hAnsi="Times New Roman" w:cs="Times New Roman"/>
        </w:rPr>
        <w:t>,</w:t>
      </w:r>
      <w:r w:rsidR="00E063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2025). </w:t>
      </w:r>
      <w:r w:rsidR="00466A01">
        <w:rPr>
          <w:rFonts w:ascii="Times New Roman" w:hAnsi="Times New Roman" w:cs="Times New Roman"/>
        </w:rPr>
        <w:t>Change fatigue increases the likelihood that staff</w:t>
      </w:r>
      <w:r w:rsidR="00313729">
        <w:rPr>
          <w:rFonts w:ascii="Times New Roman" w:hAnsi="Times New Roman" w:cs="Times New Roman" w:hint="eastAsia"/>
        </w:rPr>
        <w:t xml:space="preserve"> will</w:t>
      </w:r>
      <w:r w:rsidR="00466A01">
        <w:rPr>
          <w:rFonts w:ascii="Times New Roman" w:hAnsi="Times New Roman" w:cs="Times New Roman"/>
        </w:rPr>
        <w:t xml:space="preserve"> resist new workflows. In a rural med-surg setting where night-shift staff may have been practicing in the same way for years, introducing a new standardized workflow, including mandatory timers, structured reassessment, and patient satisfaction questions</w:t>
      </w:r>
      <w:r w:rsidR="00313729">
        <w:rPr>
          <w:rFonts w:ascii="Times New Roman" w:hAnsi="Times New Roman" w:cs="Times New Roman" w:hint="eastAsia"/>
        </w:rPr>
        <w:t>,</w:t>
      </w:r>
      <w:r w:rsidR="00466A01">
        <w:rPr>
          <w:rFonts w:ascii="Times New Roman" w:hAnsi="Times New Roman" w:cs="Times New Roman"/>
        </w:rPr>
        <w:t xml:space="preserve"> could be perceived as </w:t>
      </w:r>
      <w:r w:rsidR="00313729">
        <w:rPr>
          <w:rFonts w:ascii="Times New Roman" w:hAnsi="Times New Roman" w:cs="Times New Roman" w:hint="eastAsia"/>
        </w:rPr>
        <w:t xml:space="preserve">an </w:t>
      </w:r>
      <w:r w:rsidR="00466A01">
        <w:rPr>
          <w:rFonts w:ascii="Times New Roman" w:hAnsi="Times New Roman" w:cs="Times New Roman"/>
        </w:rPr>
        <w:t xml:space="preserve">additional burden rather than a meaningful improvement. </w:t>
      </w:r>
    </w:p>
    <w:p w14:paraId="2D6CC970" w14:textId="58AB11D1" w:rsidR="002D70C7" w:rsidRPr="009A214D" w:rsidRDefault="009A214D" w:rsidP="00224EED">
      <w:pPr>
        <w:tabs>
          <w:tab w:val="left" w:pos="1080"/>
        </w:tabs>
        <w:spacing w:line="480" w:lineRule="auto"/>
        <w:ind w:left="0" w:firstLine="0"/>
        <w:rPr>
          <w:rFonts w:ascii="Times New Roman" w:hAnsi="Times New Roman" w:cs="Times New Roman"/>
          <w:b/>
          <w:bCs/>
        </w:rPr>
      </w:pPr>
      <w:r w:rsidRPr="009A214D">
        <w:rPr>
          <w:rFonts w:ascii="Times New Roman" w:hAnsi="Times New Roman" w:cs="Times New Roman"/>
          <w:b/>
          <w:bCs/>
        </w:rPr>
        <w:t xml:space="preserve">Limited Staffing and On-Call Providers. </w:t>
      </w:r>
    </w:p>
    <w:p w14:paraId="2202028A" w14:textId="6756BEA9" w:rsidR="009A214D" w:rsidRPr="00600F9B" w:rsidRDefault="00600F9B" w:rsidP="003C35BB">
      <w:pPr>
        <w:tabs>
          <w:tab w:val="left" w:pos="1080"/>
        </w:tabs>
        <w:spacing w:line="480" w:lineRule="auto"/>
        <w:ind w:left="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Lastly</w:t>
      </w:r>
      <w:r w:rsidR="0070578A">
        <w:rPr>
          <w:rFonts w:ascii="Times New Roman" w:hAnsi="Times New Roman" w:cs="Times New Roman"/>
        </w:rPr>
        <w:t xml:space="preserve">, rural </w:t>
      </w:r>
      <w:r>
        <w:rPr>
          <w:rFonts w:ascii="Times New Roman" w:hAnsi="Times New Roman" w:cs="Times New Roman"/>
        </w:rPr>
        <w:t>night</w:t>
      </w:r>
      <w:r w:rsidR="00313729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shift</w:t>
      </w:r>
      <w:r w:rsidR="0070578A">
        <w:rPr>
          <w:rFonts w:ascii="Times New Roman" w:hAnsi="Times New Roman" w:cs="Times New Roman"/>
        </w:rPr>
        <w:t xml:space="preserve"> staffing itself can be a structural weakness. Rural hospitals face ongoing staffing shortages. High nurse-to-patient ratios at night with limited on-call </w:t>
      </w:r>
      <w:r w:rsidR="00313729">
        <w:rPr>
          <w:rFonts w:ascii="Times New Roman" w:hAnsi="Times New Roman" w:cs="Times New Roman"/>
        </w:rPr>
        <w:t>hospitalists</w:t>
      </w:r>
      <w:r w:rsidR="0070578A">
        <w:rPr>
          <w:rFonts w:ascii="Times New Roman" w:hAnsi="Times New Roman" w:cs="Times New Roman"/>
        </w:rPr>
        <w:t xml:space="preserve"> mean nurses will have </w:t>
      </w:r>
      <w:r w:rsidR="00313729">
        <w:rPr>
          <w:rFonts w:ascii="Times New Roman" w:hAnsi="Times New Roman" w:cs="Times New Roman" w:hint="eastAsia"/>
        </w:rPr>
        <w:t>few</w:t>
      </w:r>
      <w:r w:rsidR="0070578A">
        <w:rPr>
          <w:rFonts w:ascii="Times New Roman" w:hAnsi="Times New Roman" w:cs="Times New Roman"/>
        </w:rPr>
        <w:t xml:space="preserve"> resources if a patient requires a medication adjustment outside of existing PRN orders when implementing this protocol. In rural </w:t>
      </w:r>
      <w:r w:rsidR="00313729">
        <w:rPr>
          <w:rFonts w:ascii="Times New Roman" w:hAnsi="Times New Roman" w:cs="Times New Roman"/>
        </w:rPr>
        <w:t>hospitals</w:t>
      </w:r>
      <w:r w:rsidR="0070578A">
        <w:rPr>
          <w:rFonts w:ascii="Times New Roman" w:hAnsi="Times New Roman" w:cs="Times New Roman"/>
        </w:rPr>
        <w:t xml:space="preserve">, it is common to have </w:t>
      </w:r>
      <w:r w:rsidR="0070578A">
        <w:rPr>
          <w:rFonts w:ascii="Times New Roman" w:hAnsi="Times New Roman" w:cs="Times New Roman"/>
        </w:rPr>
        <w:lastRenderedPageBreak/>
        <w:t>one hospitalist on</w:t>
      </w:r>
      <w:r w:rsidR="00313729">
        <w:rPr>
          <w:rFonts w:ascii="Times New Roman" w:hAnsi="Times New Roman" w:cs="Times New Roman" w:hint="eastAsia"/>
        </w:rPr>
        <w:t xml:space="preserve"> </w:t>
      </w:r>
      <w:r w:rsidR="0070578A">
        <w:rPr>
          <w:rFonts w:ascii="Times New Roman" w:hAnsi="Times New Roman" w:cs="Times New Roman"/>
        </w:rPr>
        <w:t xml:space="preserve">call covering all patients at night, and it </w:t>
      </w:r>
      <w:r>
        <w:rPr>
          <w:rFonts w:ascii="Times New Roman" w:hAnsi="Times New Roman" w:cs="Times New Roman"/>
        </w:rPr>
        <w:t>sometimes takes</w:t>
      </w:r>
      <w:r w:rsidR="0070578A">
        <w:rPr>
          <w:rFonts w:ascii="Times New Roman" w:hAnsi="Times New Roman" w:cs="Times New Roman"/>
        </w:rPr>
        <w:t xml:space="preserve"> time to get PRN medications. </w:t>
      </w:r>
      <w:r>
        <w:rPr>
          <w:rFonts w:ascii="Times New Roman" w:hAnsi="Times New Roman" w:cs="Times New Roman" w:hint="eastAsia"/>
        </w:rPr>
        <w:t xml:space="preserve">Lack of resources at night increases the </w:t>
      </w:r>
      <w:r>
        <w:rPr>
          <w:rFonts w:ascii="Times New Roman" w:hAnsi="Times New Roman" w:cs="Times New Roman"/>
        </w:rPr>
        <w:t>likelihood</w:t>
      </w:r>
      <w:r>
        <w:rPr>
          <w:rFonts w:ascii="Times New Roman" w:hAnsi="Times New Roman" w:cs="Times New Roman" w:hint="eastAsia"/>
        </w:rPr>
        <w:t xml:space="preserve"> that night shift nurses will not engage </w:t>
      </w:r>
      <w:r w:rsidR="00313729">
        <w:rPr>
          <w:rFonts w:ascii="Times New Roman" w:hAnsi="Times New Roman" w:cs="Times New Roman" w:hint="eastAsia"/>
        </w:rPr>
        <w:t xml:space="preserve">in the </w:t>
      </w:r>
      <w:r>
        <w:rPr>
          <w:rFonts w:ascii="Times New Roman" w:hAnsi="Times New Roman" w:cs="Times New Roman"/>
        </w:rPr>
        <w:t>protocol</w:t>
      </w:r>
      <w:r>
        <w:rPr>
          <w:rFonts w:ascii="Times New Roman" w:hAnsi="Times New Roman" w:cs="Times New Roman" w:hint="eastAsia"/>
        </w:rPr>
        <w:t xml:space="preserve"> without better structures in place. </w:t>
      </w:r>
    </w:p>
    <w:p w14:paraId="4A449A48" w14:textId="5E3EB081" w:rsidR="003C35BB" w:rsidRPr="003C35BB" w:rsidRDefault="003C35BB" w:rsidP="003C35BB">
      <w:pPr>
        <w:tabs>
          <w:tab w:val="left" w:pos="720"/>
        </w:tabs>
        <w:spacing w:line="48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Together, these </w:t>
      </w:r>
      <w:r>
        <w:rPr>
          <w:rFonts w:ascii="Times New Roman" w:hAnsi="Times New Roman" w:cs="Times New Roman"/>
        </w:rPr>
        <w:t>weaknesses show</w:t>
      </w:r>
      <w:r>
        <w:rPr>
          <w:rFonts w:ascii="Times New Roman" w:hAnsi="Times New Roman" w:cs="Times New Roman" w:hint="eastAsia"/>
        </w:rPr>
        <w:t xml:space="preserve"> that success </w:t>
      </w: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 w:hint="eastAsia"/>
        </w:rPr>
        <w:t xml:space="preserve"> </w:t>
      </w:r>
      <w:r w:rsidR="00132546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 w:hint="eastAsia"/>
        </w:rPr>
        <w:t xml:space="preserve">implementation of the new </w:t>
      </w:r>
      <w:r>
        <w:rPr>
          <w:rFonts w:ascii="Times New Roman" w:hAnsi="Times New Roman" w:cs="Times New Roman"/>
        </w:rPr>
        <w:t>protocol</w:t>
      </w:r>
      <w:r>
        <w:rPr>
          <w:rFonts w:ascii="Times New Roman" w:hAnsi="Times New Roman" w:cs="Times New Roman" w:hint="eastAsia"/>
        </w:rPr>
        <w:t xml:space="preserve"> will depend on thoughtful implementation </w:t>
      </w:r>
      <w:r>
        <w:rPr>
          <w:rFonts w:ascii="Times New Roman" w:hAnsi="Times New Roman" w:cs="Times New Roman"/>
        </w:rPr>
        <w:t>design</w:t>
      </w:r>
      <w:r>
        <w:rPr>
          <w:rFonts w:ascii="Times New Roman" w:hAnsi="Times New Roman" w:cs="Times New Roman" w:hint="eastAsia"/>
        </w:rPr>
        <w:t xml:space="preserve">, strong leadership support, and </w:t>
      </w:r>
      <w:r w:rsidR="004720A9">
        <w:rPr>
          <w:rFonts w:ascii="Times New Roman" w:hAnsi="Times New Roman" w:cs="Times New Roman"/>
        </w:rPr>
        <w:t xml:space="preserve">an </w:t>
      </w:r>
      <w:r>
        <w:rPr>
          <w:rFonts w:ascii="Times New Roman" w:hAnsi="Times New Roman" w:cs="Times New Roman" w:hint="eastAsia"/>
        </w:rPr>
        <w:t xml:space="preserve">easy-to-use EHR interface, and a </w:t>
      </w:r>
      <w:r>
        <w:rPr>
          <w:rFonts w:ascii="Times New Roman" w:hAnsi="Times New Roman" w:cs="Times New Roman"/>
        </w:rPr>
        <w:t>continuous</w:t>
      </w:r>
      <w:r>
        <w:rPr>
          <w:rFonts w:ascii="Times New Roman" w:hAnsi="Times New Roman" w:cs="Times New Roman" w:hint="eastAsia"/>
        </w:rPr>
        <w:t xml:space="preserve"> education and engagement strategy. </w:t>
      </w:r>
    </w:p>
    <w:p w14:paraId="29D45D5A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5C9DE1D1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2EDB56AE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1D443AE1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7EA1D3DD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263E3D54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3491C43E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5BB318CF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20062E6F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57416923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430CFED4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5AB29EA8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17195268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2AB84FFA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7F3CDFC2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1E894FE0" w14:textId="77777777" w:rsidR="00600F9B" w:rsidRDefault="00600F9B" w:rsidP="005747D5">
      <w:pPr>
        <w:spacing w:line="480" w:lineRule="auto"/>
        <w:rPr>
          <w:rFonts w:ascii="Times New Roman" w:hAnsi="Times New Roman" w:cs="Times New Roman"/>
        </w:rPr>
      </w:pPr>
    </w:p>
    <w:p w14:paraId="2421ED44" w14:textId="77777777" w:rsidR="00600F9B" w:rsidRDefault="00600F9B" w:rsidP="005747D5">
      <w:pPr>
        <w:spacing w:line="480" w:lineRule="auto"/>
        <w:rPr>
          <w:rFonts w:ascii="Times New Roman" w:hAnsi="Times New Roman" w:cs="Times New Roman"/>
        </w:rPr>
      </w:pPr>
    </w:p>
    <w:p w14:paraId="16E1137D" w14:textId="77777777" w:rsidR="00600F9B" w:rsidRDefault="00600F9B" w:rsidP="005747D5">
      <w:pPr>
        <w:spacing w:line="480" w:lineRule="auto"/>
        <w:rPr>
          <w:rFonts w:ascii="Times New Roman" w:hAnsi="Times New Roman" w:cs="Times New Roman"/>
        </w:rPr>
      </w:pPr>
    </w:p>
    <w:p w14:paraId="6E789DC0" w14:textId="77777777" w:rsidR="005747D5" w:rsidRDefault="005747D5" w:rsidP="005747D5">
      <w:pPr>
        <w:spacing w:line="480" w:lineRule="auto"/>
        <w:rPr>
          <w:rFonts w:ascii="Times New Roman" w:hAnsi="Times New Roman" w:cs="Times New Roman"/>
        </w:rPr>
      </w:pPr>
    </w:p>
    <w:p w14:paraId="17D95CBC" w14:textId="4F09A22C" w:rsidR="005747D5" w:rsidRPr="005747D5" w:rsidRDefault="005747D5" w:rsidP="005747D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5747D5">
        <w:rPr>
          <w:rFonts w:ascii="Times New Roman" w:hAnsi="Times New Roman" w:cs="Times New Roman"/>
          <w:b/>
          <w:bCs/>
        </w:rPr>
        <w:t>References</w:t>
      </w:r>
    </w:p>
    <w:p w14:paraId="4EAD07D5" w14:textId="77777777" w:rsidR="00600F9B" w:rsidRDefault="00600F9B" w:rsidP="00224EED">
      <w:pPr>
        <w:spacing w:line="480" w:lineRule="auto"/>
        <w:rPr>
          <w:rFonts w:ascii="Times New Roman" w:hAnsi="Times New Roman" w:cs="Times New Roman"/>
        </w:rPr>
      </w:pPr>
      <w:proofErr w:type="spellStart"/>
      <w:r w:rsidRPr="005747D5">
        <w:rPr>
          <w:rFonts w:ascii="Times New Roman" w:hAnsi="Times New Roman" w:cs="Times New Roman"/>
        </w:rPr>
        <w:t>Alanmi</w:t>
      </w:r>
      <w:proofErr w:type="spellEnd"/>
      <w:r w:rsidRPr="005747D5">
        <w:rPr>
          <w:rFonts w:ascii="Times New Roman" w:hAnsi="Times New Roman" w:cs="Times New Roman"/>
        </w:rPr>
        <w:t xml:space="preserve">, B., </w:t>
      </w:r>
      <w:proofErr w:type="spellStart"/>
      <w:r w:rsidRPr="005747D5">
        <w:rPr>
          <w:rFonts w:ascii="Times New Roman" w:hAnsi="Times New Roman" w:cs="Times New Roman"/>
        </w:rPr>
        <w:t>Alharazi</w:t>
      </w:r>
      <w:proofErr w:type="spellEnd"/>
      <w:r w:rsidRPr="005747D5">
        <w:rPr>
          <w:rFonts w:ascii="Times New Roman" w:hAnsi="Times New Roman" w:cs="Times New Roman"/>
        </w:rPr>
        <w:t xml:space="preserve">, R., &amp; </w:t>
      </w:r>
      <w:proofErr w:type="spellStart"/>
      <w:r w:rsidRPr="005747D5">
        <w:rPr>
          <w:rFonts w:ascii="Times New Roman" w:hAnsi="Times New Roman" w:cs="Times New Roman"/>
        </w:rPr>
        <w:t>Almutary</w:t>
      </w:r>
      <w:proofErr w:type="spellEnd"/>
      <w:r w:rsidRPr="005747D5">
        <w:rPr>
          <w:rFonts w:ascii="Times New Roman" w:hAnsi="Times New Roman" w:cs="Times New Roman"/>
        </w:rPr>
        <w:t>, H. (2025). Night shift and occupational fatigue among nurses who work 12 hours in Jeddah. </w:t>
      </w:r>
      <w:r w:rsidRPr="005747D5">
        <w:rPr>
          <w:rFonts w:ascii="Times New Roman" w:hAnsi="Times New Roman" w:cs="Times New Roman"/>
          <w:i/>
          <w:iCs/>
        </w:rPr>
        <w:t>Journal of education and health promotion</w:t>
      </w:r>
      <w:r w:rsidRPr="005747D5">
        <w:rPr>
          <w:rFonts w:ascii="Times New Roman" w:hAnsi="Times New Roman" w:cs="Times New Roman"/>
        </w:rPr>
        <w:t>, </w:t>
      </w:r>
      <w:r w:rsidRPr="005747D5">
        <w:rPr>
          <w:rFonts w:ascii="Times New Roman" w:hAnsi="Times New Roman" w:cs="Times New Roman"/>
          <w:i/>
          <w:iCs/>
        </w:rPr>
        <w:t>14</w:t>
      </w:r>
      <w:r w:rsidRPr="005747D5">
        <w:rPr>
          <w:rFonts w:ascii="Times New Roman" w:hAnsi="Times New Roman" w:cs="Times New Roman"/>
        </w:rPr>
        <w:t xml:space="preserve">, 308. </w:t>
      </w:r>
      <w:hyperlink r:id="rId6" w:history="1">
        <w:r w:rsidRPr="003F6030">
          <w:rPr>
            <w:rStyle w:val="Hyperlink"/>
            <w:rFonts w:ascii="Times New Roman" w:hAnsi="Times New Roman" w:cs="Times New Roman"/>
          </w:rPr>
          <w:t>https://doi.org/10.4103/jehp.jehp_75_25</w:t>
        </w:r>
      </w:hyperlink>
    </w:p>
    <w:p w14:paraId="5F1259A8" w14:textId="77777777" w:rsidR="00600F9B" w:rsidRDefault="00600F9B" w:rsidP="002D70C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Choi, J.Y. (2024). </w:t>
      </w:r>
      <w:r w:rsidRPr="00CE24C1">
        <w:rPr>
          <w:rFonts w:ascii="Times New Roman" w:hAnsi="Times New Roman" w:cs="Times New Roman"/>
          <w:i/>
          <w:iCs/>
        </w:rPr>
        <w:t>Timed visual reminders and pain reassessment documentation</w:t>
      </w:r>
      <w:r w:rsidRPr="00CE24C1">
        <w:rPr>
          <w:rFonts w:ascii="Times New Roman" w:hAnsi="Times New Roman" w:cs="Times New Roman"/>
        </w:rPr>
        <w:t> [D</w:t>
      </w:r>
      <w:r>
        <w:rPr>
          <w:rFonts w:ascii="Times New Roman" w:hAnsi="Times New Roman" w:cs="Times New Roman"/>
        </w:rPr>
        <w:t>octoral project, University of Maryland</w:t>
      </w:r>
      <w:r w:rsidRPr="00CE24C1">
        <w:rPr>
          <w:rFonts w:ascii="Times New Roman" w:hAnsi="Times New Roman" w:cs="Times New Roman"/>
        </w:rPr>
        <w:t>].</w:t>
      </w:r>
      <w:r w:rsidRPr="00A331E3">
        <w:rPr>
          <w:rFonts w:ascii="Times New Roman" w:hAnsi="Times New Roman" w:cs="Times New Roman"/>
        </w:rPr>
        <w:t xml:space="preserve"> </w:t>
      </w:r>
      <w:r w:rsidRPr="00CE24C1">
        <w:rPr>
          <w:rFonts w:ascii="Times New Roman" w:hAnsi="Times New Roman" w:cs="Times New Roman"/>
        </w:rPr>
        <w:t>University of Maryland Health Sciences Library.</w:t>
      </w:r>
      <w:r w:rsidRPr="00A331E3">
        <w:rPr>
          <w:rFonts w:ascii="Times New Roman" w:hAnsi="Times New Roman" w:cs="Times New Roman"/>
        </w:rPr>
        <w:t xml:space="preserve"> </w:t>
      </w:r>
      <w:hyperlink r:id="rId7" w:tgtFrame="_blank" w:history="1">
        <w:r w:rsidRPr="00CE24C1">
          <w:rPr>
            <w:rStyle w:val="Hyperlink"/>
            <w:rFonts w:ascii="Times New Roman" w:hAnsi="Times New Roman" w:cs="Times New Roman"/>
          </w:rPr>
          <w:t>https://archive.hshsl.umaryland.edu/bitstreams/7d5f5b27-42fc-408b-a0f7-d02363ba9ba9/download</w:t>
        </w:r>
      </w:hyperlink>
    </w:p>
    <w:p w14:paraId="5E0675B8" w14:textId="77777777" w:rsidR="00600F9B" w:rsidRDefault="00600F9B" w:rsidP="00A331E3">
      <w:pPr>
        <w:spacing w:line="480" w:lineRule="auto"/>
        <w:rPr>
          <w:rFonts w:ascii="Times New Roman" w:hAnsi="Times New Roman" w:cs="Times New Roman"/>
        </w:rPr>
      </w:pPr>
      <w:r w:rsidRPr="00224EED">
        <w:rPr>
          <w:rFonts w:ascii="Times New Roman" w:hAnsi="Times New Roman" w:cs="Times New Roman"/>
        </w:rPr>
        <w:t>Healing &amp; Vulnerable People Association. (</w:t>
      </w:r>
      <w:r>
        <w:rPr>
          <w:rFonts w:ascii="Times New Roman" w:hAnsi="Times New Roman" w:cs="Times New Roman"/>
        </w:rPr>
        <w:t>2024</w:t>
      </w:r>
      <w:r w:rsidRPr="00224EED">
        <w:rPr>
          <w:rFonts w:ascii="Times New Roman" w:hAnsi="Times New Roman" w:cs="Times New Roman"/>
        </w:rPr>
        <w:t xml:space="preserve">). </w:t>
      </w:r>
      <w:r w:rsidRPr="00224EED">
        <w:rPr>
          <w:rFonts w:ascii="Times New Roman" w:hAnsi="Times New Roman" w:cs="Times New Roman"/>
          <w:i/>
          <w:iCs/>
        </w:rPr>
        <w:t xml:space="preserve">Improving Best practice of Pain Documentation and Management: A Quality Improvement Initiative </w:t>
      </w:r>
      <w:hyperlink r:id="rId8" w:history="1">
        <w:r w:rsidRPr="00224EED">
          <w:rPr>
            <w:rStyle w:val="Hyperlink"/>
            <w:rFonts w:ascii="Times New Roman" w:hAnsi="Times New Roman" w:cs="Times New Roman"/>
          </w:rPr>
          <w:t>https://hvpaa.org/improving-best-practice-of-pain-documentation-and-management-a-quality-improvement-initiative/</w:t>
        </w:r>
      </w:hyperlink>
    </w:p>
    <w:p w14:paraId="38DEFF11" w14:textId="77777777" w:rsidR="00600F9B" w:rsidRPr="004F78CF" w:rsidRDefault="00600F9B" w:rsidP="002D70C7">
      <w:pPr>
        <w:spacing w:line="480" w:lineRule="auto"/>
        <w:rPr>
          <w:rFonts w:ascii="Times New Roman" w:hAnsi="Times New Roman" w:cs="Times New Roman"/>
        </w:rPr>
      </w:pPr>
      <w:proofErr w:type="spellStart"/>
      <w:r w:rsidRPr="000200ED">
        <w:rPr>
          <w:rFonts w:ascii="Times New Roman" w:hAnsi="Times New Roman" w:cs="Times New Roman"/>
        </w:rPr>
        <w:t>Lv</w:t>
      </w:r>
      <w:proofErr w:type="spellEnd"/>
      <w:r w:rsidRPr="000200ED">
        <w:rPr>
          <w:rFonts w:ascii="Times New Roman" w:hAnsi="Times New Roman" w:cs="Times New Roman"/>
        </w:rPr>
        <w:t>, M., Zhai, J., Zhang, L., Wang, H., Li, B. H., Zhang, T., &amp; Moreira, P. (2025). Change Fatigue Among Clinical Nurses and Related Factors: A Cross-sectional Study in Public Hospitals. </w:t>
      </w:r>
      <w:r w:rsidRPr="000200ED">
        <w:rPr>
          <w:rFonts w:ascii="Times New Roman" w:hAnsi="Times New Roman" w:cs="Times New Roman"/>
          <w:i/>
          <w:iCs/>
        </w:rPr>
        <w:t>Health services insights</w:t>
      </w:r>
      <w:r w:rsidRPr="000200ED">
        <w:rPr>
          <w:rFonts w:ascii="Times New Roman" w:hAnsi="Times New Roman" w:cs="Times New Roman"/>
        </w:rPr>
        <w:t>, </w:t>
      </w:r>
      <w:r w:rsidRPr="000200ED">
        <w:rPr>
          <w:rFonts w:ascii="Times New Roman" w:hAnsi="Times New Roman" w:cs="Times New Roman"/>
          <w:i/>
          <w:iCs/>
        </w:rPr>
        <w:t>18</w:t>
      </w:r>
      <w:r w:rsidRPr="000200ED">
        <w:rPr>
          <w:rFonts w:ascii="Times New Roman" w:hAnsi="Times New Roman" w:cs="Times New Roman"/>
        </w:rPr>
        <w:t>, 11786329251318586. https://doi.org/10.1177/11786329251318586</w:t>
      </w:r>
    </w:p>
    <w:p w14:paraId="5DEC063E" w14:textId="77777777" w:rsidR="00600F9B" w:rsidRDefault="00600F9B" w:rsidP="002D70C7">
      <w:pPr>
        <w:spacing w:line="480" w:lineRule="auto"/>
        <w:rPr>
          <w:rFonts w:ascii="Times New Roman" w:hAnsi="Times New Roman" w:cs="Times New Roman"/>
        </w:rPr>
      </w:pPr>
      <w:proofErr w:type="spellStart"/>
      <w:r w:rsidRPr="002D70C7">
        <w:rPr>
          <w:rFonts w:ascii="Times New Roman" w:hAnsi="Times New Roman" w:cs="Times New Roman"/>
        </w:rPr>
        <w:t>Olakotan</w:t>
      </w:r>
      <w:proofErr w:type="spellEnd"/>
      <w:r w:rsidRPr="002D70C7">
        <w:rPr>
          <w:rFonts w:ascii="Times New Roman" w:hAnsi="Times New Roman" w:cs="Times New Roman"/>
        </w:rPr>
        <w:t>, O., Samuriwo, R., Ismaila, H., &amp; Atiku, S. (2025). Usability Challenges in Electronic Health Records: Impact on Documentation Burden and Clinical Workflow: A Scoping Review. </w:t>
      </w:r>
      <w:r w:rsidRPr="002D70C7">
        <w:rPr>
          <w:rFonts w:ascii="Times New Roman" w:hAnsi="Times New Roman" w:cs="Times New Roman"/>
          <w:i/>
          <w:iCs/>
        </w:rPr>
        <w:t>Journal of evaluation in clinical practice</w:t>
      </w:r>
      <w:r w:rsidRPr="002D70C7">
        <w:rPr>
          <w:rFonts w:ascii="Times New Roman" w:hAnsi="Times New Roman" w:cs="Times New Roman"/>
        </w:rPr>
        <w:t>, </w:t>
      </w:r>
      <w:r w:rsidRPr="002D70C7">
        <w:rPr>
          <w:rFonts w:ascii="Times New Roman" w:hAnsi="Times New Roman" w:cs="Times New Roman"/>
          <w:i/>
          <w:iCs/>
        </w:rPr>
        <w:t>31</w:t>
      </w:r>
      <w:r w:rsidRPr="002D70C7">
        <w:rPr>
          <w:rFonts w:ascii="Times New Roman" w:hAnsi="Times New Roman" w:cs="Times New Roman"/>
        </w:rPr>
        <w:t xml:space="preserve">(4), e70189. </w:t>
      </w:r>
      <w:hyperlink r:id="rId9" w:history="1">
        <w:r w:rsidRPr="003F6030">
          <w:rPr>
            <w:rStyle w:val="Hyperlink"/>
            <w:rFonts w:ascii="Times New Roman" w:hAnsi="Times New Roman" w:cs="Times New Roman"/>
          </w:rPr>
          <w:t>https://doi.org/10.1111/jep.70189</w:t>
        </w:r>
      </w:hyperlink>
    </w:p>
    <w:sectPr w:rsidR="00600F9B">
      <w:headerReference w:type="default" r:id="rId10"/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FC184" w14:textId="77777777" w:rsidR="0072709B" w:rsidRDefault="0072709B" w:rsidP="00C37B13">
      <w:pPr>
        <w:spacing w:line="240" w:lineRule="auto"/>
      </w:pPr>
      <w:r>
        <w:separator/>
      </w:r>
    </w:p>
  </w:endnote>
  <w:endnote w:type="continuationSeparator" w:id="0">
    <w:p w14:paraId="5E5F6080" w14:textId="77777777" w:rsidR="0072709B" w:rsidRDefault="0072709B" w:rsidP="00C37B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772BC" w14:textId="77777777" w:rsidR="0072709B" w:rsidRDefault="0072709B" w:rsidP="00C37B13">
      <w:pPr>
        <w:spacing w:line="240" w:lineRule="auto"/>
      </w:pPr>
      <w:r>
        <w:separator/>
      </w:r>
    </w:p>
  </w:footnote>
  <w:footnote w:type="continuationSeparator" w:id="0">
    <w:p w14:paraId="6800EACE" w14:textId="77777777" w:rsidR="0072709B" w:rsidRDefault="0072709B" w:rsidP="00C37B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11567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FE076A" w14:textId="263DEBF4" w:rsidR="00C37B13" w:rsidRDefault="00C37B1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AACA75" w14:textId="77777777" w:rsidR="00C37B13" w:rsidRDefault="00C37B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8CF"/>
    <w:rsid w:val="000200ED"/>
    <w:rsid w:val="00036AB8"/>
    <w:rsid w:val="000867CF"/>
    <w:rsid w:val="0013105D"/>
    <w:rsid w:val="00132546"/>
    <w:rsid w:val="00224EED"/>
    <w:rsid w:val="002D70C7"/>
    <w:rsid w:val="00313729"/>
    <w:rsid w:val="003C35BB"/>
    <w:rsid w:val="00466A01"/>
    <w:rsid w:val="004720A9"/>
    <w:rsid w:val="004F78CF"/>
    <w:rsid w:val="00504630"/>
    <w:rsid w:val="0057332F"/>
    <w:rsid w:val="005747D5"/>
    <w:rsid w:val="00595C67"/>
    <w:rsid w:val="00600F9B"/>
    <w:rsid w:val="0070578A"/>
    <w:rsid w:val="0072709B"/>
    <w:rsid w:val="00847AA1"/>
    <w:rsid w:val="008B5DBB"/>
    <w:rsid w:val="009A214D"/>
    <w:rsid w:val="009C0CBC"/>
    <w:rsid w:val="00A331E3"/>
    <w:rsid w:val="00AB601B"/>
    <w:rsid w:val="00AD4A8F"/>
    <w:rsid w:val="00B07513"/>
    <w:rsid w:val="00C2071A"/>
    <w:rsid w:val="00C37B13"/>
    <w:rsid w:val="00CA05E1"/>
    <w:rsid w:val="00CE24C1"/>
    <w:rsid w:val="00DF692A"/>
    <w:rsid w:val="00E06330"/>
    <w:rsid w:val="00EC1251"/>
    <w:rsid w:val="00F5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A88EA"/>
  <w15:chartTrackingRefBased/>
  <w15:docId w15:val="{D5937BD3-92B8-4D85-8506-704BCF920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278" w:lineRule="auto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8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8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8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8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8CF"/>
    <w:pPr>
      <w:numPr>
        <w:ilvl w:val="1"/>
      </w:numPr>
      <w:spacing w:after="160"/>
      <w:ind w:left="720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8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8C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4F7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8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7B1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B13"/>
  </w:style>
  <w:style w:type="paragraph" w:styleId="Footer">
    <w:name w:val="footer"/>
    <w:basedOn w:val="Normal"/>
    <w:link w:val="FooterChar"/>
    <w:uiPriority w:val="99"/>
    <w:unhideWhenUsed/>
    <w:rsid w:val="00C37B1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B13"/>
  </w:style>
  <w:style w:type="character" w:styleId="Hyperlink">
    <w:name w:val="Hyperlink"/>
    <w:basedOn w:val="DefaultParagraphFont"/>
    <w:uiPriority w:val="99"/>
    <w:unhideWhenUsed/>
    <w:rsid w:val="00224E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E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vpaa.org/improving-best-practice-of-pain-documentation-and-management-a-quality-improvement-initiativ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chive.hshsl.umaryland.edu/bitstreams/7d5f5b27-42fc-408b-a0f7-d02363ba9ba9/downloa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4103/jehp.jehp_75_25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doi.org/10.1111/jep.701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5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Hanbi</dc:creator>
  <cp:keywords/>
  <dc:description/>
  <cp:lastModifiedBy>KIM, Hanbi</cp:lastModifiedBy>
  <cp:revision>23</cp:revision>
  <dcterms:created xsi:type="dcterms:W3CDTF">2026-03-21T05:00:00Z</dcterms:created>
  <dcterms:modified xsi:type="dcterms:W3CDTF">2026-04-09T08:31:00Z</dcterms:modified>
</cp:coreProperties>
</file>