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0"/>
      </w:pPr>
      <w:r>
        <w:rPr>
          <w:rFonts w:ascii="Arial" w:hAnsi="Arial" w:eastAsia="Arial" w:cs="Arial"/>
          <w:sz w:val="36"/>
          <w:szCs w:val="36"/>
          <w:b/>
        </w:rPr>
        <w:t xml:space="preserve">AUDITORIA DE TI</w:t>
      </w:r>
    </w:p>
    <w:p>
      <w:pPr>
        <w:jc w:val="center"/>
        <w:spacing w:after="1000"/>
      </w:pPr>
      <w:r>
        <w:rPr>
          <w:rFonts w:ascii="Arial" w:hAnsi="Arial" w:eastAsia="Arial" w:cs="Arial"/>
          <w:sz w:val="36"/>
          <w:szCs w:val="36"/>
          <w:b/>
        </w:rPr>
        <w:t xml:space="preserve">AUDITORIA DE TI</w:t>
      </w:r>
    </w:p>
    <w:p>
      <w:pPr>
        <w:pStyle w:val="Heading1"/>
      </w:pPr>
      <w:r>
        <w:rPr/>
        <w:t xml:space="preserve">HOLA GILMAR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1EBD19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3D6251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2017-11-27T15:25:14+00:00</dcterms:created>
  <dcterms:modified xsi:type="dcterms:W3CDTF">2017-11-27T15:25:14+00:00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