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B5549" w14:textId="77777777" w:rsidR="0026538B" w:rsidRDefault="0026538B" w:rsidP="0026538B">
      <w:pPr>
        <w:jc w:val="center"/>
        <w:rPr>
          <w:rFonts w:ascii="宋体" w:hAnsi="宋体" w:hint="eastAsia"/>
          <w:b/>
          <w:sz w:val="28"/>
          <w:szCs w:val="28"/>
        </w:rPr>
      </w:pPr>
      <w:r>
        <w:rPr>
          <w:rFonts w:ascii="宋体" w:hAnsi="宋体" w:hint="eastAsia"/>
          <w:b/>
          <w:sz w:val="28"/>
          <w:szCs w:val="28"/>
        </w:rPr>
        <w:t>潘成骏</w:t>
      </w:r>
    </w:p>
    <w:p w14:paraId="3793D9F7" w14:textId="73C71EC9" w:rsidR="0026538B" w:rsidRDefault="0026538B" w:rsidP="0026538B">
      <w:pPr>
        <w:jc w:val="center"/>
        <w:rPr>
          <w:rFonts w:ascii="宋体" w:hAnsi="宋体" w:hint="eastAsia"/>
          <w:b/>
          <w:sz w:val="24"/>
          <w:szCs w:val="24"/>
          <w:u w:val="thick"/>
        </w:rPr>
      </w:pPr>
      <w:r>
        <w:rPr>
          <w:rFonts w:ascii="宋体" w:hAnsi="宋体" w:hint="eastAsia"/>
          <w:bCs/>
          <w:sz w:val="22"/>
        </w:rPr>
        <w:t>手机：13735200088 | 邮箱：</w:t>
      </w:r>
      <w:r w:rsidR="00CC40A2">
        <w:rPr>
          <w:rFonts w:ascii="宋体" w:hAnsi="宋体" w:hint="eastAsia"/>
          <w:bCs/>
          <w:sz w:val="22"/>
        </w:rPr>
        <w:t>cjpan25@stu.pku.edu.cn</w:t>
      </w:r>
    </w:p>
    <w:p w14:paraId="3E1DA9BA" w14:textId="77777777" w:rsidR="0026538B" w:rsidRDefault="0026538B" w:rsidP="0026538B">
      <w:pPr>
        <w:jc w:val="left"/>
        <w:rPr>
          <w:rFonts w:ascii="宋体" w:hAnsi="宋体" w:hint="eastAsia"/>
          <w:b/>
          <w:sz w:val="24"/>
          <w:szCs w:val="24"/>
          <w:u w:val="thick"/>
        </w:rPr>
      </w:pPr>
      <w:r>
        <w:rPr>
          <w:rFonts w:ascii="宋体" w:hAnsi="宋体" w:hint="eastAsia"/>
          <w:b/>
          <w:sz w:val="24"/>
          <w:szCs w:val="24"/>
          <w:u w:val="thick"/>
        </w:rPr>
        <w:t xml:space="preserve">教育经历                                                                                  </w:t>
      </w:r>
    </w:p>
    <w:p w14:paraId="5921F0AC" w14:textId="7A80C755" w:rsidR="00D8609B" w:rsidRDefault="00D8609B" w:rsidP="0026538B">
      <w:pPr>
        <w:jc w:val="left"/>
        <w:rPr>
          <w:rFonts w:ascii="宋体" w:hAnsi="宋体" w:cs="微软雅黑" w:hint="eastAsia"/>
          <w:b/>
          <w:bCs/>
          <w:color w:val="000000"/>
          <w:kern w:val="0"/>
          <w:sz w:val="22"/>
        </w:rPr>
      </w:pPr>
      <w:r>
        <w:rPr>
          <w:rFonts w:ascii="宋体" w:hAnsi="宋体" w:cs="微软雅黑" w:hint="eastAsia"/>
          <w:b/>
          <w:bCs/>
          <w:color w:val="000000"/>
          <w:kern w:val="0"/>
          <w:sz w:val="22"/>
        </w:rPr>
        <w:t xml:space="preserve">北京大学          光华管理学院科创金融硕士                         </w:t>
      </w:r>
      <w:r w:rsidRPr="00D8609B">
        <w:rPr>
          <w:rFonts w:ascii="宋体" w:hAnsi="宋体" w:cs="微软雅黑" w:hint="eastAsia"/>
          <w:b/>
          <w:bCs/>
          <w:color w:val="000000"/>
          <w:kern w:val="0"/>
          <w:sz w:val="22"/>
        </w:rPr>
        <w:t>202</w:t>
      </w:r>
      <w:r>
        <w:rPr>
          <w:rFonts w:ascii="宋体" w:hAnsi="宋体" w:cs="微软雅黑" w:hint="eastAsia"/>
          <w:b/>
          <w:bCs/>
          <w:color w:val="000000"/>
          <w:kern w:val="0"/>
          <w:sz w:val="22"/>
        </w:rPr>
        <w:t>5</w:t>
      </w:r>
      <w:r w:rsidRPr="00D8609B">
        <w:rPr>
          <w:rFonts w:ascii="宋体" w:hAnsi="宋体" w:cs="微软雅黑" w:hint="eastAsia"/>
          <w:b/>
          <w:bCs/>
          <w:color w:val="000000"/>
          <w:kern w:val="0"/>
          <w:sz w:val="22"/>
        </w:rPr>
        <w:t xml:space="preserve">.9 – </w:t>
      </w:r>
      <w:r>
        <w:rPr>
          <w:rFonts w:ascii="宋体" w:hAnsi="宋体" w:cs="微软雅黑" w:hint="eastAsia"/>
          <w:b/>
          <w:bCs/>
          <w:color w:val="000000"/>
          <w:kern w:val="0"/>
          <w:sz w:val="22"/>
        </w:rPr>
        <w:t>至今</w:t>
      </w:r>
      <w:r w:rsidRPr="00D8609B">
        <w:rPr>
          <w:rFonts w:ascii="宋体" w:hAnsi="宋体" w:cs="微软雅黑" w:hint="eastAsia"/>
          <w:b/>
          <w:bCs/>
          <w:color w:val="000000"/>
          <w:kern w:val="0"/>
          <w:sz w:val="22"/>
        </w:rPr>
        <w:t xml:space="preserve">  </w:t>
      </w:r>
      <w:r>
        <w:rPr>
          <w:rFonts w:ascii="宋体" w:hAnsi="宋体" w:cs="微软雅黑" w:hint="eastAsia"/>
          <w:b/>
          <w:bCs/>
          <w:color w:val="000000"/>
          <w:kern w:val="0"/>
          <w:sz w:val="22"/>
        </w:rPr>
        <w:t xml:space="preserve">   北京</w:t>
      </w:r>
    </w:p>
    <w:p w14:paraId="670B0C12" w14:textId="69958C9E" w:rsidR="004C6F1D" w:rsidRDefault="004C6F1D" w:rsidP="005248FD">
      <w:pPr>
        <w:pStyle w:val="a"/>
        <w:rPr>
          <w:lang w:val="zh-CN"/>
        </w:rPr>
      </w:pPr>
      <w:r>
        <w:rPr>
          <w:rFonts w:hint="eastAsia"/>
        </w:rPr>
        <w:t>GPA</w:t>
      </w:r>
      <w:r>
        <w:rPr>
          <w:rFonts w:hint="eastAsia"/>
        </w:rPr>
        <w:t>：暂无</w:t>
      </w:r>
    </w:p>
    <w:p w14:paraId="6A03D170" w14:textId="53061D6B" w:rsidR="004C6F1D" w:rsidRPr="004C6F1D" w:rsidRDefault="004C6F1D" w:rsidP="005248FD">
      <w:pPr>
        <w:pStyle w:val="a"/>
        <w:rPr>
          <w:rFonts w:ascii="宋体" w:hAnsi="宋体" w:cs="微软雅黑" w:hint="eastAsia"/>
          <w:color w:val="000000"/>
          <w:kern w:val="0"/>
          <w:sz w:val="22"/>
        </w:rPr>
      </w:pPr>
      <w:r>
        <w:rPr>
          <w:rFonts w:hint="eastAsia"/>
        </w:rPr>
        <w:t>在读</w:t>
      </w:r>
      <w:r w:rsidRPr="008E15E0">
        <w:rPr>
          <w:rFonts w:hint="eastAsia"/>
          <w:lang w:val="zh-CN"/>
        </w:rPr>
        <w:t>课程：</w:t>
      </w:r>
      <w:r>
        <w:rPr>
          <w:rFonts w:hint="eastAsia"/>
          <w:lang w:val="zh-CN"/>
        </w:rPr>
        <w:t>深度学习与人工智能，</w:t>
      </w:r>
      <w:r w:rsidR="005248FD">
        <w:rPr>
          <w:rFonts w:hint="eastAsia"/>
          <w:lang w:val="zh-CN"/>
        </w:rPr>
        <w:t>高频数据与高频交易，</w:t>
      </w:r>
      <w:r>
        <w:rPr>
          <w:rFonts w:hint="eastAsia"/>
          <w:lang w:val="zh-CN"/>
        </w:rPr>
        <w:t>金融计量经济学</w:t>
      </w:r>
      <w:r>
        <w:rPr>
          <w:rFonts w:hint="eastAsia"/>
          <w:lang w:val="zh-CN"/>
        </w:rPr>
        <w:t xml:space="preserve"> </w:t>
      </w:r>
      <w:r>
        <w:rPr>
          <w:rFonts w:hint="eastAsia"/>
          <w:lang w:val="zh-CN"/>
        </w:rPr>
        <w:t>等</w:t>
      </w:r>
    </w:p>
    <w:p w14:paraId="13052BF9" w14:textId="44B46F63" w:rsidR="0026538B" w:rsidRDefault="0026538B" w:rsidP="0026538B">
      <w:pPr>
        <w:jc w:val="left"/>
        <w:rPr>
          <w:rFonts w:ascii="宋体" w:hAnsi="宋体" w:cs="微软雅黑" w:hint="eastAsia"/>
          <w:b/>
          <w:color w:val="000000"/>
          <w:kern w:val="0"/>
          <w:sz w:val="22"/>
        </w:rPr>
      </w:pPr>
      <w:r>
        <w:rPr>
          <w:rFonts w:ascii="宋体" w:hAnsi="宋体" w:cs="微软雅黑" w:hint="eastAsia"/>
          <w:b/>
          <w:bCs/>
          <w:color w:val="000000"/>
          <w:kern w:val="0"/>
          <w:sz w:val="22"/>
        </w:rPr>
        <w:t xml:space="preserve">复旦大学   </w:t>
      </w:r>
      <w:r>
        <w:rPr>
          <w:rFonts w:ascii="宋体" w:hAnsi="宋体" w:cs="微软雅黑"/>
          <w:b/>
          <w:bCs/>
          <w:color w:val="000000"/>
          <w:kern w:val="0"/>
          <w:sz w:val="22"/>
        </w:rPr>
        <w:t xml:space="preserve">       </w:t>
      </w:r>
      <w:r>
        <w:rPr>
          <w:rFonts w:ascii="宋体" w:hAnsi="宋体" w:cs="微软雅黑" w:hint="eastAsia"/>
          <w:b/>
          <w:bCs/>
          <w:color w:val="000000"/>
          <w:kern w:val="0"/>
          <w:sz w:val="22"/>
        </w:rPr>
        <w:t xml:space="preserve">大数据学院人工智能本科（本研贯通）    </w:t>
      </w:r>
      <w:r>
        <w:rPr>
          <w:rFonts w:ascii="宋体" w:hAnsi="宋体" w:cs="微软雅黑"/>
          <w:b/>
          <w:bCs/>
          <w:color w:val="000000"/>
          <w:kern w:val="0"/>
          <w:sz w:val="22"/>
        </w:rPr>
        <w:t xml:space="preserve">           </w:t>
      </w:r>
      <w:r>
        <w:rPr>
          <w:rFonts w:ascii="宋体" w:hAnsi="宋体" w:cs="微软雅黑" w:hint="eastAsia"/>
          <w:b/>
          <w:bCs/>
          <w:color w:val="000000"/>
          <w:kern w:val="0"/>
          <w:sz w:val="22"/>
        </w:rPr>
        <w:t>2021.9</w:t>
      </w:r>
      <w:r>
        <w:rPr>
          <w:rFonts w:ascii="宋体" w:hAnsi="宋体" w:cs="微软雅黑"/>
          <w:b/>
          <w:bCs/>
          <w:color w:val="000000"/>
          <w:kern w:val="0"/>
          <w:sz w:val="22"/>
        </w:rPr>
        <w:t xml:space="preserve"> – 2025.06  </w:t>
      </w:r>
      <w:r>
        <w:rPr>
          <w:rFonts w:ascii="宋体" w:hAnsi="宋体" w:cs="微软雅黑" w:hint="eastAsia"/>
          <w:b/>
          <w:bCs/>
          <w:color w:val="000000"/>
          <w:kern w:val="0"/>
          <w:sz w:val="22"/>
        </w:rPr>
        <w:t xml:space="preserve">上海   </w:t>
      </w:r>
      <w:r>
        <w:rPr>
          <w:rFonts w:ascii="宋体" w:hAnsi="宋体" w:cs="微软雅黑"/>
          <w:b/>
          <w:bCs/>
          <w:color w:val="000000"/>
          <w:kern w:val="0"/>
          <w:sz w:val="22"/>
        </w:rPr>
        <w:t xml:space="preserve"> </w:t>
      </w:r>
      <w:r>
        <w:rPr>
          <w:rFonts w:ascii="宋体" w:hAnsi="宋体" w:cs="微软雅黑"/>
          <w:b/>
          <w:bCs/>
          <w:i/>
          <w:iCs/>
          <w:color w:val="000000"/>
          <w:kern w:val="0"/>
          <w:sz w:val="22"/>
        </w:rPr>
        <w:t xml:space="preserve">                         </w:t>
      </w:r>
      <w:r>
        <w:rPr>
          <w:rFonts w:ascii="宋体" w:hAnsi="宋体" w:cs="微软雅黑" w:hint="eastAsia"/>
          <w:b/>
          <w:bCs/>
          <w:i/>
          <w:iCs/>
          <w:color w:val="000000"/>
          <w:kern w:val="0"/>
          <w:sz w:val="22"/>
        </w:rPr>
        <w:t xml:space="preserve">                </w:t>
      </w:r>
      <w:r>
        <w:rPr>
          <w:rFonts w:ascii="宋体" w:hAnsi="宋体" w:cs="微软雅黑" w:hint="eastAsia"/>
          <w:i/>
          <w:iCs/>
          <w:color w:val="000000"/>
          <w:kern w:val="0"/>
          <w:sz w:val="22"/>
        </w:rPr>
        <w:t xml:space="preserve">  </w:t>
      </w:r>
    </w:p>
    <w:p w14:paraId="4874BC68" w14:textId="41FA9376" w:rsidR="0026538B" w:rsidRDefault="0026538B" w:rsidP="005248FD">
      <w:pPr>
        <w:pStyle w:val="a"/>
        <w:rPr>
          <w:lang w:val="zh-CN"/>
        </w:rPr>
      </w:pPr>
      <w:bookmarkStart w:id="0" w:name="_Hlk207725163"/>
      <w:r>
        <w:rPr>
          <w:rFonts w:hint="eastAsia"/>
        </w:rPr>
        <w:t>GPA</w:t>
      </w:r>
      <w:r>
        <w:rPr>
          <w:rFonts w:hint="eastAsia"/>
        </w:rPr>
        <w:t>：</w:t>
      </w:r>
      <w:r>
        <w:rPr>
          <w:rFonts w:hint="eastAsia"/>
        </w:rPr>
        <w:t>3.7</w:t>
      </w:r>
      <w:r w:rsidR="00023893">
        <w:rPr>
          <w:rFonts w:hint="eastAsia"/>
        </w:rPr>
        <w:t>2</w:t>
      </w:r>
      <w:r>
        <w:rPr>
          <w:rFonts w:hint="eastAsia"/>
        </w:rPr>
        <w:t>/4</w:t>
      </w:r>
      <w:r>
        <w:rPr>
          <w:rFonts w:hint="eastAsia"/>
        </w:rPr>
        <w:t>（专业排名第二，</w:t>
      </w:r>
      <w:r>
        <w:rPr>
          <w:rFonts w:hint="eastAsia"/>
        </w:rPr>
        <w:t>2022-2023</w:t>
      </w:r>
      <w:r>
        <w:rPr>
          <w:rFonts w:hint="eastAsia"/>
        </w:rPr>
        <w:t>学年综合排名第一）</w:t>
      </w:r>
    </w:p>
    <w:p w14:paraId="416CD087" w14:textId="310B1CB7" w:rsidR="0026538B" w:rsidRPr="008E15E0" w:rsidRDefault="0026538B" w:rsidP="005248FD">
      <w:pPr>
        <w:pStyle w:val="a"/>
        <w:rPr>
          <w:lang w:val="zh-CN"/>
        </w:rPr>
      </w:pPr>
      <w:r w:rsidRPr="008E15E0">
        <w:rPr>
          <w:rFonts w:hint="eastAsia"/>
        </w:rPr>
        <w:t>核心</w:t>
      </w:r>
      <w:r w:rsidRPr="008E15E0">
        <w:rPr>
          <w:rFonts w:hint="eastAsia"/>
          <w:lang w:val="zh-CN"/>
        </w:rPr>
        <w:t>课程：模式识别与机器学习（</w:t>
      </w:r>
      <w:r w:rsidRPr="008E15E0">
        <w:rPr>
          <w:rFonts w:hint="eastAsia"/>
          <w:lang w:val="zh-CN"/>
        </w:rPr>
        <w:t>A</w:t>
      </w:r>
      <w:r w:rsidRPr="008E15E0">
        <w:rPr>
          <w:rFonts w:hint="eastAsia"/>
          <w:lang w:val="zh-CN"/>
        </w:rPr>
        <w:t>），神经网络与深度学习</w:t>
      </w:r>
      <w:r w:rsidRPr="008E15E0">
        <w:rPr>
          <w:rFonts w:hint="eastAsia"/>
          <w:lang w:val="zh-CN"/>
        </w:rPr>
        <w:t>(A-)</w:t>
      </w:r>
      <w:r w:rsidRPr="008E15E0">
        <w:rPr>
          <w:rFonts w:hint="eastAsia"/>
          <w:lang w:val="zh-CN"/>
        </w:rPr>
        <w:t>，随机过程导论（</w:t>
      </w:r>
      <w:r w:rsidRPr="008E15E0">
        <w:rPr>
          <w:rFonts w:hint="eastAsia"/>
          <w:lang w:val="zh-CN"/>
        </w:rPr>
        <w:t>A</w:t>
      </w:r>
      <w:r w:rsidRPr="008E15E0">
        <w:rPr>
          <w:rFonts w:hint="eastAsia"/>
          <w:lang w:val="zh-CN"/>
        </w:rPr>
        <w:t>），</w:t>
      </w:r>
      <w:r>
        <w:rPr>
          <w:rFonts w:hint="eastAsia"/>
        </w:rPr>
        <w:t>最优化方法</w:t>
      </w:r>
      <w:r>
        <w:rPr>
          <w:rFonts w:hint="eastAsia"/>
        </w:rPr>
        <w:t>(A)</w:t>
      </w:r>
      <w:r w:rsidR="004C6F1D">
        <w:rPr>
          <w:rFonts w:hint="eastAsia"/>
        </w:rPr>
        <w:t xml:space="preserve"> </w:t>
      </w:r>
      <w:r>
        <w:rPr>
          <w:rFonts w:hint="eastAsia"/>
        </w:rPr>
        <w:t>等</w:t>
      </w:r>
    </w:p>
    <w:p w14:paraId="392B7F21" w14:textId="77777777" w:rsidR="005248FD" w:rsidRPr="005248FD" w:rsidRDefault="0026538B" w:rsidP="005248FD">
      <w:pPr>
        <w:pStyle w:val="a"/>
        <w:rPr>
          <w:rFonts w:ascii="宋体" w:hAnsi="宋体" w:hint="eastAsia"/>
          <w:sz w:val="24"/>
          <w:szCs w:val="24"/>
          <w:u w:val="thick"/>
        </w:rPr>
      </w:pPr>
      <w:r>
        <w:rPr>
          <w:rFonts w:hint="eastAsia"/>
        </w:rPr>
        <w:t>荣誉奖项：</w:t>
      </w:r>
      <w:r w:rsidR="00D8609B">
        <w:rPr>
          <w:rFonts w:hint="eastAsia"/>
        </w:rPr>
        <w:t>上海市优秀毕业生，</w:t>
      </w:r>
      <w:r>
        <w:rPr>
          <w:rFonts w:hint="eastAsia"/>
        </w:rPr>
        <w:t>2023</w:t>
      </w:r>
      <w:r>
        <w:rPr>
          <w:rFonts w:hint="eastAsia"/>
        </w:rPr>
        <w:t>学年国家奖学金（学院本年级唯一），</w:t>
      </w:r>
      <w:r>
        <w:rPr>
          <w:rFonts w:hint="eastAsia"/>
        </w:rPr>
        <w:t>2022</w:t>
      </w:r>
      <w:r>
        <w:rPr>
          <w:rFonts w:hint="eastAsia"/>
        </w:rPr>
        <w:t>、</w:t>
      </w:r>
      <w:r>
        <w:rPr>
          <w:rFonts w:hint="eastAsia"/>
        </w:rPr>
        <w:t>2023</w:t>
      </w:r>
      <w:r>
        <w:rPr>
          <w:rFonts w:hint="eastAsia"/>
        </w:rPr>
        <w:t>、</w:t>
      </w:r>
      <w:r>
        <w:rPr>
          <w:rFonts w:hint="eastAsia"/>
        </w:rPr>
        <w:t>2024</w:t>
      </w:r>
      <w:r>
        <w:rPr>
          <w:rFonts w:hint="eastAsia"/>
        </w:rPr>
        <w:t>学年复旦大学</w:t>
      </w:r>
      <w:r w:rsidRPr="00460580">
        <w:rPr>
          <w:rFonts w:hint="eastAsia"/>
          <w:lang w:val="zh-CN"/>
        </w:rPr>
        <w:t>优秀学生（</w:t>
      </w:r>
      <w:r w:rsidRPr="00460580">
        <w:rPr>
          <w:rFonts w:hint="eastAsia"/>
          <w:lang w:val="zh-CN"/>
        </w:rPr>
        <w:t>2023</w:t>
      </w:r>
      <w:r w:rsidRPr="00460580">
        <w:rPr>
          <w:rFonts w:hint="eastAsia"/>
          <w:lang w:val="zh-CN"/>
        </w:rPr>
        <w:t>学年作为学院唯一候选人</w:t>
      </w:r>
      <w:r>
        <w:rPr>
          <w:rFonts w:hint="eastAsia"/>
        </w:rPr>
        <w:t>入围标兵终审答辩</w:t>
      </w:r>
      <w:r w:rsidRPr="00460580">
        <w:rPr>
          <w:rFonts w:hint="eastAsia"/>
          <w:lang w:val="zh-CN"/>
        </w:rPr>
        <w:t>），</w:t>
      </w:r>
      <w:r w:rsidRPr="00460580">
        <w:rPr>
          <w:rFonts w:hint="eastAsia"/>
          <w:lang w:val="zh-CN"/>
        </w:rPr>
        <w:t>2023</w:t>
      </w:r>
      <w:r w:rsidRPr="00460580">
        <w:rPr>
          <w:rFonts w:hint="eastAsia"/>
          <w:lang w:val="zh-CN"/>
        </w:rPr>
        <w:t>、</w:t>
      </w:r>
      <w:r w:rsidRPr="00460580">
        <w:rPr>
          <w:rFonts w:hint="eastAsia"/>
          <w:lang w:val="zh-CN"/>
        </w:rPr>
        <w:t>2024</w:t>
      </w:r>
      <w:r w:rsidRPr="00460580">
        <w:rPr>
          <w:rFonts w:hint="eastAsia"/>
          <w:lang w:val="zh-CN"/>
        </w:rPr>
        <w:t>学年复旦大学阳光体育之星</w:t>
      </w:r>
      <w:bookmarkEnd w:id="0"/>
    </w:p>
    <w:p w14:paraId="35629BFF" w14:textId="100766C5" w:rsidR="00D8609B" w:rsidRPr="005248FD" w:rsidRDefault="00D8609B" w:rsidP="005248FD">
      <w:pPr>
        <w:rPr>
          <w:rFonts w:ascii="宋体" w:hAnsi="宋体" w:hint="eastAsia"/>
          <w:sz w:val="24"/>
          <w:szCs w:val="24"/>
          <w:u w:val="thick"/>
        </w:rPr>
      </w:pPr>
      <w:r w:rsidRPr="005248FD">
        <w:rPr>
          <w:rFonts w:ascii="宋体" w:hAnsi="宋体" w:hint="eastAsia"/>
          <w:sz w:val="24"/>
          <w:szCs w:val="24"/>
          <w:u w:val="thick"/>
        </w:rPr>
        <w:t xml:space="preserve">研究经历                                                                                  </w:t>
      </w:r>
      <w:r w:rsidRPr="005248FD">
        <w:rPr>
          <w:rFonts w:ascii="宋体" w:hAnsi="宋体"/>
          <w:sz w:val="24"/>
          <w:szCs w:val="24"/>
          <w:u w:val="thick"/>
        </w:rPr>
        <w:t xml:space="preserve"> </w:t>
      </w:r>
    </w:p>
    <w:p w14:paraId="2F38A849" w14:textId="5325E6D4" w:rsidR="005248FD" w:rsidRDefault="005248FD" w:rsidP="005248FD">
      <w:pPr>
        <w:ind w:left="440" w:hanging="440"/>
        <w:rPr>
          <w:sz w:val="22"/>
        </w:rPr>
      </w:pPr>
      <w:r>
        <w:rPr>
          <w:rFonts w:hint="eastAsia"/>
          <w:sz w:val="22"/>
        </w:rPr>
        <w:t>大模型强化学习研究</w:t>
      </w:r>
      <w:r>
        <w:rPr>
          <w:rFonts w:hint="eastAsia"/>
          <w:sz w:val="22"/>
        </w:rPr>
        <w:t xml:space="preserve">                         </w:t>
      </w:r>
      <w:r>
        <w:rPr>
          <w:rFonts w:hint="eastAsia"/>
          <w:sz w:val="22"/>
        </w:rPr>
        <w:t>指导老师：刘知远副教授</w:t>
      </w:r>
      <w:r>
        <w:rPr>
          <w:rFonts w:hint="eastAsia"/>
          <w:sz w:val="22"/>
        </w:rPr>
        <w:t xml:space="preserve">         2025.09</w:t>
      </w:r>
      <w:r w:rsidR="00BB74ED" w:rsidRPr="007F70B6">
        <w:rPr>
          <w:rFonts w:ascii="宋体" w:hAnsi="宋体" w:cs="微软雅黑" w:hint="eastAsia"/>
          <w:color w:val="000000"/>
          <w:kern w:val="0"/>
          <w:sz w:val="22"/>
        </w:rPr>
        <w:t xml:space="preserve"> </w:t>
      </w:r>
      <w:r w:rsidR="00BB74ED" w:rsidRPr="007F70B6">
        <w:rPr>
          <w:rFonts w:ascii="宋体" w:hAnsi="宋体" w:cs="微软雅黑"/>
          <w:color w:val="000000"/>
          <w:kern w:val="0"/>
          <w:sz w:val="22"/>
        </w:rPr>
        <w:t>–</w:t>
      </w:r>
      <w:r w:rsidR="00BB74ED">
        <w:rPr>
          <w:rFonts w:hint="eastAsia"/>
          <w:sz w:val="22"/>
        </w:rPr>
        <w:t xml:space="preserve"> </w:t>
      </w:r>
      <w:r>
        <w:rPr>
          <w:rFonts w:hint="eastAsia"/>
          <w:sz w:val="22"/>
        </w:rPr>
        <w:t xml:space="preserve"> </w:t>
      </w:r>
      <w:r>
        <w:rPr>
          <w:rFonts w:hint="eastAsia"/>
          <w:sz w:val="22"/>
        </w:rPr>
        <w:t>至今</w:t>
      </w:r>
    </w:p>
    <w:p w14:paraId="1B2E2E69" w14:textId="1B8B6513" w:rsidR="005248FD" w:rsidRPr="005248FD" w:rsidRDefault="005248FD" w:rsidP="005248FD">
      <w:pPr>
        <w:pStyle w:val="a"/>
      </w:pPr>
      <w:commentRangeStart w:id="1"/>
      <w:r>
        <w:rPr>
          <w:rFonts w:hint="eastAsia"/>
        </w:rPr>
        <w:t>结合强化学习最新前沿</w:t>
      </w:r>
      <w:r w:rsidR="009E30AC">
        <w:rPr>
          <w:rFonts w:hint="eastAsia"/>
        </w:rPr>
        <w:t>研究成果，进行</w:t>
      </w:r>
      <w:r>
        <w:rPr>
          <w:rFonts w:hint="eastAsia"/>
        </w:rPr>
        <w:t>多轮工具学习场景下的强化学习算法改进，</w:t>
      </w:r>
      <w:r w:rsidR="009E30AC">
        <w:rPr>
          <w:rFonts w:hint="eastAsia"/>
        </w:rPr>
        <w:t>包括缓解熵崩溃问题、优化上文结构、提升训练效率等。</w:t>
      </w:r>
      <w:commentRangeEnd w:id="1"/>
      <w:r w:rsidR="00EE1A7D">
        <w:rPr>
          <w:rStyle w:val="aa"/>
          <w:rFonts w:cs="Times New Roman"/>
          <w:b w:val="0"/>
          <w:bCs w:val="0"/>
        </w:rPr>
        <w:commentReference w:id="1"/>
      </w:r>
    </w:p>
    <w:p w14:paraId="230746E7" w14:textId="275B1444" w:rsidR="00D8609B" w:rsidRPr="007F70B6" w:rsidRDefault="00D8609B" w:rsidP="00D8609B">
      <w:pPr>
        <w:ind w:left="440" w:hanging="440"/>
        <w:rPr>
          <w:sz w:val="22"/>
        </w:rPr>
      </w:pPr>
      <w:r>
        <w:rPr>
          <w:rFonts w:hint="eastAsia"/>
          <w:sz w:val="22"/>
        </w:rPr>
        <w:t>多模态大模型智能评测</w:t>
      </w:r>
      <w:r w:rsidRPr="007F70B6">
        <w:rPr>
          <w:rFonts w:hint="eastAsia"/>
          <w:sz w:val="22"/>
        </w:rPr>
        <w:t xml:space="preserve">  </w:t>
      </w:r>
      <w:r>
        <w:rPr>
          <w:rFonts w:hint="eastAsia"/>
          <w:sz w:val="22"/>
        </w:rPr>
        <w:t xml:space="preserve">                         </w:t>
      </w:r>
      <w:r w:rsidRPr="007F70B6">
        <w:rPr>
          <w:rFonts w:hint="eastAsia"/>
          <w:sz w:val="22"/>
        </w:rPr>
        <w:t>指导老师：</w:t>
      </w:r>
      <w:r>
        <w:rPr>
          <w:rFonts w:hint="eastAsia"/>
          <w:sz w:val="22"/>
        </w:rPr>
        <w:t>魏忠钰</w:t>
      </w:r>
      <w:r w:rsidRPr="007F70B6">
        <w:rPr>
          <w:rFonts w:hint="eastAsia"/>
          <w:sz w:val="22"/>
        </w:rPr>
        <w:t>副教授</w:t>
      </w:r>
      <w:r w:rsidRPr="007F70B6">
        <w:rPr>
          <w:rFonts w:hint="eastAsia"/>
          <w:sz w:val="22"/>
        </w:rPr>
        <w:t xml:space="preserve"> </w:t>
      </w:r>
      <w:r w:rsidRPr="007F70B6">
        <w:rPr>
          <w:rFonts w:ascii="宋体" w:hAnsi="宋体" w:cs="微软雅黑" w:hint="eastAsia"/>
          <w:color w:val="000000"/>
          <w:kern w:val="0"/>
          <w:sz w:val="22"/>
        </w:rPr>
        <w:t xml:space="preserve">    202</w:t>
      </w:r>
      <w:r>
        <w:rPr>
          <w:rFonts w:ascii="宋体" w:hAnsi="宋体" w:cs="微软雅黑" w:hint="eastAsia"/>
          <w:color w:val="000000"/>
          <w:kern w:val="0"/>
          <w:sz w:val="22"/>
        </w:rPr>
        <w:t>4</w:t>
      </w:r>
      <w:r w:rsidRPr="007F70B6">
        <w:rPr>
          <w:rFonts w:ascii="宋体" w:hAnsi="宋体" w:cs="微软雅黑" w:hint="eastAsia"/>
          <w:color w:val="000000"/>
          <w:kern w:val="0"/>
          <w:sz w:val="22"/>
        </w:rPr>
        <w:t>.11</w:t>
      </w:r>
      <w:bookmarkStart w:id="2" w:name="_Hlk214465230"/>
      <w:r w:rsidRPr="007F70B6">
        <w:rPr>
          <w:rFonts w:ascii="宋体" w:hAnsi="宋体" w:cs="微软雅黑" w:hint="eastAsia"/>
          <w:color w:val="000000"/>
          <w:kern w:val="0"/>
          <w:sz w:val="22"/>
        </w:rPr>
        <w:t xml:space="preserve"> </w:t>
      </w:r>
      <w:r w:rsidRPr="007F70B6">
        <w:rPr>
          <w:rFonts w:ascii="宋体" w:hAnsi="宋体" w:cs="微软雅黑"/>
          <w:color w:val="000000"/>
          <w:kern w:val="0"/>
          <w:sz w:val="22"/>
        </w:rPr>
        <w:t>–</w:t>
      </w:r>
      <w:bookmarkEnd w:id="2"/>
      <w:r w:rsidRPr="007F70B6">
        <w:rPr>
          <w:rFonts w:ascii="宋体" w:hAnsi="宋体" w:cs="微软雅黑" w:hint="eastAsia"/>
          <w:color w:val="000000"/>
          <w:kern w:val="0"/>
          <w:sz w:val="22"/>
        </w:rPr>
        <w:t xml:space="preserve"> </w:t>
      </w:r>
      <w:r>
        <w:rPr>
          <w:rFonts w:ascii="宋体" w:hAnsi="宋体" w:cs="微软雅黑" w:hint="eastAsia"/>
          <w:color w:val="000000"/>
          <w:kern w:val="0"/>
          <w:sz w:val="22"/>
        </w:rPr>
        <w:t>2025.5</w:t>
      </w:r>
      <w:r w:rsidRPr="007F70B6">
        <w:rPr>
          <w:rFonts w:ascii="宋体" w:hAnsi="宋体" w:cs="微软雅黑" w:hint="eastAsia"/>
          <w:color w:val="000000"/>
          <w:kern w:val="0"/>
          <w:sz w:val="22"/>
        </w:rPr>
        <w:t xml:space="preserve">  </w:t>
      </w:r>
    </w:p>
    <w:p w14:paraId="6937C769" w14:textId="30041309" w:rsidR="00D8609B" w:rsidRPr="005E28DF" w:rsidRDefault="00D8609B" w:rsidP="005248FD">
      <w:pPr>
        <w:pStyle w:val="a"/>
        <w:rPr>
          <w:sz w:val="22"/>
        </w:rPr>
      </w:pPr>
      <w:r>
        <w:rPr>
          <w:rFonts w:hint="eastAsia"/>
        </w:rPr>
        <w:t>利用</w:t>
      </w:r>
      <w:r>
        <w:rPr>
          <w:rFonts w:hint="eastAsia"/>
        </w:rPr>
        <w:t>IRT</w:t>
      </w:r>
      <w:r>
        <w:rPr>
          <w:rFonts w:hint="eastAsia"/>
        </w:rPr>
        <w:t>模型建模试题难度与模型能力，建立一套基于大模型智能选题的动态评测框架，从评测集中动态抽取少量试题并达到能够媲美测试全部试题的效果，以共同第一作者身份完成论文</w:t>
      </w:r>
      <w:r w:rsidR="00CC40A2">
        <w:rPr>
          <w:rFonts w:hint="eastAsia"/>
        </w:rPr>
        <w:t>《</w:t>
      </w:r>
      <w:proofErr w:type="spellStart"/>
      <w:r w:rsidRPr="00725099">
        <w:t>AutoJudger</w:t>
      </w:r>
      <w:proofErr w:type="spellEnd"/>
      <w:r w:rsidRPr="00725099">
        <w:t>: An Agent-Driven Framework for Efficient Benchmarking of MLLMs</w:t>
      </w:r>
      <w:r w:rsidR="00CC40A2">
        <w:rPr>
          <w:rFonts w:hint="eastAsia"/>
        </w:rPr>
        <w:t>》</w:t>
      </w:r>
      <w:r>
        <w:rPr>
          <w:rFonts w:hint="eastAsia"/>
        </w:rPr>
        <w:t>（</w:t>
      </w:r>
      <w:r w:rsidRPr="00725099">
        <w:t>https://arxiv.org/abs/2505.21389</w:t>
      </w:r>
      <w:r>
        <w:rPr>
          <w:rFonts w:hint="eastAsia"/>
        </w:rPr>
        <w:t>），</w:t>
      </w:r>
      <w:r>
        <w:rPr>
          <w:rFonts w:hint="eastAsia"/>
        </w:rPr>
        <w:t>202</w:t>
      </w:r>
      <w:r w:rsidR="005248FD">
        <w:rPr>
          <w:rFonts w:hint="eastAsia"/>
        </w:rPr>
        <w:t>6ICLR</w:t>
      </w:r>
      <w:r>
        <w:rPr>
          <w:rFonts w:hint="eastAsia"/>
        </w:rPr>
        <w:t>在投</w:t>
      </w:r>
    </w:p>
    <w:p w14:paraId="1BE9E987" w14:textId="77777777" w:rsidR="00D8609B" w:rsidRPr="007F70B6" w:rsidRDefault="00D8609B" w:rsidP="00D8609B">
      <w:pPr>
        <w:ind w:left="440" w:hanging="440"/>
        <w:rPr>
          <w:sz w:val="22"/>
        </w:rPr>
      </w:pPr>
      <w:r w:rsidRPr="007F70B6">
        <w:rPr>
          <w:rFonts w:hint="eastAsia"/>
          <w:sz w:val="22"/>
        </w:rPr>
        <w:t>数据厚尾现象的数学基础与统计方法（复旦</w:t>
      </w:r>
      <w:r w:rsidRPr="007F70B6">
        <w:rPr>
          <w:sz w:val="22"/>
        </w:rPr>
        <w:t>望道项目</w:t>
      </w:r>
      <w:r w:rsidRPr="007F70B6">
        <w:rPr>
          <w:rFonts w:hint="eastAsia"/>
          <w:sz w:val="22"/>
        </w:rPr>
        <w:t>）</w:t>
      </w:r>
      <w:r w:rsidRPr="007F70B6">
        <w:rPr>
          <w:rFonts w:hint="eastAsia"/>
          <w:sz w:val="22"/>
        </w:rPr>
        <w:t xml:space="preserve">  </w:t>
      </w:r>
      <w:r w:rsidRPr="007F70B6">
        <w:rPr>
          <w:rFonts w:hint="eastAsia"/>
          <w:sz w:val="22"/>
        </w:rPr>
        <w:t>指导老师：侯燕曦副教授</w:t>
      </w:r>
      <w:r w:rsidRPr="007F70B6">
        <w:rPr>
          <w:rFonts w:hint="eastAsia"/>
          <w:sz w:val="22"/>
        </w:rPr>
        <w:t xml:space="preserve"> </w:t>
      </w:r>
      <w:r w:rsidRPr="007F70B6">
        <w:rPr>
          <w:rFonts w:ascii="宋体" w:hAnsi="宋体" w:cs="微软雅黑" w:hint="eastAsia"/>
          <w:color w:val="000000"/>
          <w:kern w:val="0"/>
          <w:sz w:val="22"/>
        </w:rPr>
        <w:t xml:space="preserve">    2022.11 </w:t>
      </w:r>
      <w:r w:rsidRPr="007F70B6">
        <w:rPr>
          <w:rFonts w:ascii="宋体" w:hAnsi="宋体" w:cs="微软雅黑"/>
          <w:color w:val="000000"/>
          <w:kern w:val="0"/>
          <w:sz w:val="22"/>
        </w:rPr>
        <w:t>–</w:t>
      </w:r>
      <w:r w:rsidRPr="007F70B6">
        <w:rPr>
          <w:rFonts w:ascii="宋体" w:hAnsi="宋体" w:cs="微软雅黑" w:hint="eastAsia"/>
          <w:color w:val="000000"/>
          <w:kern w:val="0"/>
          <w:sz w:val="22"/>
        </w:rPr>
        <w:t xml:space="preserve"> </w:t>
      </w:r>
      <w:r>
        <w:rPr>
          <w:rFonts w:ascii="宋体" w:hAnsi="宋体" w:cs="微软雅黑" w:hint="eastAsia"/>
          <w:color w:val="000000"/>
          <w:kern w:val="0"/>
          <w:sz w:val="22"/>
        </w:rPr>
        <w:t>2023.11</w:t>
      </w:r>
      <w:r w:rsidRPr="007F70B6">
        <w:rPr>
          <w:rFonts w:ascii="宋体" w:hAnsi="宋体" w:cs="微软雅黑" w:hint="eastAsia"/>
          <w:color w:val="000000"/>
          <w:kern w:val="0"/>
          <w:sz w:val="22"/>
        </w:rPr>
        <w:t xml:space="preserve">  </w:t>
      </w:r>
    </w:p>
    <w:p w14:paraId="77B0A679" w14:textId="77777777" w:rsidR="00D8609B" w:rsidRDefault="00D8609B" w:rsidP="005248FD">
      <w:pPr>
        <w:pStyle w:val="a"/>
      </w:pPr>
      <w:r>
        <w:rPr>
          <w:rFonts w:hint="eastAsia"/>
        </w:rPr>
        <w:t>利用</w:t>
      </w:r>
      <w:r>
        <w:rPr>
          <w:rFonts w:hint="eastAsia"/>
        </w:rPr>
        <w:t>EVT</w:t>
      </w:r>
      <w:r>
        <w:rPr>
          <w:rFonts w:hint="eastAsia"/>
        </w:rPr>
        <w:t>（</w:t>
      </w:r>
      <w:r>
        <w:rPr>
          <w:rFonts w:hint="eastAsia"/>
        </w:rPr>
        <w:t>e</w:t>
      </w:r>
      <w:r>
        <w:t>xtreme value theory</w:t>
      </w:r>
      <w:r>
        <w:rPr>
          <w:rFonts w:hint="eastAsia"/>
        </w:rPr>
        <w:t>）相关知识，对多因素影响下的极端事件进行概率建模，设计含参多维随机变量极端分位数灵敏度的估计方法</w:t>
      </w:r>
    </w:p>
    <w:p w14:paraId="0325B9F1" w14:textId="604E6FAA" w:rsidR="00D8609B" w:rsidRPr="005248FD" w:rsidRDefault="00D8609B" w:rsidP="005248FD">
      <w:pPr>
        <w:pStyle w:val="a"/>
        <w:rPr>
          <w:rFonts w:ascii="宋体" w:hAnsi="宋体" w:hint="eastAsia"/>
          <w:sz w:val="24"/>
          <w:szCs w:val="24"/>
          <w:u w:val="thick"/>
        </w:rPr>
      </w:pPr>
      <w:r>
        <w:rPr>
          <w:rFonts w:hint="eastAsia"/>
        </w:rPr>
        <w:t>运用</w:t>
      </w:r>
      <w:r>
        <w:rPr>
          <w:rFonts w:hint="eastAsia"/>
        </w:rPr>
        <w:t>QR-Lasso</w:t>
      </w:r>
      <w:r>
        <w:rPr>
          <w:rFonts w:hint="eastAsia"/>
        </w:rPr>
        <w:t>模型和网络分析，评估中国股市的系统性风险，与他人合作撰写论文《</w:t>
      </w:r>
      <w:r>
        <w:rPr>
          <w:rFonts w:hint="eastAsia"/>
        </w:rPr>
        <w:t>Exploring Systemic Risk Dynamics in the Chinese Stock Market: A Network Analysis with Risk Transmission Index</w:t>
      </w:r>
      <w:r>
        <w:rPr>
          <w:rFonts w:hint="eastAsia"/>
        </w:rPr>
        <w:t>》，已被</w:t>
      </w:r>
      <w:r>
        <w:rPr>
          <w:rFonts w:hint="eastAsia"/>
        </w:rPr>
        <w:t>Risks</w:t>
      </w:r>
      <w:r>
        <w:rPr>
          <w:rFonts w:hint="eastAsia"/>
        </w:rPr>
        <w:t>期刊接收</w:t>
      </w:r>
    </w:p>
    <w:p w14:paraId="2897A1D1" w14:textId="77777777" w:rsidR="005248FD" w:rsidRPr="00D8609B" w:rsidRDefault="005248FD" w:rsidP="005248FD">
      <w:pPr>
        <w:rPr>
          <w:rFonts w:ascii="宋体" w:hAnsi="宋体" w:hint="eastAsia"/>
          <w:sz w:val="24"/>
          <w:szCs w:val="24"/>
          <w:u w:val="thick"/>
        </w:rPr>
      </w:pPr>
      <w:r w:rsidRPr="00D8609B">
        <w:rPr>
          <w:rFonts w:ascii="宋体" w:hAnsi="宋体" w:hint="eastAsia"/>
          <w:sz w:val="24"/>
          <w:szCs w:val="24"/>
          <w:u w:val="thick"/>
        </w:rPr>
        <w:t xml:space="preserve">竞赛经历                                                                                   </w:t>
      </w:r>
    </w:p>
    <w:p w14:paraId="5C27A34B" w14:textId="77777777" w:rsidR="005248FD" w:rsidRPr="007F70B6" w:rsidRDefault="005248FD" w:rsidP="005248FD">
      <w:pPr>
        <w:ind w:left="440" w:hanging="440"/>
        <w:rPr>
          <w:b/>
          <w:bCs/>
          <w:sz w:val="22"/>
        </w:rPr>
      </w:pPr>
      <w:commentRangeStart w:id="3"/>
      <w:r w:rsidRPr="007F70B6">
        <w:rPr>
          <w:rFonts w:hint="eastAsia"/>
          <w:sz w:val="22"/>
        </w:rPr>
        <w:t>2024</w:t>
      </w:r>
      <w:r w:rsidRPr="007F70B6">
        <w:rPr>
          <w:rFonts w:hint="eastAsia"/>
          <w:sz w:val="22"/>
        </w:rPr>
        <w:t>年腾讯开悟人工智能全球公开赛中国内地赛区</w:t>
      </w:r>
      <w:r w:rsidRPr="007F70B6">
        <w:rPr>
          <w:rFonts w:hint="eastAsia"/>
          <w:b/>
          <w:bCs/>
          <w:sz w:val="22"/>
        </w:rPr>
        <w:t>决赛第一名</w:t>
      </w:r>
    </w:p>
    <w:p w14:paraId="77B06250" w14:textId="77777777" w:rsidR="005248FD" w:rsidRDefault="005248FD" w:rsidP="005248FD">
      <w:pPr>
        <w:pStyle w:val="a"/>
      </w:pPr>
      <w:r>
        <w:rPr>
          <w:rFonts w:hint="eastAsia"/>
        </w:rPr>
        <w:t>进行强化学习相关研究，基于</w:t>
      </w:r>
      <w:r>
        <w:rPr>
          <w:rFonts w:hint="eastAsia"/>
        </w:rPr>
        <w:t>PPO</w:t>
      </w:r>
      <w:r>
        <w:rPr>
          <w:rFonts w:hint="eastAsia"/>
        </w:rPr>
        <w:t>算法进行网络结构与奖励函数等方面的优化，训练智能体与其他队伍进行博弈，最终击败入选全国决赛的一百多支队伍获得第一名并获得十万元奖金。</w:t>
      </w:r>
      <w:commentRangeEnd w:id="3"/>
      <w:r w:rsidR="00EF2E0B">
        <w:rPr>
          <w:rStyle w:val="aa"/>
          <w:rFonts w:cs="Times New Roman"/>
          <w:b w:val="0"/>
          <w:bCs w:val="0"/>
        </w:rPr>
        <w:commentReference w:id="3"/>
      </w:r>
    </w:p>
    <w:p w14:paraId="44B890BF" w14:textId="77777777" w:rsidR="005248FD" w:rsidRPr="007F70B6" w:rsidRDefault="005248FD" w:rsidP="005248FD">
      <w:pPr>
        <w:ind w:left="440" w:hanging="440"/>
        <w:rPr>
          <w:sz w:val="22"/>
        </w:rPr>
      </w:pPr>
      <w:r w:rsidRPr="007F70B6">
        <w:rPr>
          <w:rFonts w:hint="eastAsia"/>
          <w:sz w:val="22"/>
        </w:rPr>
        <w:t>2023</w:t>
      </w:r>
      <w:r w:rsidRPr="007F70B6">
        <w:rPr>
          <w:rFonts w:hint="eastAsia"/>
          <w:sz w:val="22"/>
        </w:rPr>
        <w:t>年全国大学生数学建模竞赛</w:t>
      </w:r>
      <w:r w:rsidRPr="007F70B6">
        <w:rPr>
          <w:rFonts w:hint="eastAsia"/>
          <w:b/>
          <w:bCs/>
          <w:sz w:val="22"/>
        </w:rPr>
        <w:t>全国二等奖</w:t>
      </w:r>
      <w:r w:rsidRPr="007F70B6">
        <w:rPr>
          <w:rFonts w:hint="eastAsia"/>
          <w:sz w:val="22"/>
        </w:rPr>
        <w:t xml:space="preserve"> -</w:t>
      </w:r>
      <w:r w:rsidRPr="007F70B6">
        <w:rPr>
          <w:rFonts w:hint="eastAsia"/>
          <w:sz w:val="22"/>
        </w:rPr>
        <w:t>《基于多目标规划的蔬菜定价补货模型》</w:t>
      </w:r>
    </w:p>
    <w:p w14:paraId="7795C8A0" w14:textId="77777777" w:rsidR="005248FD" w:rsidRDefault="005248FD" w:rsidP="005248FD">
      <w:pPr>
        <w:pStyle w:val="a"/>
      </w:pPr>
      <w:r>
        <w:rPr>
          <w:rFonts w:hint="eastAsia"/>
        </w:rPr>
        <w:t>运用</w:t>
      </w:r>
      <w:r>
        <w:rPr>
          <w:rFonts w:hint="eastAsia"/>
        </w:rPr>
        <w:t>ARIMA</w:t>
      </w:r>
      <w:r>
        <w:rPr>
          <w:rFonts w:hint="eastAsia"/>
        </w:rPr>
        <w:t>时间序列模型预测蔬菜品类未来的需求，建立多目标优化问题并使用遗传算法进行求解以给出超市的最佳补货策略</w:t>
      </w:r>
    </w:p>
    <w:p w14:paraId="483E88C7" w14:textId="77777777" w:rsidR="005248FD" w:rsidRPr="007F70B6" w:rsidRDefault="005248FD" w:rsidP="005248FD">
      <w:pPr>
        <w:rPr>
          <w:sz w:val="22"/>
        </w:rPr>
      </w:pPr>
      <w:r w:rsidRPr="007F70B6">
        <w:rPr>
          <w:rFonts w:hint="eastAsia"/>
          <w:sz w:val="22"/>
        </w:rPr>
        <w:t>2022</w:t>
      </w:r>
      <w:r w:rsidRPr="007F70B6">
        <w:rPr>
          <w:rFonts w:hint="eastAsia"/>
          <w:sz w:val="22"/>
        </w:rPr>
        <w:t>年全国大学生数学建模竞赛</w:t>
      </w:r>
      <w:r w:rsidRPr="007F70B6">
        <w:rPr>
          <w:rFonts w:hint="eastAsia"/>
          <w:b/>
          <w:bCs/>
          <w:sz w:val="22"/>
        </w:rPr>
        <w:t>上海赛区一等奖</w:t>
      </w:r>
      <w:r w:rsidRPr="007F70B6">
        <w:rPr>
          <w:rFonts w:hint="eastAsia"/>
          <w:sz w:val="22"/>
        </w:rPr>
        <w:t xml:space="preserve"> -</w:t>
      </w:r>
      <w:r w:rsidRPr="007F70B6">
        <w:rPr>
          <w:rFonts w:hint="eastAsia"/>
          <w:sz w:val="22"/>
        </w:rPr>
        <w:t>《基于聚类与主成分分析的古代玻璃制品分析鉴别》</w:t>
      </w:r>
    </w:p>
    <w:p w14:paraId="22120E71" w14:textId="77777777" w:rsidR="005248FD" w:rsidRDefault="005248FD" w:rsidP="005248FD">
      <w:pPr>
        <w:pStyle w:val="a"/>
      </w:pPr>
      <w:r>
        <w:rPr>
          <w:rFonts w:hint="eastAsia"/>
        </w:rPr>
        <w:t>运用主成分分析、</w:t>
      </w:r>
      <w:r>
        <w:rPr>
          <w:rFonts w:hint="eastAsia"/>
        </w:rPr>
        <w:t>K</w:t>
      </w:r>
      <w:r>
        <w:t>-</w:t>
      </w:r>
      <w:r>
        <w:rPr>
          <w:rFonts w:hint="eastAsia"/>
        </w:rPr>
        <w:t>means</w:t>
      </w:r>
      <w:r>
        <w:rPr>
          <w:rFonts w:hint="eastAsia"/>
        </w:rPr>
        <w:t>聚类等方法分析玻璃主成分，运用支持向量机、随机森林方法完成分类预测任务</w:t>
      </w:r>
    </w:p>
    <w:p w14:paraId="29C0B7DB" w14:textId="77777777" w:rsidR="005248FD" w:rsidRPr="007F70B6" w:rsidRDefault="005248FD" w:rsidP="005248FD">
      <w:pPr>
        <w:rPr>
          <w:sz w:val="22"/>
        </w:rPr>
      </w:pPr>
      <w:r w:rsidRPr="007F70B6">
        <w:rPr>
          <w:rFonts w:hint="eastAsia"/>
          <w:sz w:val="22"/>
        </w:rPr>
        <w:t>2023</w:t>
      </w:r>
      <w:r w:rsidRPr="007F70B6">
        <w:rPr>
          <w:rFonts w:hint="eastAsia"/>
          <w:sz w:val="22"/>
        </w:rPr>
        <w:t>年全国大学生统计建模竞赛</w:t>
      </w:r>
      <w:r w:rsidRPr="007F70B6">
        <w:rPr>
          <w:rFonts w:hint="eastAsia"/>
          <w:b/>
          <w:bCs/>
          <w:sz w:val="22"/>
        </w:rPr>
        <w:t>上海赛区一等奖</w:t>
      </w:r>
      <w:r w:rsidRPr="007F70B6">
        <w:rPr>
          <w:rFonts w:hint="eastAsia"/>
          <w:sz w:val="22"/>
        </w:rPr>
        <w:t>-</w:t>
      </w:r>
      <w:r w:rsidRPr="007F70B6">
        <w:rPr>
          <w:rFonts w:hint="eastAsia"/>
          <w:sz w:val="22"/>
        </w:rPr>
        <w:t>《中国股市系统性风险的监测、识别和评估——基于</w:t>
      </w:r>
      <w:r w:rsidRPr="007F70B6">
        <w:rPr>
          <w:rFonts w:hint="eastAsia"/>
          <w:sz w:val="22"/>
        </w:rPr>
        <w:t xml:space="preserve"> QR-Lasso</w:t>
      </w:r>
      <w:r w:rsidRPr="007F70B6">
        <w:rPr>
          <w:rFonts w:hint="eastAsia"/>
          <w:sz w:val="22"/>
        </w:rPr>
        <w:t>模型与网络分析》</w:t>
      </w:r>
    </w:p>
    <w:p w14:paraId="615A05E1" w14:textId="77777777" w:rsidR="005248FD" w:rsidRDefault="005248FD" w:rsidP="005248FD">
      <w:pPr>
        <w:pStyle w:val="a"/>
      </w:pPr>
      <w:r>
        <w:rPr>
          <w:rFonts w:hint="eastAsia"/>
        </w:rPr>
        <w:t>运用</w:t>
      </w:r>
      <w:r>
        <w:rPr>
          <w:rFonts w:hint="eastAsia"/>
        </w:rPr>
        <w:t>QR-Lasso</w:t>
      </w:r>
      <w:r>
        <w:rPr>
          <w:rFonts w:hint="eastAsia"/>
        </w:rPr>
        <w:t>模型和网络分析，评估中国股市的系统性风险，并得出结论：新兴产业是中国系统性风险网络中的主要的风险输出方与接收方</w:t>
      </w:r>
    </w:p>
    <w:p w14:paraId="19C071F8" w14:textId="66B25FC7" w:rsidR="005248FD" w:rsidRPr="005248FD" w:rsidRDefault="005248FD" w:rsidP="005248FD">
      <w:pPr>
        <w:rPr>
          <w:sz w:val="22"/>
        </w:rPr>
      </w:pPr>
      <w:r w:rsidRPr="007F70B6">
        <w:rPr>
          <w:rFonts w:hint="eastAsia"/>
          <w:sz w:val="22"/>
        </w:rPr>
        <w:t>第十四届全国大学生数学竞赛（非数学类）</w:t>
      </w:r>
      <w:r w:rsidRPr="007F70B6">
        <w:rPr>
          <w:rFonts w:hint="eastAsia"/>
          <w:b/>
          <w:bCs/>
          <w:sz w:val="22"/>
        </w:rPr>
        <w:t>二等奖</w:t>
      </w:r>
    </w:p>
    <w:p w14:paraId="11785D80" w14:textId="23F226C9" w:rsidR="00725099" w:rsidRPr="00725099" w:rsidRDefault="0026538B" w:rsidP="0026538B">
      <w:pPr>
        <w:jc w:val="left"/>
        <w:rPr>
          <w:rFonts w:ascii="宋体" w:hAnsi="宋体" w:hint="eastAsia"/>
          <w:b/>
          <w:sz w:val="22"/>
          <w:u w:val="thick"/>
        </w:rPr>
      </w:pPr>
      <w:r>
        <w:rPr>
          <w:rFonts w:ascii="宋体" w:hAnsi="宋体" w:hint="eastAsia"/>
          <w:b/>
          <w:sz w:val="24"/>
          <w:szCs w:val="24"/>
          <w:u w:val="thick"/>
        </w:rPr>
        <w:t xml:space="preserve">实习经历 </w:t>
      </w:r>
      <w:r>
        <w:rPr>
          <w:rFonts w:ascii="宋体" w:hAnsi="宋体" w:hint="eastAsia"/>
          <w:b/>
          <w:sz w:val="22"/>
          <w:u w:val="thick"/>
        </w:rPr>
        <w:t xml:space="preserve">                                                                                  </w:t>
      </w:r>
    </w:p>
    <w:p w14:paraId="1553561B" w14:textId="4E099E34" w:rsidR="0026538B" w:rsidRDefault="005E44CC" w:rsidP="0026538B">
      <w:pPr>
        <w:jc w:val="left"/>
        <w:rPr>
          <w:rFonts w:ascii="宋体" w:hAnsi="宋体" w:cs="微软雅黑" w:hint="eastAsia"/>
          <w:b/>
          <w:bCs/>
          <w:color w:val="000000"/>
          <w:kern w:val="0"/>
          <w:sz w:val="22"/>
        </w:rPr>
      </w:pPr>
      <w:r>
        <w:rPr>
          <w:rFonts w:ascii="宋体" w:hAnsi="宋体" w:cs="微软雅黑" w:hint="eastAsia"/>
          <w:b/>
          <w:bCs/>
          <w:color w:val="000000"/>
          <w:kern w:val="0"/>
          <w:sz w:val="22"/>
        </w:rPr>
        <w:t>华钧广汇</w:t>
      </w:r>
      <w:r w:rsidR="0026538B">
        <w:rPr>
          <w:rFonts w:ascii="宋体" w:hAnsi="宋体" w:cs="微软雅黑" w:hint="eastAsia"/>
          <w:b/>
          <w:bCs/>
          <w:color w:val="000000"/>
          <w:kern w:val="0"/>
          <w:sz w:val="22"/>
        </w:rPr>
        <w:t xml:space="preserve">      </w:t>
      </w:r>
      <w:r w:rsidR="0026538B">
        <w:rPr>
          <w:rFonts w:ascii="宋体" w:hAnsi="宋体" w:cs="微软雅黑"/>
          <w:b/>
          <w:bCs/>
          <w:color w:val="000000"/>
          <w:kern w:val="0"/>
          <w:sz w:val="22"/>
        </w:rPr>
        <w:t xml:space="preserve">        </w:t>
      </w:r>
      <w:r>
        <w:rPr>
          <w:rFonts w:ascii="宋体" w:hAnsi="宋体" w:cs="微软雅黑" w:hint="eastAsia"/>
          <w:b/>
          <w:bCs/>
          <w:color w:val="000000"/>
          <w:kern w:val="0"/>
          <w:sz w:val="22"/>
        </w:rPr>
        <w:t>量化研究实习生</w:t>
      </w:r>
      <w:r w:rsidR="0026538B">
        <w:rPr>
          <w:rFonts w:ascii="宋体" w:hAnsi="宋体" w:cs="微软雅黑" w:hint="eastAsia"/>
          <w:b/>
          <w:bCs/>
          <w:color w:val="000000"/>
          <w:kern w:val="0"/>
          <w:sz w:val="22"/>
        </w:rPr>
        <w:t xml:space="preserve">                                202</w:t>
      </w:r>
      <w:r>
        <w:rPr>
          <w:rFonts w:ascii="宋体" w:hAnsi="宋体" w:cs="微软雅黑" w:hint="eastAsia"/>
          <w:b/>
          <w:bCs/>
          <w:color w:val="000000"/>
          <w:kern w:val="0"/>
          <w:sz w:val="22"/>
        </w:rPr>
        <w:t>5</w:t>
      </w:r>
      <w:r w:rsidR="0026538B">
        <w:rPr>
          <w:rFonts w:ascii="宋体" w:hAnsi="宋体" w:cs="微软雅黑" w:hint="eastAsia"/>
          <w:b/>
          <w:bCs/>
          <w:color w:val="000000"/>
          <w:kern w:val="0"/>
          <w:sz w:val="22"/>
        </w:rPr>
        <w:t>.0</w:t>
      </w:r>
      <w:r>
        <w:rPr>
          <w:rFonts w:ascii="宋体" w:hAnsi="宋体" w:cs="微软雅黑" w:hint="eastAsia"/>
          <w:b/>
          <w:bCs/>
          <w:color w:val="000000"/>
          <w:kern w:val="0"/>
          <w:sz w:val="22"/>
        </w:rPr>
        <w:t>3</w:t>
      </w:r>
      <w:r w:rsidR="0026538B">
        <w:rPr>
          <w:rFonts w:ascii="宋体" w:hAnsi="宋体" w:cs="微软雅黑"/>
          <w:b/>
          <w:bCs/>
          <w:color w:val="000000"/>
          <w:kern w:val="0"/>
          <w:sz w:val="22"/>
        </w:rPr>
        <w:t xml:space="preserve"> – </w:t>
      </w:r>
      <w:r w:rsidR="0026538B">
        <w:rPr>
          <w:rFonts w:ascii="宋体" w:hAnsi="宋体" w:cs="微软雅黑" w:hint="eastAsia"/>
          <w:b/>
          <w:bCs/>
          <w:color w:val="000000"/>
          <w:kern w:val="0"/>
          <w:sz w:val="22"/>
        </w:rPr>
        <w:t>202</w:t>
      </w:r>
      <w:r>
        <w:rPr>
          <w:rFonts w:ascii="宋体" w:hAnsi="宋体" w:cs="微软雅黑" w:hint="eastAsia"/>
          <w:b/>
          <w:bCs/>
          <w:color w:val="000000"/>
          <w:kern w:val="0"/>
          <w:sz w:val="22"/>
        </w:rPr>
        <w:t>5</w:t>
      </w:r>
      <w:r w:rsidR="0026538B">
        <w:rPr>
          <w:rFonts w:ascii="宋体" w:hAnsi="宋体" w:cs="微软雅黑" w:hint="eastAsia"/>
          <w:b/>
          <w:bCs/>
          <w:color w:val="000000"/>
          <w:kern w:val="0"/>
          <w:sz w:val="22"/>
        </w:rPr>
        <w:t>.</w:t>
      </w:r>
      <w:r>
        <w:rPr>
          <w:rFonts w:ascii="宋体" w:hAnsi="宋体" w:cs="微软雅黑" w:hint="eastAsia"/>
          <w:b/>
          <w:bCs/>
          <w:color w:val="000000"/>
          <w:kern w:val="0"/>
          <w:sz w:val="22"/>
        </w:rPr>
        <w:t>07</w:t>
      </w:r>
      <w:r w:rsidR="0026538B">
        <w:rPr>
          <w:rFonts w:ascii="宋体" w:hAnsi="宋体" w:cs="微软雅黑"/>
          <w:b/>
          <w:bCs/>
          <w:color w:val="000000"/>
          <w:kern w:val="0"/>
          <w:sz w:val="22"/>
        </w:rPr>
        <w:t xml:space="preserve"> </w:t>
      </w:r>
      <w:r w:rsidR="0026538B">
        <w:rPr>
          <w:rFonts w:ascii="宋体" w:hAnsi="宋体" w:cs="微软雅黑" w:hint="eastAsia"/>
          <w:b/>
          <w:bCs/>
          <w:color w:val="000000"/>
          <w:kern w:val="0"/>
          <w:sz w:val="22"/>
        </w:rPr>
        <w:t>上海</w:t>
      </w:r>
    </w:p>
    <w:p w14:paraId="4538E254" w14:textId="3FB9075A" w:rsidR="005E44CC" w:rsidRPr="005E44CC" w:rsidRDefault="005E44CC" w:rsidP="005248FD">
      <w:pPr>
        <w:pStyle w:val="a"/>
      </w:pPr>
      <w:r w:rsidRPr="005E44CC">
        <w:rPr>
          <w:rFonts w:hint="eastAsia"/>
        </w:rPr>
        <w:t>延迟计算脚本编写：</w:t>
      </w:r>
      <w:r>
        <w:rPr>
          <w:rFonts w:hint="eastAsia"/>
        </w:rPr>
        <w:t>编写延迟计算分析脚本，根据交易机房反馈数据自动化计算每日交易延迟数据并进行统计分析，帮助团队检验每日策略运行是否正常</w:t>
      </w:r>
    </w:p>
    <w:p w14:paraId="5A5717FE" w14:textId="6011404F" w:rsidR="0026538B" w:rsidRDefault="0026538B" w:rsidP="005248FD">
      <w:pPr>
        <w:pStyle w:val="a"/>
      </w:pPr>
      <w:r w:rsidRPr="00D066C2">
        <w:rPr>
          <w:rFonts w:hint="eastAsia"/>
        </w:rPr>
        <w:t>股指期货策略</w:t>
      </w:r>
      <w:r>
        <w:rPr>
          <w:rFonts w:hint="eastAsia"/>
        </w:rPr>
        <w:t>研</w:t>
      </w:r>
      <w:r w:rsidRPr="00D066C2">
        <w:rPr>
          <w:rFonts w:hint="eastAsia"/>
        </w:rPr>
        <w:t>发</w:t>
      </w:r>
      <w:r>
        <w:rPr>
          <w:rFonts w:hint="eastAsia"/>
        </w:rPr>
        <w:t>：研发</w:t>
      </w:r>
      <w:r w:rsidR="005E44CC">
        <w:rPr>
          <w:rFonts w:hint="eastAsia"/>
        </w:rPr>
        <w:t>多种日内</w:t>
      </w:r>
      <w:r w:rsidRPr="007F70B6">
        <w:rPr>
          <w:rFonts w:hint="eastAsia"/>
        </w:rPr>
        <w:t>趋势</w:t>
      </w:r>
      <w:r w:rsidR="005E44CC">
        <w:rPr>
          <w:rFonts w:hint="eastAsia"/>
        </w:rPr>
        <w:t>信号</w:t>
      </w:r>
      <w:r>
        <w:rPr>
          <w:rFonts w:hint="eastAsia"/>
        </w:rPr>
        <w:t>，在</w:t>
      </w:r>
      <w:r w:rsidR="005E44CC">
        <w:rPr>
          <w:rFonts w:hint="eastAsia"/>
        </w:rPr>
        <w:t>一小时</w:t>
      </w:r>
      <w:r>
        <w:rPr>
          <w:rFonts w:hint="eastAsia"/>
        </w:rPr>
        <w:t>级别</w:t>
      </w:r>
      <w:r>
        <w:rPr>
          <w:rFonts w:hint="eastAsia"/>
        </w:rPr>
        <w:t>k</w:t>
      </w:r>
      <w:r>
        <w:rPr>
          <w:rFonts w:hint="eastAsia"/>
        </w:rPr>
        <w:t>线上均有稳定效果，</w:t>
      </w:r>
      <w:r w:rsidR="005E44CC">
        <w:rPr>
          <w:rFonts w:hint="eastAsia"/>
        </w:rPr>
        <w:t>信号多空比例均衡，相关性低，叠加后在每种股指期货上夏普比率均达到</w:t>
      </w:r>
      <w:r w:rsidR="005E44CC">
        <w:rPr>
          <w:rFonts w:hint="eastAsia"/>
        </w:rPr>
        <w:t>2.5</w:t>
      </w:r>
      <w:r w:rsidR="005E44CC">
        <w:rPr>
          <w:rFonts w:hint="eastAsia"/>
        </w:rPr>
        <w:t>以上，四种股指期货</w:t>
      </w:r>
      <w:r w:rsidR="00607AEA">
        <w:rPr>
          <w:rFonts w:hint="eastAsia"/>
        </w:rPr>
        <w:t>等权组合下夏普比率达到</w:t>
      </w:r>
      <w:r w:rsidR="00607AEA">
        <w:rPr>
          <w:rFonts w:hint="eastAsia"/>
        </w:rPr>
        <w:t>4</w:t>
      </w:r>
      <w:r w:rsidR="00607AEA">
        <w:rPr>
          <w:rFonts w:hint="eastAsia"/>
        </w:rPr>
        <w:t>以上</w:t>
      </w:r>
      <w:r>
        <w:rPr>
          <w:rFonts w:hint="eastAsia"/>
        </w:rPr>
        <w:t>。</w:t>
      </w:r>
    </w:p>
    <w:p w14:paraId="5A405D03" w14:textId="02F24AE0" w:rsidR="0026538B" w:rsidRDefault="00607AEA" w:rsidP="005248FD">
      <w:pPr>
        <w:pStyle w:val="a"/>
      </w:pPr>
      <w:r>
        <w:rPr>
          <w:rFonts w:hint="eastAsia"/>
        </w:rPr>
        <w:t>商品期货高频</w:t>
      </w:r>
      <w:r w:rsidR="0026538B" w:rsidRPr="00D066C2">
        <w:rPr>
          <w:rFonts w:hint="eastAsia"/>
        </w:rPr>
        <w:t>因子挖掘</w:t>
      </w:r>
      <w:r w:rsidR="0026538B">
        <w:rPr>
          <w:rFonts w:hint="eastAsia"/>
        </w:rPr>
        <w:t>：挖掘多种基于</w:t>
      </w:r>
      <w:r w:rsidR="0026538B" w:rsidRPr="007F70B6">
        <w:rPr>
          <w:rFonts w:hint="eastAsia"/>
        </w:rPr>
        <w:t>高频</w:t>
      </w:r>
      <w:r>
        <w:rPr>
          <w:rFonts w:hint="eastAsia"/>
        </w:rPr>
        <w:t>盘口切片</w:t>
      </w:r>
      <w:r w:rsidR="0026538B">
        <w:rPr>
          <w:rFonts w:hint="eastAsia"/>
        </w:rPr>
        <w:t>数据的因子，</w:t>
      </w:r>
      <w:r>
        <w:rPr>
          <w:rFonts w:hint="eastAsia"/>
        </w:rPr>
        <w:t>从盘口失衡、成交、挂撤单、量价等多个切入点进行系统挖掘，大量因子在各个品种上的平均</w:t>
      </w:r>
      <w:r>
        <w:rPr>
          <w:rFonts w:hint="eastAsia"/>
        </w:rPr>
        <w:t>IC</w:t>
      </w:r>
      <w:r>
        <w:rPr>
          <w:rFonts w:hint="eastAsia"/>
        </w:rPr>
        <w:t>可达</w:t>
      </w:r>
      <w:r>
        <w:rPr>
          <w:rFonts w:hint="eastAsia"/>
        </w:rPr>
        <w:t>0.05</w:t>
      </w:r>
      <w:r w:rsidR="00023893">
        <w:rPr>
          <w:rFonts w:hint="eastAsia"/>
        </w:rPr>
        <w:t>-0.1</w:t>
      </w:r>
      <w:r w:rsidR="00023893">
        <w:rPr>
          <w:rFonts w:hint="eastAsia"/>
        </w:rPr>
        <w:t>，</w:t>
      </w:r>
      <w:r w:rsidR="00023893">
        <w:rPr>
          <w:rFonts w:hint="eastAsia"/>
        </w:rPr>
        <w:t>ICIR</w:t>
      </w:r>
      <w:r w:rsidR="00023893">
        <w:rPr>
          <w:rFonts w:hint="eastAsia"/>
        </w:rPr>
        <w:t>达</w:t>
      </w:r>
      <w:r w:rsidR="00023893">
        <w:rPr>
          <w:rFonts w:hint="eastAsia"/>
        </w:rPr>
        <w:t>5-8</w:t>
      </w:r>
      <w:r w:rsidR="00023893">
        <w:rPr>
          <w:rFonts w:hint="eastAsia"/>
        </w:rPr>
        <w:t>（预测未来</w:t>
      </w:r>
      <w:r w:rsidR="00023893">
        <w:rPr>
          <w:rFonts w:hint="eastAsia"/>
        </w:rPr>
        <w:t>10s</w:t>
      </w:r>
      <w:r w:rsidR="00023893">
        <w:rPr>
          <w:rFonts w:hint="eastAsia"/>
        </w:rPr>
        <w:t>对数收益率）</w:t>
      </w:r>
    </w:p>
    <w:p w14:paraId="4729B298" w14:textId="36B7ED27" w:rsidR="00607AEA" w:rsidRPr="00607AEA" w:rsidRDefault="00607AEA" w:rsidP="00607AEA">
      <w:pPr>
        <w:rPr>
          <w:rFonts w:ascii="宋体" w:hAnsi="宋体" w:hint="eastAsia"/>
          <w:b/>
          <w:bCs/>
          <w:sz w:val="22"/>
        </w:rPr>
      </w:pPr>
      <w:r w:rsidRPr="00607AEA">
        <w:rPr>
          <w:rFonts w:ascii="宋体" w:hAnsi="宋体" w:hint="eastAsia"/>
          <w:b/>
          <w:bCs/>
          <w:sz w:val="22"/>
        </w:rPr>
        <w:lastRenderedPageBreak/>
        <w:t xml:space="preserve">展弘投资             研究助理                                       2024.07 – 2024.11 上海 </w:t>
      </w:r>
    </w:p>
    <w:p w14:paraId="25B55E3E" w14:textId="3B9AB7C8" w:rsidR="00607AEA" w:rsidRDefault="00607AEA" w:rsidP="005248FD">
      <w:pPr>
        <w:pStyle w:val="a"/>
      </w:pPr>
      <w:r>
        <w:t>CTA</w:t>
      </w:r>
      <w:r>
        <w:rPr>
          <w:rFonts w:hint="eastAsia"/>
        </w:rPr>
        <w:t>策略研发：独立研发、完善</w:t>
      </w:r>
      <w:r>
        <w:t>CTA</w:t>
      </w:r>
      <w:r>
        <w:rPr>
          <w:rFonts w:hint="eastAsia"/>
        </w:rPr>
        <w:t>日内动量策略，通过趋势跟随、多空对冲、定额止损等方式减小策略</w:t>
      </w:r>
    </w:p>
    <w:p w14:paraId="39ED2F04" w14:textId="77777777" w:rsidR="00607AEA" w:rsidRDefault="00607AEA" w:rsidP="005248FD">
      <w:pPr>
        <w:ind w:left="440"/>
      </w:pPr>
      <w:r>
        <w:rPr>
          <w:rFonts w:hint="eastAsia"/>
        </w:rPr>
        <w:t>风险暴露，提高策略表现稳定性，最终该在主流商品期货种类上普遍有效，最终在</w:t>
      </w:r>
      <w:r>
        <w:rPr>
          <w:rFonts w:hint="eastAsia"/>
        </w:rPr>
        <w:t>29</w:t>
      </w:r>
      <w:r>
        <w:rPr>
          <w:rFonts w:hint="eastAsia"/>
        </w:rPr>
        <w:t>个标的资金等权组</w:t>
      </w:r>
    </w:p>
    <w:p w14:paraId="5B3172A9" w14:textId="77777777" w:rsidR="00607AEA" w:rsidRDefault="00607AEA" w:rsidP="005248FD">
      <w:pPr>
        <w:ind w:left="440"/>
      </w:pPr>
      <w:r>
        <w:rPr>
          <w:rFonts w:hint="eastAsia"/>
        </w:rPr>
        <w:t>合下，样本外卡玛比率达到</w:t>
      </w:r>
      <w:r>
        <w:rPr>
          <w:rFonts w:hint="eastAsia"/>
        </w:rPr>
        <w:t>5</w:t>
      </w:r>
      <w:r>
        <w:rPr>
          <w:rFonts w:hint="eastAsia"/>
        </w:rPr>
        <w:t>以上。</w:t>
      </w:r>
    </w:p>
    <w:p w14:paraId="13089ECE" w14:textId="6343B4BF" w:rsidR="00607AEA" w:rsidRDefault="00607AEA" w:rsidP="005248FD">
      <w:pPr>
        <w:pStyle w:val="a"/>
      </w:pPr>
      <w:r>
        <w:rPr>
          <w:rFonts w:hint="eastAsia"/>
        </w:rPr>
        <w:t>股指期货策略研发：独立研发一种基于类布林带与趋势滤波的日内突破策略，在日内各级别</w:t>
      </w:r>
      <w:r>
        <w:t>k</w:t>
      </w:r>
      <w:r>
        <w:rPr>
          <w:rFonts w:hint="eastAsia"/>
        </w:rPr>
        <w:t>线上均有稳</w:t>
      </w:r>
    </w:p>
    <w:p w14:paraId="4CC0FD68" w14:textId="77777777" w:rsidR="00607AEA" w:rsidRDefault="00607AEA" w:rsidP="005248FD">
      <w:pPr>
        <w:ind w:left="440"/>
      </w:pPr>
      <w:r>
        <w:rPr>
          <w:rFonts w:hint="eastAsia"/>
        </w:rPr>
        <w:t>定效果，同样采用多空对冲，策略表现不受标的本身走势影响。该策略在四种股指期货上均有效，且笔</w:t>
      </w:r>
    </w:p>
    <w:p w14:paraId="22C65DF1" w14:textId="77777777" w:rsidR="00607AEA" w:rsidRDefault="00607AEA" w:rsidP="005248FD">
      <w:pPr>
        <w:ind w:left="440"/>
      </w:pPr>
      <w:r>
        <w:rPr>
          <w:rFonts w:hint="eastAsia"/>
        </w:rPr>
        <w:t>均收益达千一以上。</w:t>
      </w:r>
    </w:p>
    <w:p w14:paraId="73E65CB4" w14:textId="7BF42570" w:rsidR="00607AEA" w:rsidRDefault="00607AEA" w:rsidP="005248FD">
      <w:pPr>
        <w:pStyle w:val="a"/>
      </w:pPr>
      <w:r>
        <w:t>ETF</w:t>
      </w:r>
      <w:r>
        <w:rPr>
          <w:rFonts w:hint="eastAsia"/>
        </w:rPr>
        <w:t>套利策略实现：实现</w:t>
      </w:r>
      <w:r>
        <w:t>ETF</w:t>
      </w:r>
      <w:r>
        <w:rPr>
          <w:rFonts w:hint="eastAsia"/>
        </w:rPr>
        <w:t>标的对套利策略。基于极高相关性的</w:t>
      </w:r>
      <w:r>
        <w:t>ETF</w:t>
      </w:r>
      <w:r>
        <w:rPr>
          <w:rFonts w:hint="eastAsia"/>
        </w:rPr>
        <w:t>基金对之间的近似等价关系进行近似无风险套利，目前该类策略在回测和模拟盘交易中均表现良好。</w:t>
      </w:r>
    </w:p>
    <w:p w14:paraId="623F6AFF" w14:textId="712A6FA2" w:rsidR="00607AEA" w:rsidRPr="00381D92" w:rsidRDefault="00607AEA" w:rsidP="005248FD">
      <w:pPr>
        <w:pStyle w:val="a"/>
      </w:pPr>
      <w:r>
        <w:rPr>
          <w:rFonts w:hint="eastAsia"/>
        </w:rPr>
        <w:t>策略有效性验证：在在线回测框架及自研</w:t>
      </w:r>
      <w:r>
        <w:t>python</w:t>
      </w:r>
      <w:r>
        <w:rPr>
          <w:rFonts w:hint="eastAsia"/>
        </w:rPr>
        <w:t>回测框架下对策略进行多重验证，确保策略有效性；对于同一策略，在不同标的下进行回测、在策略研发阶段所接触的数据以外的时间段进行回测、减少参数寻优方法的使用，以避免过拟合现象。所有策略在实盘之前都会在与实盘完全一致的模拟盘程序上进行试运行并观察效果，确认策略有效性。</w:t>
      </w:r>
    </w:p>
    <w:p w14:paraId="3E6C2DD9" w14:textId="77777777" w:rsidR="0026538B" w:rsidRDefault="0026538B" w:rsidP="0026538B">
      <w:pPr>
        <w:jc w:val="left"/>
        <w:rPr>
          <w:rFonts w:ascii="宋体" w:hAnsi="宋体" w:cs="微软雅黑" w:hint="eastAsia"/>
          <w:b/>
          <w:bCs/>
          <w:color w:val="000000"/>
          <w:kern w:val="0"/>
          <w:sz w:val="22"/>
        </w:rPr>
      </w:pPr>
      <w:r>
        <w:rPr>
          <w:rFonts w:ascii="宋体" w:hAnsi="宋体" w:cs="微软雅黑" w:hint="eastAsia"/>
          <w:b/>
          <w:bCs/>
          <w:color w:val="000000"/>
          <w:kern w:val="0"/>
          <w:sz w:val="22"/>
        </w:rPr>
        <w:t xml:space="preserve">积优基金      </w:t>
      </w:r>
      <w:r>
        <w:rPr>
          <w:rFonts w:ascii="宋体" w:hAnsi="宋体" w:cs="微软雅黑"/>
          <w:b/>
          <w:bCs/>
          <w:color w:val="000000"/>
          <w:kern w:val="0"/>
          <w:sz w:val="22"/>
        </w:rPr>
        <w:t xml:space="preserve">        </w:t>
      </w:r>
      <w:r>
        <w:rPr>
          <w:rFonts w:ascii="宋体" w:hAnsi="宋体" w:cs="微软雅黑" w:hint="eastAsia"/>
          <w:b/>
          <w:bCs/>
          <w:color w:val="000000"/>
          <w:kern w:val="0"/>
          <w:sz w:val="22"/>
        </w:rPr>
        <w:t>日常实习生（CTA量化策略开发）                2023.09</w:t>
      </w:r>
      <w:r>
        <w:rPr>
          <w:rFonts w:ascii="宋体" w:hAnsi="宋体" w:cs="微软雅黑"/>
          <w:b/>
          <w:bCs/>
          <w:color w:val="000000"/>
          <w:kern w:val="0"/>
          <w:sz w:val="22"/>
        </w:rPr>
        <w:t xml:space="preserve"> – </w:t>
      </w:r>
      <w:r>
        <w:rPr>
          <w:rFonts w:ascii="宋体" w:hAnsi="宋体" w:cs="微软雅黑" w:hint="eastAsia"/>
          <w:b/>
          <w:bCs/>
          <w:color w:val="000000"/>
          <w:kern w:val="0"/>
          <w:sz w:val="22"/>
        </w:rPr>
        <w:t>2024.03</w:t>
      </w:r>
      <w:r>
        <w:rPr>
          <w:rFonts w:ascii="宋体" w:hAnsi="宋体" w:cs="微软雅黑"/>
          <w:b/>
          <w:bCs/>
          <w:color w:val="000000"/>
          <w:kern w:val="0"/>
          <w:sz w:val="22"/>
        </w:rPr>
        <w:t xml:space="preserve"> </w:t>
      </w:r>
      <w:r>
        <w:rPr>
          <w:rFonts w:ascii="宋体" w:hAnsi="宋体" w:cs="微软雅黑" w:hint="eastAsia"/>
          <w:b/>
          <w:bCs/>
          <w:color w:val="000000"/>
          <w:kern w:val="0"/>
          <w:sz w:val="22"/>
        </w:rPr>
        <w:t>上海</w:t>
      </w:r>
    </w:p>
    <w:p w14:paraId="5727C515" w14:textId="77777777" w:rsidR="0026538B" w:rsidRDefault="0026538B" w:rsidP="005248FD">
      <w:pPr>
        <w:pStyle w:val="a"/>
      </w:pPr>
      <w:r>
        <w:rPr>
          <w:rFonts w:hint="eastAsia"/>
        </w:rPr>
        <w:t>策略框架调整：基于已有策略框架，调整各类期货因子得分与最后资金分配与投资策略之间的关系，回测分析比较不同资金分配方式下回撤和收益率的结果，优化策略</w:t>
      </w:r>
    </w:p>
    <w:p w14:paraId="2BC09C02" w14:textId="77777777" w:rsidR="0026538B" w:rsidRDefault="0026538B" w:rsidP="005248FD">
      <w:pPr>
        <w:pStyle w:val="a"/>
      </w:pPr>
      <w:r>
        <w:rPr>
          <w:rFonts w:hint="eastAsia"/>
        </w:rPr>
        <w:t>多因子策略搭建：基于已有单因子策略框架，通过对不同因子的决策结果进行逻辑运算，实现多因子策略，回测发现在一些因子组合中多因子策略会在收益率和夏普率的表现均优于构成其的单因子</w:t>
      </w:r>
    </w:p>
    <w:p w14:paraId="172DC95A" w14:textId="77777777" w:rsidR="0026538B" w:rsidRDefault="0026538B" w:rsidP="005248FD">
      <w:pPr>
        <w:pStyle w:val="a"/>
      </w:pPr>
      <w:r>
        <w:rPr>
          <w:rFonts w:hint="eastAsia"/>
        </w:rPr>
        <w:t>训练框架调整：针对原框架因子系数限制为和为</w:t>
      </w:r>
      <w:r>
        <w:rPr>
          <w:rFonts w:hint="eastAsia"/>
        </w:rPr>
        <w:t>0</w:t>
      </w:r>
      <w:r>
        <w:rPr>
          <w:rFonts w:hint="eastAsia"/>
        </w:rPr>
        <w:t>来训练的情况，加入松弛变量（即参数数量大于最终起作用的参数数量），使得参数空间适当扩大，从而提升训练效果</w:t>
      </w:r>
    </w:p>
    <w:p w14:paraId="52924641" w14:textId="77777777" w:rsidR="0026538B" w:rsidRDefault="0026538B" w:rsidP="005248FD">
      <w:pPr>
        <w:pStyle w:val="a"/>
      </w:pPr>
      <w:r>
        <w:rPr>
          <w:rFonts w:hint="eastAsia"/>
        </w:rPr>
        <w:t>回归套利策略：基于商品期货市场商品之间的强相关性，推测其价格也存在强相关关系，建立简单线性回归模型，利用残差进行套利，设计策略，针对现实数据残差不满足正态分布的问题，进行额外的调整，加入止盈止损条件，最终收益达到最大回撤的三倍以上</w:t>
      </w:r>
      <w:r>
        <w:rPr>
          <w:rFonts w:hint="eastAsia"/>
        </w:rPr>
        <w:t xml:space="preserve"> </w:t>
      </w:r>
    </w:p>
    <w:p w14:paraId="509E0D2B" w14:textId="77777777" w:rsidR="0026538B" w:rsidRPr="002B3ADC" w:rsidRDefault="0026538B" w:rsidP="0026538B">
      <w:pPr>
        <w:autoSpaceDE w:val="0"/>
        <w:autoSpaceDN w:val="0"/>
        <w:adjustRightInd w:val="0"/>
        <w:snapToGrid w:val="0"/>
        <w:jc w:val="left"/>
        <w:rPr>
          <w:rFonts w:ascii="宋体" w:hAnsi="宋体" w:cs="微软雅黑" w:hint="eastAsia"/>
          <w:color w:val="000000"/>
          <w:kern w:val="0"/>
          <w:sz w:val="22"/>
        </w:rPr>
      </w:pPr>
      <w:r w:rsidRPr="002B3ADC">
        <w:rPr>
          <w:rFonts w:ascii="宋体" w:hAnsi="宋体" w:cs="微软雅黑" w:hint="eastAsia"/>
          <w:color w:val="000000"/>
          <w:kern w:val="0"/>
          <w:sz w:val="22"/>
        </w:rPr>
        <w:t xml:space="preserve">复星保德信资产管理中心         暑期实习生                          </w:t>
      </w:r>
      <w:bookmarkStart w:id="4" w:name="_Hlk182000437"/>
      <w:r w:rsidRPr="002B3ADC">
        <w:rPr>
          <w:rFonts w:ascii="宋体" w:hAnsi="宋体" w:cs="微软雅黑" w:hint="eastAsia"/>
          <w:color w:val="000000"/>
          <w:kern w:val="0"/>
          <w:sz w:val="22"/>
        </w:rPr>
        <w:t xml:space="preserve"> </w:t>
      </w:r>
      <w:bookmarkStart w:id="5" w:name="_Hlk182000481"/>
      <w:r w:rsidRPr="002B3ADC">
        <w:rPr>
          <w:rFonts w:ascii="宋体" w:hAnsi="宋体" w:cs="微软雅黑" w:hint="eastAsia"/>
          <w:color w:val="000000"/>
          <w:kern w:val="0"/>
          <w:sz w:val="22"/>
        </w:rPr>
        <w:t>2023.0</w:t>
      </w:r>
      <w:bookmarkEnd w:id="5"/>
      <w:r w:rsidRPr="002B3ADC">
        <w:rPr>
          <w:rFonts w:ascii="宋体" w:hAnsi="宋体" w:cs="微软雅黑" w:hint="eastAsia"/>
          <w:color w:val="000000"/>
          <w:kern w:val="0"/>
          <w:sz w:val="22"/>
        </w:rPr>
        <w:t>6 - 2023.08  上海</w:t>
      </w:r>
      <w:bookmarkEnd w:id="4"/>
    </w:p>
    <w:p w14:paraId="5A6C177E" w14:textId="77777777" w:rsidR="0026538B" w:rsidRPr="002B3ADC" w:rsidRDefault="0026538B" w:rsidP="005248FD">
      <w:pPr>
        <w:pStyle w:val="a"/>
      </w:pPr>
      <w:r w:rsidRPr="002B3ADC">
        <w:t>REITS</w:t>
      </w:r>
      <w:r w:rsidRPr="002B3ADC">
        <w:rPr>
          <w:rFonts w:hint="eastAsia"/>
        </w:rPr>
        <w:t>研究：对</w:t>
      </w:r>
      <w:r w:rsidRPr="002B3ADC">
        <w:t>REITS</w:t>
      </w:r>
      <w:r w:rsidRPr="002B3ADC">
        <w:rPr>
          <w:rFonts w:hint="eastAsia"/>
        </w:rPr>
        <w:t>波动率及与传统大类资产的相关性进行研究，分析得出</w:t>
      </w:r>
      <w:r w:rsidRPr="002B3ADC">
        <w:t>REITS</w:t>
      </w:r>
      <w:r w:rsidRPr="002B3ADC">
        <w:rPr>
          <w:rFonts w:hint="eastAsia"/>
        </w:rPr>
        <w:t>资产日波动率稳定在</w:t>
      </w:r>
      <w:r w:rsidRPr="002B3ADC">
        <w:t>1%</w:t>
      </w:r>
      <w:r w:rsidRPr="002B3ADC">
        <w:rPr>
          <w:rFonts w:hint="eastAsia"/>
        </w:rPr>
        <w:t>左右，高于债类资产，但略低于股类资产；从全数据周期进行分析，得出</w:t>
      </w:r>
      <w:r w:rsidRPr="002B3ADC">
        <w:t>REITS</w:t>
      </w:r>
      <w:r w:rsidRPr="002B3ADC">
        <w:rPr>
          <w:rFonts w:hint="eastAsia"/>
        </w:rPr>
        <w:t>与股类，债类资产的相关性不大，</w:t>
      </w:r>
      <w:r w:rsidRPr="002B3ADC">
        <w:t>REIS</w:t>
      </w:r>
      <w:r w:rsidRPr="002B3ADC">
        <w:rPr>
          <w:rFonts w:hint="eastAsia"/>
        </w:rPr>
        <w:t>加入资产组合后可使风险被进一步分散，同时其高分红的特性保障了收益率</w:t>
      </w:r>
    </w:p>
    <w:p w14:paraId="20C9D9EA" w14:textId="77777777" w:rsidR="0026538B" w:rsidRDefault="0026538B" w:rsidP="0026538B">
      <w:pPr>
        <w:jc w:val="left"/>
        <w:rPr>
          <w:rFonts w:ascii="宋体" w:hAnsi="宋体" w:hint="eastAsia"/>
          <w:b/>
          <w:sz w:val="24"/>
          <w:szCs w:val="24"/>
          <w:u w:val="thick"/>
        </w:rPr>
      </w:pPr>
      <w:r>
        <w:rPr>
          <w:rFonts w:ascii="宋体" w:hAnsi="宋体" w:hint="eastAsia"/>
          <w:b/>
          <w:sz w:val="24"/>
          <w:szCs w:val="24"/>
          <w:u w:val="thick"/>
        </w:rPr>
        <w:t xml:space="preserve">其他                                                                                </w:t>
      </w:r>
    </w:p>
    <w:p w14:paraId="7AB99ECD" w14:textId="77777777" w:rsidR="0026538B" w:rsidRDefault="0026538B" w:rsidP="005248FD">
      <w:pPr>
        <w:pStyle w:val="a"/>
      </w:pPr>
      <w:r>
        <w:rPr>
          <w:rFonts w:hint="eastAsia"/>
        </w:rPr>
        <w:t>学生工作：学院学生会体育部副部长，班级体育委员、学习委员</w:t>
      </w:r>
    </w:p>
    <w:p w14:paraId="3E0E1289" w14:textId="77777777" w:rsidR="0026538B" w:rsidRDefault="0026538B" w:rsidP="005248FD">
      <w:pPr>
        <w:pStyle w:val="a"/>
      </w:pPr>
      <w:r>
        <w:rPr>
          <w:rFonts w:hint="eastAsia"/>
        </w:rPr>
        <w:t>兴趣爱好：篮球、跑步、桌游、德州扑克</w:t>
      </w:r>
    </w:p>
    <w:p w14:paraId="79413940" w14:textId="77777777" w:rsidR="004A3FCA" w:rsidRPr="0026538B" w:rsidRDefault="004A3FCA"/>
    <w:sectPr w:rsidR="004A3FCA" w:rsidRPr="0026538B" w:rsidSect="0026538B">
      <w:pgSz w:w="11906" w:h="16838"/>
      <w:pgMar w:top="907" w:right="907" w:bottom="907" w:left="907"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1513723035@qq.com" w:date="2025-12-03T10:27:00Z" w:initials="1">
    <w:p w14:paraId="7FD7AF77" w14:textId="55F12970" w:rsidR="00EE1A7D" w:rsidRDefault="00EE1A7D">
      <w:pPr>
        <w:pStyle w:val="ab"/>
        <w:rPr>
          <w:rFonts w:hint="eastAsia"/>
        </w:rPr>
      </w:pPr>
      <w:r>
        <w:rPr>
          <w:rStyle w:val="aa"/>
        </w:rPr>
        <w:annotationRef/>
      </w:r>
      <w:r>
        <w:rPr>
          <w:rFonts w:hint="eastAsia"/>
        </w:rPr>
        <w:t>主要分两块，一块是项目的执行，这块的工作比较工程，</w:t>
      </w:r>
      <w:r w:rsidR="008F5204">
        <w:rPr>
          <w:rFonts w:hint="eastAsia"/>
        </w:rPr>
        <w:t>所以相对方法创新比较少，缓解熵崩溃主要使用熵</w:t>
      </w:r>
      <w:r w:rsidR="008F5204">
        <w:rPr>
          <w:rFonts w:hint="eastAsia"/>
        </w:rPr>
        <w:t>clip</w:t>
      </w:r>
      <w:r w:rsidR="008F5204">
        <w:rPr>
          <w:rFonts w:hint="eastAsia"/>
        </w:rPr>
        <w:t>算法</w:t>
      </w:r>
      <w:r w:rsidR="00F05A63">
        <w:rPr>
          <w:rFonts w:hint="eastAsia"/>
        </w:rPr>
        <w:t>，具体来说是用熵机制研究那篇文章里的方法，通过对熵与优势函数的</w:t>
      </w:r>
      <w:proofErr w:type="spellStart"/>
      <w:r w:rsidR="00F05A63">
        <w:rPr>
          <w:rFonts w:hint="eastAsia"/>
        </w:rPr>
        <w:t>cov</w:t>
      </w:r>
      <w:proofErr w:type="spellEnd"/>
      <w:r w:rsidR="00F05A63">
        <w:rPr>
          <w:rFonts w:hint="eastAsia"/>
        </w:rPr>
        <w:t>较高的部分</w:t>
      </w:r>
      <w:r w:rsidR="00F05A63">
        <w:rPr>
          <w:rFonts w:hint="eastAsia"/>
        </w:rPr>
        <w:t>token</w:t>
      </w:r>
      <w:r w:rsidR="00F05A63">
        <w:rPr>
          <w:rFonts w:hint="eastAsia"/>
        </w:rPr>
        <w:t>做</w:t>
      </w:r>
      <w:r w:rsidR="00F05A63">
        <w:rPr>
          <w:rFonts w:hint="eastAsia"/>
        </w:rPr>
        <w:t>mask</w:t>
      </w:r>
      <w:r w:rsidR="009F448E">
        <w:rPr>
          <w:rFonts w:hint="eastAsia"/>
        </w:rPr>
        <w:t>（</w:t>
      </w:r>
      <w:r w:rsidR="00F71936">
        <w:rPr>
          <w:rFonts w:hint="eastAsia"/>
        </w:rPr>
        <w:t>相当于保护高熵</w:t>
      </w:r>
      <w:r w:rsidR="00F71936">
        <w:rPr>
          <w:rFonts w:hint="eastAsia"/>
        </w:rPr>
        <w:t>token</w:t>
      </w:r>
      <w:r w:rsidR="009F448E">
        <w:rPr>
          <w:rFonts w:hint="eastAsia"/>
        </w:rPr>
        <w:t>）</w:t>
      </w:r>
      <w:r w:rsidR="00F05A63">
        <w:rPr>
          <w:rFonts w:hint="eastAsia"/>
        </w:rPr>
        <w:t>来减缓熵减，但</w:t>
      </w:r>
      <w:r w:rsidR="00F05A63">
        <w:rPr>
          <w:rFonts w:hint="eastAsia"/>
        </w:rPr>
        <w:t>score</w:t>
      </w:r>
      <w:r w:rsidR="00F05A63">
        <w:rPr>
          <w:rFonts w:hint="eastAsia"/>
        </w:rPr>
        <w:t>提升趋势明显变弱了</w:t>
      </w:r>
      <w:r w:rsidR="00F71936">
        <w:rPr>
          <w:rFonts w:hint="eastAsia"/>
        </w:rPr>
        <w:t>。提升训练效率主要考虑加一个轮次惩罚，但直接加会掉点</w:t>
      </w:r>
      <w:r w:rsidR="009A072B">
        <w:br/>
      </w:r>
      <w:r w:rsidR="009A072B">
        <w:rPr>
          <w:rFonts w:hint="eastAsia"/>
        </w:rPr>
        <w:t>第二块是基于</w:t>
      </w:r>
      <w:proofErr w:type="spellStart"/>
      <w:r w:rsidR="009A072B">
        <w:rPr>
          <w:rFonts w:hint="eastAsia"/>
        </w:rPr>
        <w:t>verl</w:t>
      </w:r>
      <w:proofErr w:type="spellEnd"/>
      <w:r w:rsidR="009A072B">
        <w:rPr>
          <w:rFonts w:hint="eastAsia"/>
        </w:rPr>
        <w:t>框架在用</w:t>
      </w:r>
      <w:proofErr w:type="spellStart"/>
      <w:r w:rsidR="009A072B">
        <w:rPr>
          <w:rFonts w:hint="eastAsia"/>
        </w:rPr>
        <w:t>rl</w:t>
      </w:r>
      <w:proofErr w:type="spellEnd"/>
      <w:r w:rsidR="009A072B">
        <w:rPr>
          <w:rFonts w:hint="eastAsia"/>
        </w:rPr>
        <w:t>玩游戏做的一些小实验</w:t>
      </w:r>
    </w:p>
  </w:comment>
  <w:comment w:id="3" w:author="1513723035@qq.com" w:date="2025-12-03T15:27:00Z" w:initials="1">
    <w:p w14:paraId="492C9626" w14:textId="77777777" w:rsidR="00EF2E0B" w:rsidRDefault="00EF2E0B">
      <w:pPr>
        <w:pStyle w:val="ab"/>
      </w:pPr>
      <w:r>
        <w:rPr>
          <w:rStyle w:val="aa"/>
        </w:rPr>
        <w:annotationRef/>
      </w:r>
      <w:r>
        <w:rPr>
          <w:rFonts w:hint="eastAsia"/>
        </w:rPr>
        <w:t>网络整体参照绝悟</w:t>
      </w:r>
      <w:r>
        <w:rPr>
          <w:rFonts w:hint="eastAsia"/>
        </w:rPr>
        <w:t>ai20</w:t>
      </w:r>
      <w:r>
        <w:rPr>
          <w:rFonts w:hint="eastAsia"/>
        </w:rPr>
        <w:t>年的论文，网络大致结构是各个特征先过</w:t>
      </w:r>
      <w:proofErr w:type="spellStart"/>
      <w:r>
        <w:rPr>
          <w:rFonts w:hint="eastAsia"/>
        </w:rPr>
        <w:t>mlp</w:t>
      </w:r>
      <w:proofErr w:type="spellEnd"/>
      <w:r>
        <w:rPr>
          <w:rFonts w:hint="eastAsia"/>
        </w:rPr>
        <w:t>，然后</w:t>
      </w:r>
      <w:proofErr w:type="spellStart"/>
      <w:r>
        <w:rPr>
          <w:rFonts w:hint="eastAsia"/>
        </w:rPr>
        <w:t>concat</w:t>
      </w:r>
      <w:proofErr w:type="spellEnd"/>
      <w:r>
        <w:rPr>
          <w:rFonts w:hint="eastAsia"/>
        </w:rPr>
        <w:t>一起后通过</w:t>
      </w:r>
      <w:proofErr w:type="spellStart"/>
      <w:r>
        <w:rPr>
          <w:rFonts w:hint="eastAsia"/>
        </w:rPr>
        <w:t>lstm</w:t>
      </w:r>
      <w:proofErr w:type="spellEnd"/>
      <w:r>
        <w:rPr>
          <w:rFonts w:hint="eastAsia"/>
        </w:rPr>
        <w:t>最后再分出多个头连到各个动作以及</w:t>
      </w:r>
      <w:r>
        <w:rPr>
          <w:rFonts w:hint="eastAsia"/>
        </w:rPr>
        <w:t>value</w:t>
      </w:r>
      <w:r>
        <w:rPr>
          <w:rFonts w:hint="eastAsia"/>
        </w:rPr>
        <w:t>估算头，其中</w:t>
      </w:r>
      <w:r>
        <w:rPr>
          <w:rFonts w:hint="eastAsia"/>
        </w:rPr>
        <w:t>target</w:t>
      </w:r>
      <w:r>
        <w:rPr>
          <w:rFonts w:hint="eastAsia"/>
        </w:rPr>
        <w:t>会额外加入前面的</w:t>
      </w:r>
      <w:r>
        <w:rPr>
          <w:rFonts w:hint="eastAsia"/>
        </w:rPr>
        <w:t>attention</w:t>
      </w:r>
      <w:r>
        <w:rPr>
          <w:rFonts w:hint="eastAsia"/>
        </w:rPr>
        <w:t>信息。</w:t>
      </w:r>
      <w:r>
        <w:br/>
      </w:r>
      <w:r>
        <w:rPr>
          <w:rFonts w:hint="eastAsia"/>
        </w:rPr>
        <w:t>我们的改动主要</w:t>
      </w:r>
      <w:r>
        <w:br/>
      </w:r>
      <w:r>
        <w:rPr>
          <w:rFonts w:hint="eastAsia"/>
        </w:rPr>
        <w:t>1.</w:t>
      </w:r>
      <w:r>
        <w:rPr>
          <w:rFonts w:hint="eastAsia"/>
        </w:rPr>
        <w:t>把最后输出到各个动作</w:t>
      </w:r>
      <w:proofErr w:type="spellStart"/>
      <w:r>
        <w:rPr>
          <w:rFonts w:hint="eastAsia"/>
        </w:rPr>
        <w:t>mlp</w:t>
      </w:r>
      <w:proofErr w:type="spellEnd"/>
      <w:r>
        <w:rPr>
          <w:rFonts w:hint="eastAsia"/>
        </w:rPr>
        <w:t>再加一层</w:t>
      </w:r>
      <w:r>
        <w:rPr>
          <w:rFonts w:hint="eastAsia"/>
        </w:rPr>
        <w:t>128</w:t>
      </w:r>
      <w:r>
        <w:rPr>
          <w:rFonts w:hint="eastAsia"/>
        </w:rPr>
        <w:t>维的隐藏层，来提高模型能力上限</w:t>
      </w:r>
      <w:r w:rsidR="006955BA">
        <w:rPr>
          <w:rFonts w:hint="eastAsia"/>
        </w:rPr>
        <w:t>，</w:t>
      </w:r>
      <w:proofErr w:type="spellStart"/>
      <w:r w:rsidR="006955BA">
        <w:rPr>
          <w:rFonts w:hint="eastAsia"/>
        </w:rPr>
        <w:t>lstm</w:t>
      </w:r>
      <w:proofErr w:type="spellEnd"/>
      <w:r w:rsidR="006955BA">
        <w:rPr>
          <w:rFonts w:hint="eastAsia"/>
        </w:rPr>
        <w:t>前的</w:t>
      </w:r>
      <w:proofErr w:type="spellStart"/>
      <w:r w:rsidR="006955BA">
        <w:rPr>
          <w:rFonts w:hint="eastAsia"/>
        </w:rPr>
        <w:t>mlp</w:t>
      </w:r>
      <w:proofErr w:type="spellEnd"/>
      <w:r w:rsidR="006955BA">
        <w:rPr>
          <w:rFonts w:hint="eastAsia"/>
        </w:rPr>
        <w:t>改成每一层一半维度直接传入下一层，另一半过</w:t>
      </w:r>
      <w:proofErr w:type="spellStart"/>
      <w:r w:rsidR="006955BA">
        <w:rPr>
          <w:rFonts w:hint="eastAsia"/>
        </w:rPr>
        <w:t>mlp</w:t>
      </w:r>
      <w:proofErr w:type="spellEnd"/>
      <w:r w:rsidR="006955BA">
        <w:rPr>
          <w:rFonts w:hint="eastAsia"/>
        </w:rPr>
        <w:t>，以此来平衡浅层特征和深层特征可学习性</w:t>
      </w:r>
      <w:r>
        <w:br/>
      </w:r>
      <w:r>
        <w:rPr>
          <w:rFonts w:hint="eastAsia"/>
        </w:rPr>
        <w:t>2.</w:t>
      </w:r>
      <w:r>
        <w:rPr>
          <w:rFonts w:hint="eastAsia"/>
        </w:rPr>
        <w:t>前期使用</w:t>
      </w:r>
      <w:proofErr w:type="spellStart"/>
      <w:r w:rsidR="006955BA">
        <w:rPr>
          <w:rFonts w:hint="eastAsia"/>
        </w:rPr>
        <w:t>gru</w:t>
      </w:r>
      <w:proofErr w:type="spellEnd"/>
      <w:r w:rsidR="006955BA">
        <w:rPr>
          <w:rFonts w:hint="eastAsia"/>
        </w:rPr>
        <w:t>代替</w:t>
      </w:r>
      <w:proofErr w:type="spellStart"/>
      <w:r w:rsidR="006955BA">
        <w:rPr>
          <w:rFonts w:hint="eastAsia"/>
        </w:rPr>
        <w:t>lstm</w:t>
      </w:r>
      <w:proofErr w:type="spellEnd"/>
      <w:r w:rsidR="006955BA">
        <w:rPr>
          <w:rFonts w:hint="eastAsia"/>
        </w:rPr>
        <w:t>，发现收敛快但上限不高，所以又改回了</w:t>
      </w:r>
      <w:proofErr w:type="spellStart"/>
      <w:r w:rsidR="006955BA">
        <w:rPr>
          <w:rFonts w:hint="eastAsia"/>
        </w:rPr>
        <w:t>lstm</w:t>
      </w:r>
      <w:proofErr w:type="spellEnd"/>
      <w:r w:rsidR="006955BA">
        <w:br/>
      </w:r>
      <w:r w:rsidR="006955BA">
        <w:rPr>
          <w:rFonts w:hint="eastAsia"/>
        </w:rPr>
        <w:t>奖励优化：</w:t>
      </w:r>
      <w:r w:rsidR="006955BA">
        <w:br/>
      </w:r>
      <w:r w:rsidR="006955BA">
        <w:rPr>
          <w:rFonts w:hint="eastAsia"/>
        </w:rPr>
        <w:t>1.</w:t>
      </w:r>
      <w:r w:rsidR="006955BA">
        <w:rPr>
          <w:rFonts w:hint="eastAsia"/>
        </w:rPr>
        <w:t>考虑到随着对局的进行许多数值是膨胀的，如金币和经验，因此加入线性权重衰减（也尝试过其他比如二次，非线性，但效果不佳），有截断</w:t>
      </w:r>
      <w:r w:rsidR="006955BA">
        <w:br/>
      </w:r>
      <w:r w:rsidR="006955BA">
        <w:rPr>
          <w:rFonts w:hint="eastAsia"/>
        </w:rPr>
        <w:t>2.</w:t>
      </w:r>
      <w:r w:rsidR="006955BA">
        <w:rPr>
          <w:rFonts w:hint="eastAsia"/>
        </w:rPr>
        <w:t>对于不同游戏时期，奖励侧重不同来让英雄学习到不同的策略，前期提高推塔和补兵奖励，来强化发育能力，后期则提高击杀奖励来提升战斗技巧</w:t>
      </w:r>
    </w:p>
    <w:p w14:paraId="7144228E" w14:textId="77777777" w:rsidR="006955BA" w:rsidRDefault="006955BA">
      <w:pPr>
        <w:pStyle w:val="ab"/>
      </w:pPr>
      <w:r>
        <w:rPr>
          <w:rFonts w:hint="eastAsia"/>
        </w:rPr>
        <w:t>3.</w:t>
      </w:r>
      <w:r>
        <w:rPr>
          <w:rFonts w:hint="eastAsia"/>
        </w:rPr>
        <w:t>尝试过加入与大龙的距离奖励和回城奖励来诱导相应行为，但表现不佳</w:t>
      </w:r>
    </w:p>
    <w:p w14:paraId="5B4E268F" w14:textId="4B2F1626" w:rsidR="00B20D4B" w:rsidRDefault="00B20D4B">
      <w:pPr>
        <w:pStyle w:val="ab"/>
        <w:rPr>
          <w:rFonts w:hint="eastAsia"/>
        </w:rPr>
      </w:pPr>
      <w:r>
        <w:rPr>
          <w:rFonts w:hint="eastAsia"/>
        </w:rPr>
        <w:t>4.</w:t>
      </w:r>
      <w:r>
        <w:rPr>
          <w:rFonts w:hint="eastAsia"/>
        </w:rPr>
        <w:t>训练前期还加入了一个</w:t>
      </w:r>
      <w:r>
        <w:rPr>
          <w:rFonts w:hint="eastAsia"/>
        </w:rPr>
        <w:t>forward</w:t>
      </w:r>
      <w:r>
        <w:rPr>
          <w:rFonts w:hint="eastAsia"/>
        </w:rPr>
        <w:t>奖励，来让英雄能够和环境充分交互，后期删去这个奖励（不然会无脑莽）</w:t>
      </w:r>
    </w:p>
    <w:p w14:paraId="5DC4BDED" w14:textId="6C7ADF3C" w:rsidR="00844B55" w:rsidRDefault="00844B55">
      <w:pPr>
        <w:pStyle w:val="ab"/>
        <w:rPr>
          <w:rFonts w:hint="eastAsia"/>
        </w:rPr>
      </w:pPr>
      <w:r>
        <w:rPr>
          <w:rFonts w:hint="eastAsia"/>
        </w:rPr>
        <w:t>英雄平衡：</w:t>
      </w:r>
      <w:r>
        <w:br/>
      </w:r>
      <w:r>
        <w:rPr>
          <w:rFonts w:hint="eastAsia"/>
        </w:rPr>
        <w:t>由于</w:t>
      </w:r>
      <w:r>
        <w:rPr>
          <w:rFonts w:hint="eastAsia"/>
        </w:rPr>
        <w:t>3</w:t>
      </w:r>
      <w:r>
        <w:rPr>
          <w:rFonts w:hint="eastAsia"/>
        </w:rPr>
        <w:t>个英雄是混训的，其</w:t>
      </w:r>
      <w:r>
        <w:rPr>
          <w:rFonts w:hint="eastAsia"/>
        </w:rPr>
        <w:t>1v1</w:t>
      </w:r>
      <w:r>
        <w:rPr>
          <w:rFonts w:hint="eastAsia"/>
        </w:rPr>
        <w:t>强度</w:t>
      </w:r>
      <w:r>
        <w:rPr>
          <w:rFonts w:hint="eastAsia"/>
        </w:rPr>
        <w:t>2</w:t>
      </w:r>
      <w:r>
        <w:rPr>
          <w:rFonts w:hint="eastAsia"/>
        </w:rPr>
        <w:t>本身有差异，导致伽罗的大部分样本优势函数都是负值，为了扭转这一情况，将所有</w:t>
      </w:r>
      <w:r>
        <w:rPr>
          <w:rFonts w:hint="eastAsia"/>
        </w:rPr>
        <w:t>reward</w:t>
      </w:r>
      <w:r>
        <w:rPr>
          <w:rFonts w:hint="eastAsia"/>
        </w:rPr>
        <w:t>对于不同英雄乘不同的系数来规避这一问题（</w:t>
      </w:r>
      <w:r>
        <w:rPr>
          <w:rFonts w:hint="eastAsia"/>
        </w:rPr>
        <w:t>reward</w:t>
      </w:r>
      <w:r>
        <w:rPr>
          <w:rFonts w:hint="eastAsia"/>
        </w:rPr>
        <w:t>是</w:t>
      </w:r>
      <w:r>
        <w:rPr>
          <w:rFonts w:hint="eastAsia"/>
        </w:rPr>
        <w:t>0</w:t>
      </w:r>
      <w:r>
        <w:rPr>
          <w:rFonts w:hint="eastAsia"/>
        </w:rPr>
        <w:t>和化的，这个意思是在</w:t>
      </w:r>
      <w:r>
        <w:rPr>
          <w:rFonts w:hint="eastAsia"/>
        </w:rPr>
        <w:t>0</w:t>
      </w:r>
      <w:r>
        <w:rPr>
          <w:rFonts w:hint="eastAsia"/>
        </w:rPr>
        <w:t>和化之前）</w:t>
      </w:r>
      <w:r w:rsidR="00A736F8">
        <w:br/>
      </w:r>
      <w:r w:rsidR="00B20D4B">
        <w:rPr>
          <w:rFonts w:hint="eastAsia"/>
        </w:rPr>
        <w:t>使用同一个模型训练：</w:t>
      </w:r>
      <w:r w:rsidR="00B20D4B">
        <w:br/>
      </w:r>
      <w:r w:rsidR="00B20D4B">
        <w:rPr>
          <w:rFonts w:hint="eastAsia"/>
        </w:rPr>
        <w:t>因为考虑到这样样本量可以大</w:t>
      </w:r>
      <w:r w:rsidR="00B20D4B">
        <w:rPr>
          <w:rFonts w:hint="eastAsia"/>
        </w:rPr>
        <w:t>3</w:t>
      </w:r>
      <w:r w:rsidR="00B20D4B">
        <w:rPr>
          <w:rFonts w:hint="eastAsia"/>
        </w:rPr>
        <w:t>倍，而且同为射手英雄，</w:t>
      </w:r>
      <w:r w:rsidR="00B20D4B">
        <w:rPr>
          <w:rFonts w:hint="eastAsia"/>
        </w:rPr>
        <w:t>a</w:t>
      </w:r>
      <w:r w:rsidR="00B20D4B">
        <w:rPr>
          <w:rFonts w:hint="eastAsia"/>
        </w:rPr>
        <w:t>英雄样本对</w:t>
      </w:r>
      <w:r w:rsidR="00B20D4B">
        <w:rPr>
          <w:rFonts w:hint="eastAsia"/>
        </w:rPr>
        <w:t>b</w:t>
      </w:r>
      <w:r w:rsidR="00B20D4B">
        <w:rPr>
          <w:rFonts w:hint="eastAsia"/>
        </w:rPr>
        <w:t>英雄训练也是有增益的</w:t>
      </w:r>
      <w:r w:rsidR="00B20D4B">
        <w:br/>
      </w:r>
      <w:r w:rsidR="00B20D4B">
        <w:rPr>
          <w:rFonts w:hint="eastAsia"/>
        </w:rPr>
        <w:t>训练参数调整：</w:t>
      </w:r>
      <w:r w:rsidR="00B20D4B">
        <w:br/>
      </w:r>
      <w:r w:rsidR="00B20D4B">
        <w:rPr>
          <w:rFonts w:hint="eastAsia"/>
        </w:rPr>
        <w:t>后期学习率逐渐衰减至</w:t>
      </w:r>
      <w:r w:rsidR="00B20D4B">
        <w:rPr>
          <w:rFonts w:hint="eastAsia"/>
        </w:rPr>
        <w:t>5e-6</w:t>
      </w:r>
      <w:r w:rsidR="00B20D4B">
        <w:rPr>
          <w:rFonts w:hint="eastAsia"/>
        </w:rPr>
        <w:t>，伽马提升至</w:t>
      </w:r>
      <w:r w:rsidR="00B20D4B" w:rsidRPr="00B20D4B">
        <w:t>0.9975</w:t>
      </w:r>
      <w:r w:rsidR="00B20D4B">
        <w:rPr>
          <w:rFonts w:hint="eastAsia"/>
        </w:rPr>
        <w:t>，对应模型更强和</w:t>
      </w:r>
      <w:r w:rsidR="00B20D4B">
        <w:rPr>
          <w:rFonts w:hint="eastAsia"/>
        </w:rPr>
        <w:t>critic model</w:t>
      </w:r>
      <w:r w:rsidR="00B20D4B">
        <w:rPr>
          <w:rFonts w:hint="eastAsia"/>
        </w:rPr>
        <w:t>更好之后应该更稳健，考虑更长远</w:t>
      </w:r>
      <w:r w:rsidR="009A072B">
        <w:rPr>
          <w:rFonts w:hint="eastAsia"/>
        </w:rPr>
        <w:t>，采样生成比是</w:t>
      </w:r>
      <w:r w:rsidR="009A072B">
        <w:rPr>
          <w:rFonts w:hint="eastAsia"/>
        </w:rPr>
        <w:t>2-3</w:t>
      </w:r>
      <w:r w:rsidR="009A072B">
        <w:rPr>
          <w:rFonts w:hint="eastAsia"/>
        </w:rPr>
        <w:t>，</w:t>
      </w:r>
      <w:proofErr w:type="spellStart"/>
      <w:r w:rsidR="009A072B">
        <w:rPr>
          <w:rFonts w:hint="eastAsia"/>
        </w:rPr>
        <w:t>replaybuffer</w:t>
      </w:r>
      <w:proofErr w:type="spellEnd"/>
      <w:r w:rsidR="009A072B">
        <w:rPr>
          <w:rFonts w:hint="eastAsia"/>
        </w:rPr>
        <w:t>是</w:t>
      </w:r>
      <w:r w:rsidR="009A072B">
        <w:rPr>
          <w:rFonts w:hint="eastAsia"/>
        </w:rPr>
        <w:t>4096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D7AF77" w15:done="0"/>
  <w15:commentEx w15:paraId="5DC4BD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166EEC" w16cex:dateUtc="2025-12-03T02:27:00Z"/>
  <w16cex:commentExtensible w16cex:durableId="085AF4C6" w16cex:dateUtc="2025-12-03T0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D7AF77" w16cid:durableId="32166EEC"/>
  <w16cid:commentId w16cid:paraId="5DC4BDED" w16cid:durableId="085AF4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AFE34" w14:textId="77777777" w:rsidR="001C42ED" w:rsidRDefault="001C42ED" w:rsidP="0026538B">
      <w:r>
        <w:separator/>
      </w:r>
    </w:p>
  </w:endnote>
  <w:endnote w:type="continuationSeparator" w:id="0">
    <w:p w14:paraId="0368456F" w14:textId="77777777" w:rsidR="001C42ED" w:rsidRDefault="001C42ED" w:rsidP="00265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E9C9B" w14:textId="77777777" w:rsidR="001C42ED" w:rsidRDefault="001C42ED" w:rsidP="0026538B">
      <w:r>
        <w:separator/>
      </w:r>
    </w:p>
  </w:footnote>
  <w:footnote w:type="continuationSeparator" w:id="0">
    <w:p w14:paraId="3ACA4DE1" w14:textId="77777777" w:rsidR="001C42ED" w:rsidRDefault="001C42ED" w:rsidP="002653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30DD8"/>
    <w:multiLevelType w:val="hybridMultilevel"/>
    <w:tmpl w:val="03EE0660"/>
    <w:lvl w:ilvl="0" w:tplc="E5A6C8B8">
      <w:start w:val="1"/>
      <w:numFmt w:val="bullet"/>
      <w:pStyle w:val="a"/>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4F97223A"/>
    <w:multiLevelType w:val="hybridMultilevel"/>
    <w:tmpl w:val="136C81DA"/>
    <w:lvl w:ilvl="0" w:tplc="2B14156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60A67EC6"/>
    <w:multiLevelType w:val="multilevel"/>
    <w:tmpl w:val="CB84FA0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458842758">
    <w:abstractNumId w:val="2"/>
  </w:num>
  <w:num w:numId="2" w16cid:durableId="2069448813">
    <w:abstractNumId w:val="1"/>
  </w:num>
  <w:num w:numId="3" w16cid:durableId="10572452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513723035@qq.com">
    <w15:presenceInfo w15:providerId="Windows Live" w15:userId="1be6235903ae9e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FCA"/>
    <w:rsid w:val="00023893"/>
    <w:rsid w:val="000A547B"/>
    <w:rsid w:val="000D16BD"/>
    <w:rsid w:val="001579E2"/>
    <w:rsid w:val="001612F4"/>
    <w:rsid w:val="001C42ED"/>
    <w:rsid w:val="0026538B"/>
    <w:rsid w:val="00282EE1"/>
    <w:rsid w:val="003252B3"/>
    <w:rsid w:val="00360505"/>
    <w:rsid w:val="003A01C7"/>
    <w:rsid w:val="003A404C"/>
    <w:rsid w:val="00460580"/>
    <w:rsid w:val="004A3FCA"/>
    <w:rsid w:val="004C6F1D"/>
    <w:rsid w:val="004D5060"/>
    <w:rsid w:val="005248FD"/>
    <w:rsid w:val="005E28DF"/>
    <w:rsid w:val="005E2E77"/>
    <w:rsid w:val="005E44CC"/>
    <w:rsid w:val="005E6305"/>
    <w:rsid w:val="005F59F0"/>
    <w:rsid w:val="00607AEA"/>
    <w:rsid w:val="00631FCB"/>
    <w:rsid w:val="006955BA"/>
    <w:rsid w:val="006A5791"/>
    <w:rsid w:val="00725099"/>
    <w:rsid w:val="00844B55"/>
    <w:rsid w:val="008F5204"/>
    <w:rsid w:val="009A072B"/>
    <w:rsid w:val="009B66C5"/>
    <w:rsid w:val="009C24DF"/>
    <w:rsid w:val="009D2740"/>
    <w:rsid w:val="009E30AC"/>
    <w:rsid w:val="009F448E"/>
    <w:rsid w:val="00A17802"/>
    <w:rsid w:val="00A736F8"/>
    <w:rsid w:val="00B20D4B"/>
    <w:rsid w:val="00B3275E"/>
    <w:rsid w:val="00B51569"/>
    <w:rsid w:val="00BB74ED"/>
    <w:rsid w:val="00BC0344"/>
    <w:rsid w:val="00CC40A2"/>
    <w:rsid w:val="00D8609B"/>
    <w:rsid w:val="00EC380F"/>
    <w:rsid w:val="00EE1A7D"/>
    <w:rsid w:val="00EE28DB"/>
    <w:rsid w:val="00EE29F0"/>
    <w:rsid w:val="00EF2E0B"/>
    <w:rsid w:val="00F02E98"/>
    <w:rsid w:val="00F05A63"/>
    <w:rsid w:val="00F71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8A0011"/>
  <w15:chartTrackingRefBased/>
  <w15:docId w15:val="{2CCC5EA2-398F-4F20-BE3B-86266D9F8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6538B"/>
    <w:pPr>
      <w:widowControl w:val="0"/>
      <w:jc w:val="both"/>
    </w:pPr>
    <w:rPr>
      <w:rFonts w:ascii="Calibri" w:eastAsia="宋体" w:hAnsi="Calibri" w:cs="Times New Roman"/>
      <w14:ligatures w14:val="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26538B"/>
    <w:pPr>
      <w:tabs>
        <w:tab w:val="center" w:pos="4153"/>
        <w:tab w:val="right" w:pos="8306"/>
      </w:tabs>
      <w:snapToGrid w:val="0"/>
      <w:jc w:val="center"/>
    </w:pPr>
    <w:rPr>
      <w:sz w:val="18"/>
      <w:szCs w:val="18"/>
    </w:rPr>
  </w:style>
  <w:style w:type="character" w:customStyle="1" w:styleId="a5">
    <w:name w:val="页眉 字符"/>
    <w:basedOn w:val="a1"/>
    <w:link w:val="a4"/>
    <w:uiPriority w:val="99"/>
    <w:rsid w:val="0026538B"/>
    <w:rPr>
      <w:sz w:val="18"/>
      <w:szCs w:val="18"/>
    </w:rPr>
  </w:style>
  <w:style w:type="paragraph" w:styleId="a6">
    <w:name w:val="footer"/>
    <w:basedOn w:val="a0"/>
    <w:link w:val="a7"/>
    <w:uiPriority w:val="99"/>
    <w:unhideWhenUsed/>
    <w:rsid w:val="0026538B"/>
    <w:pPr>
      <w:tabs>
        <w:tab w:val="center" w:pos="4153"/>
        <w:tab w:val="right" w:pos="8306"/>
      </w:tabs>
      <w:snapToGrid w:val="0"/>
      <w:jc w:val="left"/>
    </w:pPr>
    <w:rPr>
      <w:sz w:val="18"/>
      <w:szCs w:val="18"/>
    </w:rPr>
  </w:style>
  <w:style w:type="character" w:customStyle="1" w:styleId="a7">
    <w:name w:val="页脚 字符"/>
    <w:basedOn w:val="a1"/>
    <w:link w:val="a6"/>
    <w:uiPriority w:val="99"/>
    <w:rsid w:val="0026538B"/>
    <w:rPr>
      <w:sz w:val="18"/>
      <w:szCs w:val="18"/>
    </w:rPr>
  </w:style>
  <w:style w:type="paragraph" w:styleId="a">
    <w:name w:val="List Paragraph"/>
    <w:basedOn w:val="a0"/>
    <w:autoRedefine/>
    <w:uiPriority w:val="34"/>
    <w:qFormat/>
    <w:rsid w:val="005248FD"/>
    <w:pPr>
      <w:numPr>
        <w:numId w:val="3"/>
      </w:numPr>
      <w:autoSpaceDE w:val="0"/>
      <w:autoSpaceDN w:val="0"/>
      <w:adjustRightInd w:val="0"/>
      <w:snapToGrid w:val="0"/>
      <w:jc w:val="left"/>
    </w:pPr>
    <w:rPr>
      <w:rFonts w:cs="宋体"/>
      <w:b/>
      <w:bCs/>
    </w:rPr>
  </w:style>
  <w:style w:type="character" w:styleId="a8">
    <w:name w:val="Hyperlink"/>
    <w:basedOn w:val="a1"/>
    <w:uiPriority w:val="99"/>
    <w:unhideWhenUsed/>
    <w:rsid w:val="00725099"/>
    <w:rPr>
      <w:color w:val="0563C1" w:themeColor="hyperlink"/>
      <w:u w:val="single"/>
    </w:rPr>
  </w:style>
  <w:style w:type="character" w:styleId="a9">
    <w:name w:val="Unresolved Mention"/>
    <w:basedOn w:val="a1"/>
    <w:uiPriority w:val="99"/>
    <w:semiHidden/>
    <w:unhideWhenUsed/>
    <w:rsid w:val="00725099"/>
    <w:rPr>
      <w:color w:val="605E5C"/>
      <w:shd w:val="clear" w:color="auto" w:fill="E1DFDD"/>
    </w:rPr>
  </w:style>
  <w:style w:type="character" w:styleId="aa">
    <w:name w:val="annotation reference"/>
    <w:basedOn w:val="a1"/>
    <w:uiPriority w:val="99"/>
    <w:semiHidden/>
    <w:unhideWhenUsed/>
    <w:rsid w:val="00EE1A7D"/>
    <w:rPr>
      <w:sz w:val="21"/>
      <w:szCs w:val="21"/>
    </w:rPr>
  </w:style>
  <w:style w:type="paragraph" w:styleId="ab">
    <w:name w:val="annotation text"/>
    <w:basedOn w:val="a0"/>
    <w:link w:val="ac"/>
    <w:uiPriority w:val="99"/>
    <w:semiHidden/>
    <w:unhideWhenUsed/>
    <w:rsid w:val="00EE1A7D"/>
    <w:pPr>
      <w:jc w:val="left"/>
    </w:pPr>
  </w:style>
  <w:style w:type="character" w:customStyle="1" w:styleId="ac">
    <w:name w:val="批注文字 字符"/>
    <w:basedOn w:val="a1"/>
    <w:link w:val="ab"/>
    <w:uiPriority w:val="99"/>
    <w:semiHidden/>
    <w:rsid w:val="00EE1A7D"/>
    <w:rPr>
      <w:rFonts w:ascii="Calibri" w:eastAsia="宋体" w:hAnsi="Calibri" w:cs="Times New Roman"/>
      <w14:ligatures w14:val="none"/>
    </w:rPr>
  </w:style>
  <w:style w:type="paragraph" w:styleId="ad">
    <w:name w:val="annotation subject"/>
    <w:basedOn w:val="ab"/>
    <w:next w:val="ab"/>
    <w:link w:val="ae"/>
    <w:uiPriority w:val="99"/>
    <w:semiHidden/>
    <w:unhideWhenUsed/>
    <w:rsid w:val="00EE1A7D"/>
    <w:rPr>
      <w:b/>
      <w:bCs/>
    </w:rPr>
  </w:style>
  <w:style w:type="character" w:customStyle="1" w:styleId="ae">
    <w:name w:val="批注主题 字符"/>
    <w:basedOn w:val="ac"/>
    <w:link w:val="ad"/>
    <w:uiPriority w:val="99"/>
    <w:semiHidden/>
    <w:rsid w:val="00EE1A7D"/>
    <w:rPr>
      <w:rFonts w:ascii="Calibri" w:eastAsia="宋体" w:hAnsi="Calibri" w:cs="Times New Roman"/>
      <w:b/>
      <w:bC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039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FB690-F6F6-496A-8FD3-319EF9D8F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918</TotalTime>
  <Pages>1</Pages>
  <Words>1799</Words>
  <Characters>1853</Characters>
  <Application>Microsoft Office Word</Application>
  <DocSecurity>0</DocSecurity>
  <Lines>132</Lines>
  <Paragraphs>140</Paragraphs>
  <ScaleCrop>false</ScaleCrop>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1513723035@qq.com</dc:creator>
  <cp:keywords/>
  <dc:description/>
  <cp:lastModifiedBy>1513723035@qq.com</cp:lastModifiedBy>
  <cp:revision>9</cp:revision>
  <cp:lastPrinted>2025-11-19T09:20:00Z</cp:lastPrinted>
  <dcterms:created xsi:type="dcterms:W3CDTF">2025-11-19T09:18:00Z</dcterms:created>
  <dcterms:modified xsi:type="dcterms:W3CDTF">2025-12-03T14:35:00Z</dcterms:modified>
</cp:coreProperties>
</file>