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b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DE9D9" w:themeFill="accent6" w:themeFillTint="33"/>
        <w:tblLook w:val="04A0" w:firstRow="1" w:lastRow="0" w:firstColumn="1" w:lastColumn="0" w:noHBand="0" w:noVBand="1"/>
      </w:tblPr>
      <w:tblGrid>
        <w:gridCol w:w="8222"/>
      </w:tblGrid>
      <w:tr w:rsidR="003C3D6D" w14:paraId="124D46E8" w14:textId="77777777" w:rsidTr="00AE6A7A">
        <w:trPr>
          <w:trHeight w:val="1418"/>
          <w:jc w:val="center"/>
        </w:trPr>
        <w:tc>
          <w:tcPr>
            <w:tcW w:w="8222" w:type="dxa"/>
            <w:shd w:val="clear" w:color="auto" w:fill="FDE9D9" w:themeFill="accent6" w:themeFillTint="33"/>
            <w:vAlign w:val="center"/>
          </w:tcPr>
          <w:p w14:paraId="3C58E982" w14:textId="77777777" w:rsidR="00F04788" w:rsidRDefault="00F04788" w:rsidP="00D57D84">
            <w:pPr>
              <w:spacing w:line="400" w:lineRule="exact"/>
              <w:ind w:leftChars="50" w:left="120" w:firstLineChars="200" w:firstLine="360"/>
              <w:rPr>
                <w:rFonts w:ascii="微软雅黑" w:eastAsia="微软雅黑" w:hAnsi="微软雅黑"/>
                <w:b/>
                <w:color w:val="FF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本手册为《跟简七学理财》课程随堂练习册，</w:t>
            </w:r>
            <w:r>
              <w:rPr>
                <w:rFonts w:ascii="微软雅黑" w:eastAsia="微软雅黑" w:hAnsi="微软雅黑" w:hint="eastAsia"/>
                <w:b/>
                <w:color w:val="FF0000"/>
                <w:sz w:val="18"/>
                <w:szCs w:val="18"/>
              </w:rPr>
              <w:t>版权归简七理财（微信号jane7ducai）所有，严禁转载</w:t>
            </w:r>
          </w:p>
          <w:p w14:paraId="5D57C6D7" w14:textId="77777777" w:rsidR="00EC57CE" w:rsidRDefault="00EC57CE" w:rsidP="00EC57CE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课程链接：</w:t>
            </w:r>
            <w:hyperlink r:id="rId9" w:history="1">
              <w:r>
                <w:rPr>
                  <w:rStyle w:val="ac"/>
                  <w:rFonts w:ascii="微软雅黑" w:eastAsia="微软雅黑" w:hAnsi="微软雅黑" w:hint="eastAsia"/>
                  <w:sz w:val="18"/>
                  <w:szCs w:val="18"/>
                </w:rPr>
                <w:t>http://study.163.com/course/courseMain.htm?courseId=1003418002</w:t>
              </w:r>
            </w:hyperlink>
          </w:p>
          <w:p w14:paraId="0B7401B5" w14:textId="77777777" w:rsidR="00EC57CE" w:rsidRDefault="00EC57CE" w:rsidP="00EC57CE">
            <w:pPr>
              <w:spacing w:line="400" w:lineRule="exact"/>
              <w:ind w:leftChars="50" w:left="120"/>
              <w:rPr>
                <w:rStyle w:val="ac"/>
              </w:rPr>
            </w:pPr>
            <w:r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作业提交：</w:t>
            </w:r>
            <w:hyperlink r:id="rId10" w:history="1">
              <w:r>
                <w:rPr>
                  <w:rStyle w:val="ac"/>
                  <w:rFonts w:ascii="微软雅黑" w:eastAsia="微软雅黑" w:hAnsi="微软雅黑" w:hint="eastAsia"/>
                  <w:sz w:val="18"/>
                  <w:szCs w:val="18"/>
                </w:rPr>
                <w:t>http://course.jane7.com</w:t>
              </w:r>
            </w:hyperlink>
          </w:p>
          <w:p w14:paraId="7C724595" w14:textId="77777777" w:rsidR="00EC57CE" w:rsidRDefault="00EC57CE" w:rsidP="00EC57CE">
            <w:pPr>
              <w:spacing w:line="400" w:lineRule="exact"/>
              <w:ind w:leftChars="50" w:left="120"/>
              <w:rPr>
                <w:color w:val="E36C0A" w:themeColor="accent6" w:themeShade="BF"/>
              </w:rPr>
            </w:pPr>
            <w:r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提问链接：</w:t>
            </w:r>
            <w:hyperlink r:id="rId11" w:history="1">
              <w:r>
                <w:rPr>
                  <w:rStyle w:val="ac"/>
                  <w:rFonts w:ascii="微软雅黑" w:eastAsia="微软雅黑" w:hAnsi="微软雅黑" w:hint="eastAsia"/>
                  <w:sz w:val="18"/>
                  <w:szCs w:val="18"/>
                </w:rPr>
                <w:t>http://form.mikecrm.com/A2ezlI</w:t>
              </w:r>
            </w:hyperlink>
          </w:p>
          <w:p w14:paraId="46E4543F" w14:textId="641910C6" w:rsidR="00EC57CE" w:rsidRDefault="00EC57CE" w:rsidP="00EC57CE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>
              <w:rPr>
                <w:rFonts w:hint="eastAsia"/>
                <w:noProof/>
              </w:rPr>
              <w:drawing>
                <wp:anchor distT="0" distB="0" distL="114300" distR="114300" simplePos="0" relativeHeight="251663360" behindDoc="0" locked="0" layoutInCell="1" allowOverlap="1" wp14:anchorId="16504566" wp14:editId="57D01095">
                  <wp:simplePos x="0" y="0"/>
                  <wp:positionH relativeFrom="column">
                    <wp:posOffset>1935480</wp:posOffset>
                  </wp:positionH>
                  <wp:positionV relativeFrom="paragraph">
                    <wp:posOffset>15875</wp:posOffset>
                  </wp:positionV>
                  <wp:extent cx="1206500" cy="1206500"/>
                  <wp:effectExtent l="0" t="0" r="0" b="0"/>
                  <wp:wrapSquare wrapText="bothSides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6500" cy="12065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080DD1D" w14:textId="77777777" w:rsidR="00EC57CE" w:rsidRDefault="00EC57CE" w:rsidP="00EC57CE">
            <w:pPr>
              <w:spacing w:line="400" w:lineRule="exact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</w:p>
          <w:p w14:paraId="2AAF6E6A" w14:textId="77777777" w:rsidR="00EC57CE" w:rsidRDefault="00EC57CE" w:rsidP="00EC57CE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</w:p>
          <w:p w14:paraId="272B99EC" w14:textId="77777777" w:rsidR="00EC57CE" w:rsidRDefault="00EC57CE" w:rsidP="00EC57CE">
            <w:pPr>
              <w:spacing w:line="400" w:lineRule="exact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</w:p>
          <w:p w14:paraId="4EBCBC2A" w14:textId="77777777" w:rsidR="00EC57CE" w:rsidRDefault="00EC57CE" w:rsidP="00EC57CE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</w:p>
          <w:p w14:paraId="4CAC8A95" w14:textId="387B4DC2" w:rsidR="00EC57CE" w:rsidRPr="00277E52" w:rsidRDefault="00EC57CE" w:rsidP="00EC57CE">
            <w:pPr>
              <w:spacing w:line="400" w:lineRule="exact"/>
              <w:ind w:leftChars="50" w:left="120"/>
              <w:jc w:val="center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E36C0A" w:themeColor="accent6" w:themeShade="BF"/>
                <w:kern w:val="0"/>
                <w:sz w:val="18"/>
                <w:szCs w:val="18"/>
              </w:rPr>
              <w:t>(欢迎向我提问)</w:t>
            </w:r>
          </w:p>
        </w:tc>
      </w:tr>
    </w:tbl>
    <w:p w14:paraId="7CEC6B75" w14:textId="0594BBB3" w:rsidR="00EC57CE" w:rsidRPr="00D431FA" w:rsidRDefault="00EC57CE" w:rsidP="003C3D6D">
      <w:pPr>
        <w:jc w:val="left"/>
        <w:rPr>
          <w:rFonts w:ascii="微软雅黑" w:eastAsia="微软雅黑" w:hAnsi="微软雅黑"/>
          <w:b/>
          <w:color w:val="3366FF"/>
          <w:sz w:val="18"/>
        </w:rPr>
      </w:pPr>
    </w:p>
    <w:p w14:paraId="27DA3107" w14:textId="0DEE724F" w:rsidR="00F207F4" w:rsidRPr="001F2E9B" w:rsidRDefault="000C7293" w:rsidP="00F207F4">
      <w:pPr>
        <w:rPr>
          <w:rFonts w:ascii="微软雅黑" w:eastAsia="微软雅黑" w:hAnsi="微软雅黑"/>
          <w:b/>
          <w:color w:val="E36C0A" w:themeColor="accent6" w:themeShade="BF"/>
        </w:rPr>
      </w:pPr>
      <w:r w:rsidRPr="000C7293">
        <w:rPr>
          <w:rFonts w:ascii="微软雅黑" w:eastAsia="微软雅黑" w:hAnsi="微软雅黑" w:hint="eastAsia"/>
          <w:b/>
          <w:color w:val="E36C0A" w:themeColor="accent6" w:themeShade="BF"/>
        </w:rPr>
        <w:t>12.2 帮你赚钱的基金，到底投资了什么？</w:t>
      </w:r>
    </w:p>
    <w:p w14:paraId="33951DF3" w14:textId="53029EA9" w:rsidR="009C7D36" w:rsidRPr="00EC57CE" w:rsidRDefault="009C7D36" w:rsidP="00987880">
      <w:pPr>
        <w:rPr>
          <w:rFonts w:ascii="微软雅黑" w:eastAsia="微软雅黑" w:hAnsi="微软雅黑"/>
          <w:b/>
          <w:color w:val="E36C0A" w:themeColor="accent6" w:themeShade="BF"/>
          <w:sz w:val="16"/>
        </w:rPr>
      </w:pPr>
    </w:p>
    <w:p w14:paraId="0828CD64" w14:textId="77777777" w:rsidR="00881D66" w:rsidRDefault="00C9306B" w:rsidP="00881D66">
      <w:pPr>
        <w:rPr>
          <w:rFonts w:ascii="微软雅黑" w:eastAsia="微软雅黑" w:hAnsi="微软雅黑"/>
          <w:color w:val="E36C0A" w:themeColor="accent6" w:themeShade="BF"/>
        </w:rPr>
      </w:pPr>
      <w:r w:rsidRPr="006632E9">
        <w:rPr>
          <w:rFonts w:ascii="微软雅黑" w:eastAsia="微软雅黑" w:hAnsi="微软雅黑" w:hint="eastAsia"/>
          <w:color w:val="E36C0A" w:themeColor="accent6" w:themeShade="BF"/>
        </w:rPr>
        <w:t>第一部分：知识点回顾</w:t>
      </w:r>
    </w:p>
    <w:p w14:paraId="16F5C597" w14:textId="39080039" w:rsidR="00881D66" w:rsidRPr="0050615F" w:rsidRDefault="00881D66" w:rsidP="00881D66">
      <w:pPr>
        <w:rPr>
          <w:rFonts w:ascii="微软雅黑" w:eastAsia="微软雅黑" w:hAnsi="微软雅黑"/>
          <w:b/>
          <w:color w:val="E36C0A" w:themeColor="accent6" w:themeShade="BF"/>
        </w:rPr>
      </w:pPr>
      <w:r w:rsidRPr="0050615F">
        <w:rPr>
          <w:rFonts w:ascii="微软雅黑" w:eastAsia="微软雅黑" w:hAnsi="微软雅黑" w:hint="eastAsia"/>
          <w:b/>
          <w:color w:val="000000" w:themeColor="text1"/>
          <w:szCs w:val="22"/>
        </w:rPr>
        <w:t>1</w:t>
      </w:r>
      <w:r w:rsidRPr="0050615F">
        <w:rPr>
          <w:rFonts w:ascii="微软雅黑" w:eastAsia="微软雅黑" w:hAnsi="微软雅黑"/>
          <w:b/>
          <w:color w:val="000000" w:themeColor="text1"/>
          <w:szCs w:val="22"/>
        </w:rPr>
        <w:t xml:space="preserve"> </w:t>
      </w:r>
      <w:r w:rsidRPr="0050615F">
        <w:rPr>
          <w:rFonts w:ascii="微软雅黑" w:eastAsia="微软雅黑" w:hAnsi="微软雅黑" w:hint="eastAsia"/>
          <w:b/>
          <w:color w:val="000000" w:themeColor="text1"/>
          <w:szCs w:val="22"/>
        </w:rPr>
        <w:t>.</w:t>
      </w:r>
      <w:r w:rsidRPr="0050615F">
        <w:rPr>
          <w:rFonts w:ascii="微软雅黑" w:eastAsia="微软雅黑" w:hAnsi="微软雅黑"/>
          <w:b/>
          <w:color w:val="000000" w:themeColor="text1"/>
          <w:szCs w:val="22"/>
        </w:rPr>
        <w:t xml:space="preserve"> </w:t>
      </w:r>
      <w:r w:rsidRPr="0050615F">
        <w:rPr>
          <w:rFonts w:ascii="微软雅黑" w:eastAsia="微软雅黑" w:hAnsi="微软雅黑" w:hint="eastAsia"/>
          <w:b/>
          <w:color w:val="000000" w:themeColor="text1"/>
          <w:szCs w:val="22"/>
        </w:rPr>
        <w:t>不同投资资产</w:t>
      </w:r>
      <w:r w:rsidR="00F60D66" w:rsidRPr="0050615F">
        <w:rPr>
          <w:rFonts w:ascii="微软雅黑" w:eastAsia="微软雅黑" w:hAnsi="微软雅黑" w:hint="eastAsia"/>
          <w:b/>
          <w:color w:val="000000" w:themeColor="text1"/>
          <w:szCs w:val="22"/>
        </w:rPr>
        <w:t>（原材料）</w:t>
      </w:r>
    </w:p>
    <w:p w14:paraId="15C65E2B" w14:textId="24E6F87A" w:rsidR="000F3778" w:rsidRDefault="00881D66" w:rsidP="00881D66">
      <w:pPr>
        <w:widowControl/>
        <w:jc w:val="left"/>
        <w:rPr>
          <w:rFonts w:ascii="微软雅黑" w:eastAsia="微软雅黑" w:hAnsi="微软雅黑"/>
          <w:color w:val="000000" w:themeColor="text1"/>
          <w:szCs w:val="22"/>
        </w:rPr>
      </w:pPr>
      <w:r w:rsidRPr="00B31BC2">
        <w:rPr>
          <w:rFonts w:ascii="微软雅黑" w:eastAsia="微软雅黑" w:hAnsi="微软雅黑" w:hint="eastAsia"/>
          <w:b/>
          <w:color w:val="000000" w:themeColor="text1"/>
          <w:szCs w:val="22"/>
        </w:rPr>
        <w:t>（1）货币基金</w:t>
      </w:r>
      <w:r w:rsidR="000F3778" w:rsidRPr="00B31BC2">
        <w:rPr>
          <w:rFonts w:ascii="微软雅黑" w:eastAsia="微软雅黑" w:hAnsi="微软雅黑" w:hint="eastAsia"/>
          <w:b/>
          <w:color w:val="000000" w:themeColor="text1"/>
          <w:szCs w:val="22"/>
        </w:rPr>
        <w:t>：</w:t>
      </w:r>
      <w:r w:rsidR="006410DF" w:rsidRPr="006410DF">
        <w:rPr>
          <w:rFonts w:ascii="微软雅黑" w:eastAsia="微软雅黑" w:hAnsi="微软雅黑" w:hint="eastAsia"/>
          <w:color w:val="000000" w:themeColor="text1"/>
          <w:szCs w:val="22"/>
        </w:rPr>
        <w:t>主要投资于短期货币工具</w:t>
      </w:r>
      <w:r w:rsidR="006410DF">
        <w:rPr>
          <w:rFonts w:ascii="微软雅黑" w:eastAsia="微软雅黑" w:hAnsi="微软雅黑" w:hint="eastAsia"/>
          <w:color w:val="000000" w:themeColor="text1"/>
          <w:szCs w:val="22"/>
        </w:rPr>
        <w:t>，如国债、央行票据、商业票据、银行定期存单</w:t>
      </w:r>
      <w:r w:rsidR="006410DF" w:rsidRPr="006410DF">
        <w:rPr>
          <w:rFonts w:ascii="微软雅黑" w:eastAsia="微软雅黑" w:hAnsi="微软雅黑" w:hint="eastAsia"/>
          <w:color w:val="000000" w:themeColor="text1"/>
          <w:szCs w:val="22"/>
        </w:rPr>
        <w:t>等短期有价证券。</w:t>
      </w:r>
    </w:p>
    <w:p w14:paraId="4BD71EF6" w14:textId="77777777" w:rsidR="0051173B" w:rsidRPr="00881D66" w:rsidRDefault="0051173B" w:rsidP="00881D66">
      <w:pPr>
        <w:widowControl/>
        <w:jc w:val="left"/>
        <w:rPr>
          <w:rFonts w:ascii="微软雅黑" w:eastAsia="微软雅黑" w:hAnsi="微软雅黑"/>
          <w:color w:val="000000" w:themeColor="text1"/>
          <w:szCs w:val="22"/>
        </w:rPr>
      </w:pPr>
    </w:p>
    <w:p w14:paraId="431695B5" w14:textId="180BB578" w:rsidR="00084946" w:rsidRDefault="00881D66" w:rsidP="00881D66">
      <w:pPr>
        <w:widowControl/>
        <w:jc w:val="left"/>
        <w:rPr>
          <w:rFonts w:ascii="微软雅黑" w:eastAsia="微软雅黑" w:hAnsi="微软雅黑"/>
          <w:color w:val="000000" w:themeColor="text1"/>
          <w:szCs w:val="22"/>
        </w:rPr>
      </w:pPr>
      <w:r w:rsidRPr="000F3778">
        <w:rPr>
          <w:rFonts w:ascii="微软雅黑" w:eastAsia="微软雅黑" w:hAnsi="微软雅黑" w:hint="eastAsia"/>
          <w:b/>
          <w:color w:val="000000" w:themeColor="text1"/>
          <w:szCs w:val="22"/>
        </w:rPr>
        <w:t>（2）债券基金</w:t>
      </w:r>
      <w:r w:rsidR="000F3778" w:rsidRPr="000F3778">
        <w:rPr>
          <w:rFonts w:ascii="微软雅黑" w:eastAsia="微软雅黑" w:hAnsi="微软雅黑" w:hint="eastAsia"/>
          <w:b/>
          <w:color w:val="000000" w:themeColor="text1"/>
          <w:szCs w:val="22"/>
        </w:rPr>
        <w:t>：</w:t>
      </w:r>
      <w:r w:rsidR="000F3778" w:rsidRPr="000F3778">
        <w:rPr>
          <w:rFonts w:ascii="微软雅黑" w:eastAsia="微软雅黑" w:hAnsi="微软雅黑"/>
          <w:color w:val="000000" w:themeColor="text1"/>
          <w:szCs w:val="22"/>
        </w:rPr>
        <w:t>投资</w:t>
      </w:r>
      <w:r w:rsidR="000F3778">
        <w:rPr>
          <w:rFonts w:ascii="微软雅黑" w:eastAsia="微软雅黑" w:hAnsi="微软雅黑" w:hint="eastAsia"/>
          <w:color w:val="000000" w:themeColor="text1"/>
          <w:szCs w:val="22"/>
        </w:rPr>
        <w:t>债券</w:t>
      </w:r>
      <w:r w:rsidR="000F3778" w:rsidRPr="000F3778">
        <w:rPr>
          <w:rFonts w:ascii="微软雅黑" w:eastAsia="微软雅黑" w:hAnsi="微软雅黑"/>
          <w:color w:val="000000" w:themeColor="text1"/>
          <w:szCs w:val="22"/>
        </w:rPr>
        <w:t>的比例不能低于80%。</w:t>
      </w:r>
    </w:p>
    <w:p w14:paraId="26F6C3EB" w14:textId="7D237F76" w:rsidR="008B591D" w:rsidRDefault="008B591D" w:rsidP="00084946">
      <w:pPr>
        <w:widowControl/>
        <w:jc w:val="left"/>
        <w:rPr>
          <w:rFonts w:ascii="微软雅黑" w:eastAsia="微软雅黑" w:hAnsi="微软雅黑"/>
          <w:b/>
          <w:color w:val="000000" w:themeColor="text1"/>
          <w:szCs w:val="22"/>
        </w:rPr>
      </w:pPr>
      <w:r w:rsidRPr="0051173B">
        <w:rPr>
          <w:rFonts w:ascii="微软雅黑" w:eastAsia="微软雅黑" w:hAnsi="微软雅黑"/>
          <w:b/>
          <w:color w:val="000000" w:themeColor="text1"/>
          <w:szCs w:val="22"/>
        </w:rPr>
        <w:t>a</w:t>
      </w:r>
      <w:r w:rsidRPr="0051173B">
        <w:rPr>
          <w:rFonts w:ascii="微软雅黑" w:eastAsia="微软雅黑" w:hAnsi="微软雅黑" w:hint="eastAsia"/>
          <w:b/>
          <w:color w:val="000000" w:themeColor="text1"/>
          <w:szCs w:val="22"/>
        </w:rPr>
        <w:t>、纯债基金：</w:t>
      </w:r>
      <w:r>
        <w:rPr>
          <w:rFonts w:ascii="微软雅黑" w:eastAsia="微软雅黑" w:hAnsi="微软雅黑" w:hint="eastAsia"/>
          <w:color w:val="000000" w:themeColor="text1"/>
          <w:szCs w:val="22"/>
        </w:rPr>
        <w:t>仅投资债券类资产；</w:t>
      </w:r>
    </w:p>
    <w:p w14:paraId="2FBD2E98" w14:textId="49357A13" w:rsidR="0051173B" w:rsidRDefault="008B591D" w:rsidP="00084946">
      <w:pPr>
        <w:widowControl/>
        <w:jc w:val="left"/>
        <w:rPr>
          <w:rFonts w:ascii="Helvetica" w:eastAsia="宋体" w:hAnsi="Helvetica" w:cs="Helvetica"/>
          <w:color w:val="0D0015"/>
          <w:kern w:val="0"/>
          <w:sz w:val="22"/>
          <w:szCs w:val="22"/>
        </w:rPr>
      </w:pPr>
      <w:r>
        <w:rPr>
          <w:rFonts w:ascii="微软雅黑" w:eastAsia="微软雅黑" w:hAnsi="微软雅黑" w:hint="eastAsia"/>
          <w:b/>
          <w:color w:val="000000" w:themeColor="text1"/>
          <w:szCs w:val="22"/>
        </w:rPr>
        <w:t>b</w:t>
      </w:r>
      <w:r w:rsidR="0051173B" w:rsidRPr="0051173B">
        <w:rPr>
          <w:rFonts w:ascii="微软雅黑" w:eastAsia="微软雅黑" w:hAnsi="微软雅黑" w:hint="eastAsia"/>
          <w:b/>
          <w:color w:val="000000" w:themeColor="text1"/>
          <w:szCs w:val="22"/>
        </w:rPr>
        <w:t>、</w:t>
      </w:r>
      <w:r w:rsidR="00084946" w:rsidRPr="0051173B">
        <w:rPr>
          <w:rFonts w:ascii="微软雅黑" w:eastAsia="微软雅黑" w:hAnsi="微软雅黑" w:hint="eastAsia"/>
          <w:b/>
          <w:color w:val="000000" w:themeColor="text1"/>
          <w:szCs w:val="22"/>
        </w:rPr>
        <w:t>一级债基：</w:t>
      </w:r>
      <w:r w:rsidR="0051173B" w:rsidRPr="0051173B">
        <w:rPr>
          <w:rFonts w:ascii="微软雅黑" w:eastAsia="微软雅黑" w:hAnsi="微软雅黑"/>
          <w:color w:val="000000" w:themeColor="text1"/>
          <w:szCs w:val="22"/>
        </w:rPr>
        <w:t>投资债券+</w:t>
      </w:r>
      <w:r w:rsidR="0051173B">
        <w:rPr>
          <w:rFonts w:ascii="微软雅黑" w:eastAsia="微软雅黑" w:hAnsi="微软雅黑"/>
          <w:color w:val="000000" w:themeColor="text1"/>
          <w:szCs w:val="22"/>
        </w:rPr>
        <w:t>可以参与一级市场新股申购、增发</w:t>
      </w:r>
      <w:r w:rsidR="0051173B">
        <w:rPr>
          <w:rFonts w:ascii="微软雅黑" w:eastAsia="微软雅黑" w:hAnsi="微软雅黑" w:hint="eastAsia"/>
          <w:color w:val="000000" w:themeColor="text1"/>
          <w:szCs w:val="22"/>
        </w:rPr>
        <w:t>；</w:t>
      </w:r>
    </w:p>
    <w:p w14:paraId="5D4DBFBD" w14:textId="23E5BEEC" w:rsidR="0051173B" w:rsidRDefault="008B591D" w:rsidP="0051173B">
      <w:pPr>
        <w:widowControl/>
        <w:jc w:val="left"/>
        <w:rPr>
          <w:rFonts w:ascii="Helvetica" w:eastAsia="宋体" w:hAnsi="Helvetica" w:cs="Helvetica"/>
          <w:color w:val="0D0015"/>
          <w:kern w:val="0"/>
          <w:sz w:val="22"/>
          <w:szCs w:val="22"/>
        </w:rPr>
      </w:pPr>
      <w:r>
        <w:rPr>
          <w:rFonts w:ascii="微软雅黑" w:eastAsia="微软雅黑" w:hAnsi="微软雅黑"/>
          <w:b/>
          <w:color w:val="000000" w:themeColor="text1"/>
          <w:szCs w:val="22"/>
        </w:rPr>
        <w:t>c</w:t>
      </w:r>
      <w:r w:rsidR="0051173B">
        <w:rPr>
          <w:rFonts w:ascii="微软雅黑" w:eastAsia="微软雅黑" w:hAnsi="微软雅黑" w:hint="eastAsia"/>
          <w:b/>
          <w:color w:val="000000" w:themeColor="text1"/>
          <w:szCs w:val="22"/>
        </w:rPr>
        <w:t>、</w:t>
      </w:r>
      <w:r w:rsidR="00084946" w:rsidRPr="0051173B">
        <w:rPr>
          <w:rFonts w:ascii="微软雅黑" w:eastAsia="微软雅黑" w:hAnsi="微软雅黑" w:hint="eastAsia"/>
          <w:b/>
          <w:color w:val="000000" w:themeColor="text1"/>
          <w:szCs w:val="22"/>
        </w:rPr>
        <w:t>二级债基：</w:t>
      </w:r>
      <w:r w:rsidR="0051173B" w:rsidRPr="0051173B">
        <w:rPr>
          <w:rFonts w:ascii="微软雅黑" w:eastAsia="微软雅黑" w:hAnsi="微软雅黑"/>
          <w:color w:val="000000" w:themeColor="text1"/>
          <w:szCs w:val="22"/>
        </w:rPr>
        <w:t>投资债券+</w:t>
      </w:r>
      <w:r w:rsidR="00015972">
        <w:rPr>
          <w:rFonts w:ascii="微软雅黑" w:eastAsia="微软雅黑" w:hAnsi="微软雅黑"/>
          <w:color w:val="000000" w:themeColor="text1"/>
          <w:szCs w:val="22"/>
        </w:rPr>
        <w:t>可以参与一级市场新股申购、增发</w:t>
      </w:r>
      <w:r w:rsidR="0051173B" w:rsidRPr="0051173B">
        <w:rPr>
          <w:rFonts w:ascii="微软雅黑" w:eastAsia="微软雅黑" w:hAnsi="微软雅黑"/>
          <w:color w:val="000000" w:themeColor="text1"/>
          <w:szCs w:val="22"/>
        </w:rPr>
        <w:t>+</w:t>
      </w:r>
      <w:r w:rsidR="00015972">
        <w:rPr>
          <w:rFonts w:ascii="微软雅黑" w:eastAsia="微软雅黑" w:hAnsi="微软雅黑"/>
          <w:color w:val="000000" w:themeColor="text1"/>
          <w:szCs w:val="22"/>
        </w:rPr>
        <w:t>可以买卖上市后的股票</w:t>
      </w:r>
      <w:r w:rsidR="0051173B">
        <w:rPr>
          <w:rFonts w:ascii="微软雅黑" w:eastAsia="微软雅黑" w:hAnsi="微软雅黑" w:hint="eastAsia"/>
          <w:color w:val="000000" w:themeColor="text1"/>
          <w:szCs w:val="22"/>
        </w:rPr>
        <w:t>；</w:t>
      </w:r>
    </w:p>
    <w:p w14:paraId="7ED79ACC" w14:textId="5422D944" w:rsidR="0051173B" w:rsidRDefault="0051173B" w:rsidP="00881D66">
      <w:pPr>
        <w:widowControl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b/>
          <w:color w:val="000000" w:themeColor="text1"/>
          <w:szCs w:val="22"/>
        </w:rPr>
        <w:t>d</w:t>
      </w:r>
      <w:r w:rsidR="00084946" w:rsidRPr="0051173B">
        <w:rPr>
          <w:rFonts w:ascii="微软雅黑" w:eastAsia="微软雅黑" w:hAnsi="微软雅黑" w:hint="eastAsia"/>
          <w:b/>
          <w:color w:val="000000" w:themeColor="text1"/>
          <w:szCs w:val="22"/>
        </w:rPr>
        <w:t>、可转债基金：</w:t>
      </w:r>
      <w:r w:rsidR="004715D1">
        <w:rPr>
          <w:rFonts w:ascii="微软雅黑" w:eastAsia="微软雅黑" w:hAnsi="微软雅黑" w:hint="eastAsia"/>
          <w:color w:val="000000" w:themeColor="text1"/>
          <w:szCs w:val="22"/>
        </w:rPr>
        <w:t>主要投资对象是</w:t>
      </w:r>
      <w:r w:rsidR="00337BBB">
        <w:rPr>
          <w:rFonts w:ascii="微软雅黑" w:eastAsia="微软雅黑" w:hAnsi="微软雅黑" w:hint="eastAsia"/>
          <w:color w:val="000000" w:themeColor="text1"/>
          <w:szCs w:val="22"/>
        </w:rPr>
        <w:t>可转</w:t>
      </w:r>
      <w:r w:rsidR="00961968">
        <w:rPr>
          <w:rFonts w:ascii="微软雅黑" w:eastAsia="微软雅黑" w:hAnsi="微软雅黑" w:hint="eastAsia"/>
          <w:color w:val="000000" w:themeColor="text1"/>
          <w:szCs w:val="22"/>
        </w:rPr>
        <w:t>债</w:t>
      </w:r>
      <w:r>
        <w:rPr>
          <w:rFonts w:ascii="微软雅黑" w:eastAsia="微软雅黑" w:hAnsi="微软雅黑" w:hint="eastAsia"/>
          <w:color w:val="000000" w:themeColor="text1"/>
          <w:szCs w:val="22"/>
        </w:rPr>
        <w:t>。</w:t>
      </w:r>
    </w:p>
    <w:p w14:paraId="24CB4BB2" w14:textId="77777777" w:rsidR="0051173B" w:rsidRPr="0051173B" w:rsidRDefault="0051173B" w:rsidP="00881D66">
      <w:pPr>
        <w:widowControl/>
        <w:jc w:val="left"/>
        <w:rPr>
          <w:rFonts w:ascii="微软雅黑" w:eastAsia="微软雅黑" w:hAnsi="微软雅黑"/>
          <w:color w:val="000000" w:themeColor="text1"/>
          <w:szCs w:val="22"/>
        </w:rPr>
      </w:pPr>
    </w:p>
    <w:p w14:paraId="4DFB3E07" w14:textId="539E080C" w:rsidR="008B591D" w:rsidRDefault="00881D66" w:rsidP="008B591D">
      <w:pPr>
        <w:widowControl/>
        <w:jc w:val="left"/>
        <w:rPr>
          <w:rFonts w:ascii="微软雅黑" w:eastAsia="微软雅黑" w:hAnsi="微软雅黑"/>
          <w:color w:val="000000" w:themeColor="text1"/>
          <w:szCs w:val="22"/>
        </w:rPr>
      </w:pPr>
      <w:r w:rsidRPr="000F3778">
        <w:rPr>
          <w:rFonts w:ascii="微软雅黑" w:eastAsia="微软雅黑" w:hAnsi="微软雅黑" w:hint="eastAsia"/>
          <w:b/>
          <w:color w:val="000000" w:themeColor="text1"/>
          <w:szCs w:val="22"/>
        </w:rPr>
        <w:lastRenderedPageBreak/>
        <w:t>（3）股票基金</w:t>
      </w:r>
      <w:r w:rsidR="000F3778" w:rsidRPr="000F3778">
        <w:rPr>
          <w:rFonts w:ascii="微软雅黑" w:eastAsia="微软雅黑" w:hAnsi="微软雅黑" w:hint="eastAsia"/>
          <w:b/>
          <w:color w:val="000000" w:themeColor="text1"/>
          <w:szCs w:val="22"/>
        </w:rPr>
        <w:t>：</w:t>
      </w:r>
      <w:r w:rsidR="000F3778" w:rsidRPr="000F3778">
        <w:rPr>
          <w:rFonts w:ascii="微软雅黑" w:eastAsia="微软雅黑" w:hAnsi="微软雅黑"/>
          <w:color w:val="000000" w:themeColor="text1"/>
          <w:szCs w:val="22"/>
        </w:rPr>
        <w:t>投资股票的比例不能低于80%。</w:t>
      </w:r>
    </w:p>
    <w:p w14:paraId="70A798D6" w14:textId="77777777" w:rsidR="008B591D" w:rsidRPr="008B591D" w:rsidRDefault="008B591D" w:rsidP="008B591D">
      <w:pPr>
        <w:widowControl/>
        <w:jc w:val="left"/>
        <w:rPr>
          <w:rFonts w:ascii="微软雅黑" w:eastAsia="微软雅黑" w:hAnsi="微软雅黑"/>
          <w:color w:val="000000" w:themeColor="text1"/>
          <w:szCs w:val="22"/>
        </w:rPr>
      </w:pPr>
    </w:p>
    <w:p w14:paraId="5D34CF34" w14:textId="515AAA96" w:rsidR="00084946" w:rsidRDefault="00881D66" w:rsidP="00084946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/>
          <w:color w:val="000000" w:themeColor="text1"/>
          <w:szCs w:val="22"/>
        </w:rPr>
      </w:pPr>
      <w:r w:rsidRPr="000F3778">
        <w:rPr>
          <w:rFonts w:ascii="微软雅黑" w:eastAsia="微软雅黑" w:hAnsi="微软雅黑" w:hint="eastAsia"/>
          <w:b/>
          <w:color w:val="000000" w:themeColor="text1"/>
          <w:szCs w:val="22"/>
        </w:rPr>
        <w:t>（4）混合基金</w:t>
      </w:r>
      <w:r w:rsidR="000F3778" w:rsidRPr="000F3778">
        <w:rPr>
          <w:rFonts w:ascii="微软雅黑" w:eastAsia="微软雅黑" w:hAnsi="微软雅黑" w:hint="eastAsia"/>
          <w:b/>
          <w:color w:val="000000" w:themeColor="text1"/>
          <w:szCs w:val="22"/>
        </w:rPr>
        <w:t>：</w:t>
      </w:r>
      <w:r w:rsidR="000F3778" w:rsidRPr="000F3778">
        <w:rPr>
          <w:rFonts w:ascii="微软雅黑" w:eastAsia="微软雅黑" w:hAnsi="微软雅黑"/>
          <w:color w:val="000000" w:themeColor="text1"/>
          <w:szCs w:val="22"/>
        </w:rPr>
        <w:t>同时投资于股票、债券和货币市场等多种金融工具，一般没有明确的投资方向的基金。不同混合基金，所投资股票/</w:t>
      </w:r>
      <w:r w:rsidR="00084946">
        <w:rPr>
          <w:rFonts w:ascii="微软雅黑" w:eastAsia="微软雅黑" w:hAnsi="微软雅黑"/>
          <w:color w:val="000000" w:themeColor="text1"/>
          <w:szCs w:val="22"/>
        </w:rPr>
        <w:t>债券的比例差别很大</w:t>
      </w:r>
      <w:r w:rsidR="0051173B">
        <w:rPr>
          <w:rFonts w:ascii="微软雅黑" w:eastAsia="微软雅黑" w:hAnsi="微软雅黑" w:hint="eastAsia"/>
          <w:color w:val="000000" w:themeColor="text1"/>
          <w:szCs w:val="22"/>
        </w:rPr>
        <w:t>。</w:t>
      </w:r>
    </w:p>
    <w:p w14:paraId="31A0D358" w14:textId="28250EF9" w:rsidR="00084946" w:rsidRPr="00084946" w:rsidRDefault="00084946" w:rsidP="00084946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/>
          <w:color w:val="000000" w:themeColor="text1"/>
          <w:szCs w:val="22"/>
        </w:rPr>
      </w:pPr>
      <w:r w:rsidRPr="00084946">
        <w:rPr>
          <w:rFonts w:ascii="微软雅黑" w:eastAsia="微软雅黑" w:hAnsi="微软雅黑"/>
          <w:b/>
          <w:color w:val="000000" w:themeColor="text1"/>
          <w:szCs w:val="22"/>
        </w:rPr>
        <w:t>a</w:t>
      </w:r>
      <w:r w:rsidRPr="00084946">
        <w:rPr>
          <w:rFonts w:ascii="微软雅黑" w:eastAsia="微软雅黑" w:hAnsi="微软雅黑" w:hint="eastAsia"/>
          <w:b/>
          <w:color w:val="000000" w:themeColor="text1"/>
          <w:szCs w:val="22"/>
        </w:rPr>
        <w:t>、</w:t>
      </w:r>
      <w:r w:rsidRPr="00084946">
        <w:rPr>
          <w:rFonts w:ascii="微软雅黑" w:eastAsia="微软雅黑" w:hAnsi="微软雅黑"/>
          <w:b/>
          <w:color w:val="000000" w:themeColor="text1"/>
          <w:szCs w:val="22"/>
        </w:rPr>
        <w:t>偏股型：</w:t>
      </w:r>
      <w:r w:rsidRPr="00084946">
        <w:rPr>
          <w:rFonts w:ascii="微软雅黑" w:eastAsia="微软雅黑" w:hAnsi="微软雅黑"/>
          <w:color w:val="000000" w:themeColor="text1"/>
          <w:szCs w:val="22"/>
        </w:rPr>
        <w:t>投资股票占比例通常在50%-70%；</w:t>
      </w:r>
    </w:p>
    <w:p w14:paraId="01D8ABDE" w14:textId="4BA09AFE" w:rsidR="00084946" w:rsidRPr="00084946" w:rsidRDefault="00084946" w:rsidP="00084946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/>
          <w:color w:val="000000" w:themeColor="text1"/>
          <w:szCs w:val="22"/>
        </w:rPr>
      </w:pPr>
      <w:r w:rsidRPr="00084946">
        <w:rPr>
          <w:rFonts w:ascii="微软雅黑" w:eastAsia="微软雅黑" w:hAnsi="微软雅黑" w:hint="eastAsia"/>
          <w:b/>
          <w:color w:val="000000" w:themeColor="text1"/>
          <w:szCs w:val="22"/>
        </w:rPr>
        <w:t>b、</w:t>
      </w:r>
      <w:r w:rsidRPr="00084946">
        <w:rPr>
          <w:rFonts w:ascii="微软雅黑" w:eastAsia="微软雅黑" w:hAnsi="微软雅黑"/>
          <w:b/>
          <w:color w:val="000000" w:themeColor="text1"/>
          <w:szCs w:val="22"/>
        </w:rPr>
        <w:t>偏债型：</w:t>
      </w:r>
      <w:r w:rsidR="00015972">
        <w:rPr>
          <w:rFonts w:ascii="微软雅黑" w:eastAsia="微软雅黑" w:hAnsi="微软雅黑"/>
          <w:color w:val="000000" w:themeColor="text1"/>
          <w:szCs w:val="22"/>
        </w:rPr>
        <w:t>与偏股型</w:t>
      </w:r>
      <w:r w:rsidR="00015972">
        <w:rPr>
          <w:rFonts w:ascii="微软雅黑" w:eastAsia="微软雅黑" w:hAnsi="微软雅黑" w:hint="eastAsia"/>
          <w:color w:val="000000" w:themeColor="text1"/>
          <w:szCs w:val="22"/>
        </w:rPr>
        <w:t>基金</w:t>
      </w:r>
      <w:r w:rsidRPr="00084946">
        <w:rPr>
          <w:rFonts w:ascii="微软雅黑" w:eastAsia="微软雅黑" w:hAnsi="微软雅黑"/>
          <w:color w:val="000000" w:themeColor="text1"/>
          <w:szCs w:val="22"/>
        </w:rPr>
        <w:t>正好相反，债券的配置比例更高一些；</w:t>
      </w:r>
    </w:p>
    <w:p w14:paraId="70460F67" w14:textId="0BB9414E" w:rsidR="00084946" w:rsidRPr="00084946" w:rsidRDefault="00084946" w:rsidP="00084946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/>
          <w:color w:val="000000" w:themeColor="text1"/>
          <w:szCs w:val="22"/>
        </w:rPr>
      </w:pPr>
      <w:r w:rsidRPr="00084946">
        <w:rPr>
          <w:rFonts w:ascii="微软雅黑" w:eastAsia="微软雅黑" w:hAnsi="微软雅黑"/>
          <w:b/>
          <w:color w:val="000000" w:themeColor="text1"/>
          <w:szCs w:val="22"/>
        </w:rPr>
        <w:t>c</w:t>
      </w:r>
      <w:r w:rsidRPr="00084946">
        <w:rPr>
          <w:rFonts w:ascii="微软雅黑" w:eastAsia="微软雅黑" w:hAnsi="微软雅黑" w:hint="eastAsia"/>
          <w:b/>
          <w:color w:val="000000" w:themeColor="text1"/>
          <w:szCs w:val="22"/>
        </w:rPr>
        <w:t>、</w:t>
      </w:r>
      <w:r w:rsidRPr="00084946">
        <w:rPr>
          <w:rFonts w:ascii="微软雅黑" w:eastAsia="微软雅黑" w:hAnsi="微软雅黑"/>
          <w:b/>
          <w:color w:val="000000" w:themeColor="text1"/>
          <w:szCs w:val="22"/>
        </w:rPr>
        <w:t>股债平衡型：</w:t>
      </w:r>
      <w:r w:rsidRPr="00084946">
        <w:rPr>
          <w:rFonts w:ascii="微软雅黑" w:eastAsia="微软雅黑" w:hAnsi="微软雅黑"/>
          <w:color w:val="000000" w:themeColor="text1"/>
          <w:szCs w:val="22"/>
        </w:rPr>
        <w:t>股票</w:t>
      </w:r>
      <w:r w:rsidR="00015972">
        <w:rPr>
          <w:rFonts w:ascii="微软雅黑" w:eastAsia="微软雅黑" w:hAnsi="微软雅黑" w:hint="eastAsia"/>
          <w:color w:val="000000" w:themeColor="text1"/>
          <w:szCs w:val="22"/>
        </w:rPr>
        <w:t>、</w:t>
      </w:r>
      <w:r w:rsidRPr="00084946">
        <w:rPr>
          <w:rFonts w:ascii="微软雅黑" w:eastAsia="微软雅黑" w:hAnsi="微软雅黑"/>
          <w:color w:val="000000" w:themeColor="text1"/>
          <w:szCs w:val="22"/>
        </w:rPr>
        <w:t>债券比例相对均衡，在40%~60%之间。</w:t>
      </w:r>
    </w:p>
    <w:p w14:paraId="4AC9E59F" w14:textId="196703A3" w:rsidR="00084946" w:rsidRPr="00084946" w:rsidRDefault="00084946" w:rsidP="00084946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/>
          <w:color w:val="000000" w:themeColor="text1"/>
          <w:szCs w:val="22"/>
        </w:rPr>
      </w:pPr>
      <w:r w:rsidRPr="00084946">
        <w:rPr>
          <w:rFonts w:ascii="微软雅黑" w:eastAsia="微软雅黑" w:hAnsi="微软雅黑"/>
          <w:b/>
          <w:color w:val="000000" w:themeColor="text1"/>
          <w:szCs w:val="22"/>
        </w:rPr>
        <w:t>d</w:t>
      </w:r>
      <w:r w:rsidRPr="00084946">
        <w:rPr>
          <w:rFonts w:ascii="微软雅黑" w:eastAsia="微软雅黑" w:hAnsi="微软雅黑" w:hint="eastAsia"/>
          <w:b/>
          <w:color w:val="000000" w:themeColor="text1"/>
          <w:szCs w:val="22"/>
        </w:rPr>
        <w:t>、</w:t>
      </w:r>
      <w:r w:rsidRPr="00084946">
        <w:rPr>
          <w:rFonts w:ascii="微软雅黑" w:eastAsia="微软雅黑" w:hAnsi="微软雅黑"/>
          <w:b/>
          <w:color w:val="000000" w:themeColor="text1"/>
          <w:szCs w:val="22"/>
        </w:rPr>
        <w:t>灵活配置型：</w:t>
      </w:r>
      <w:r w:rsidR="00015972">
        <w:rPr>
          <w:rFonts w:ascii="微软雅黑" w:eastAsia="微软雅黑" w:hAnsi="微软雅黑"/>
          <w:color w:val="000000" w:themeColor="text1"/>
          <w:szCs w:val="22"/>
        </w:rPr>
        <w:t>在股票、债券的分配上</w:t>
      </w:r>
      <w:r w:rsidRPr="00084946">
        <w:rPr>
          <w:rFonts w:ascii="微软雅黑" w:eastAsia="微软雅黑" w:hAnsi="微软雅黑"/>
          <w:color w:val="000000" w:themeColor="text1"/>
          <w:szCs w:val="22"/>
        </w:rPr>
        <w:t>比较灵活，可以根据市场状况进行调整。</w:t>
      </w:r>
    </w:p>
    <w:p w14:paraId="1C2E4986" w14:textId="6CCDB9FB" w:rsidR="00084946" w:rsidRPr="000F3778" w:rsidRDefault="00084946" w:rsidP="000F3778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/>
          <w:color w:val="000000" w:themeColor="text1"/>
          <w:szCs w:val="22"/>
        </w:rPr>
      </w:pPr>
    </w:p>
    <w:p w14:paraId="32ABED71" w14:textId="2E1C56D9" w:rsidR="00881D66" w:rsidRPr="0050615F" w:rsidRDefault="00881D66" w:rsidP="00881D66">
      <w:pPr>
        <w:widowControl/>
        <w:jc w:val="left"/>
        <w:rPr>
          <w:rFonts w:ascii="微软雅黑" w:eastAsia="微软雅黑" w:hAnsi="微软雅黑"/>
          <w:b/>
          <w:color w:val="000000" w:themeColor="text1"/>
          <w:szCs w:val="22"/>
        </w:rPr>
      </w:pPr>
      <w:r w:rsidRPr="0050615F">
        <w:rPr>
          <w:rFonts w:ascii="微软雅黑" w:eastAsia="微软雅黑" w:hAnsi="微软雅黑" w:hint="eastAsia"/>
          <w:b/>
          <w:color w:val="000000" w:themeColor="text1"/>
          <w:szCs w:val="22"/>
        </w:rPr>
        <w:t>2</w:t>
      </w:r>
      <w:r w:rsidRPr="0050615F">
        <w:rPr>
          <w:rFonts w:ascii="微软雅黑" w:eastAsia="微软雅黑" w:hAnsi="微软雅黑"/>
          <w:b/>
          <w:color w:val="000000" w:themeColor="text1"/>
          <w:szCs w:val="22"/>
        </w:rPr>
        <w:t xml:space="preserve"> </w:t>
      </w:r>
      <w:r w:rsidRPr="0050615F">
        <w:rPr>
          <w:rFonts w:ascii="微软雅黑" w:eastAsia="微软雅黑" w:hAnsi="微软雅黑" w:hint="eastAsia"/>
          <w:b/>
          <w:color w:val="000000" w:themeColor="text1"/>
          <w:szCs w:val="22"/>
        </w:rPr>
        <w:t>.</w:t>
      </w:r>
      <w:r w:rsidRPr="0050615F">
        <w:rPr>
          <w:rFonts w:ascii="微软雅黑" w:eastAsia="微软雅黑" w:hAnsi="微软雅黑"/>
          <w:b/>
          <w:color w:val="000000" w:themeColor="text1"/>
          <w:szCs w:val="22"/>
        </w:rPr>
        <w:t xml:space="preserve"> </w:t>
      </w:r>
      <w:r w:rsidRPr="0050615F">
        <w:rPr>
          <w:rFonts w:ascii="微软雅黑" w:eastAsia="微软雅黑" w:hAnsi="微软雅黑" w:hint="eastAsia"/>
          <w:b/>
          <w:color w:val="000000" w:themeColor="text1"/>
          <w:szCs w:val="22"/>
        </w:rPr>
        <w:t>不同投资地域</w:t>
      </w:r>
      <w:r w:rsidR="00F60D66" w:rsidRPr="0050615F">
        <w:rPr>
          <w:rFonts w:ascii="微软雅黑" w:eastAsia="微软雅黑" w:hAnsi="微软雅黑" w:hint="eastAsia"/>
          <w:b/>
          <w:color w:val="000000" w:themeColor="text1"/>
          <w:szCs w:val="22"/>
        </w:rPr>
        <w:t>（菜系）</w:t>
      </w:r>
    </w:p>
    <w:p w14:paraId="08C0E4AA" w14:textId="6583EC54" w:rsidR="00881D66" w:rsidRPr="00881D66" w:rsidRDefault="00881D66" w:rsidP="00881D66">
      <w:pPr>
        <w:widowControl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（1）</w:t>
      </w:r>
      <w:r w:rsidRPr="00881D66">
        <w:rPr>
          <w:rFonts w:ascii="微软雅黑" w:eastAsia="微软雅黑" w:hAnsi="微软雅黑" w:hint="eastAsia"/>
          <w:color w:val="000000" w:themeColor="text1"/>
          <w:szCs w:val="22"/>
        </w:rPr>
        <w:t>中餐馆</w:t>
      </w:r>
    </w:p>
    <w:p w14:paraId="64057695" w14:textId="77777777" w:rsidR="006410DF" w:rsidRDefault="00881D66" w:rsidP="00881D66">
      <w:pPr>
        <w:widowControl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（2）</w:t>
      </w:r>
      <w:r w:rsidRPr="00881D66">
        <w:rPr>
          <w:rFonts w:ascii="微软雅黑" w:eastAsia="微软雅黑" w:hAnsi="微软雅黑" w:hint="eastAsia"/>
          <w:color w:val="000000" w:themeColor="text1"/>
          <w:szCs w:val="22"/>
        </w:rPr>
        <w:t>西餐厅：</w:t>
      </w:r>
    </w:p>
    <w:p w14:paraId="551E7825" w14:textId="5FCA447F" w:rsidR="006410DF" w:rsidRPr="006410DF" w:rsidRDefault="006410DF" w:rsidP="00881D66">
      <w:pPr>
        <w:widowControl/>
        <w:jc w:val="left"/>
        <w:rPr>
          <w:rFonts w:ascii="微软雅黑" w:eastAsia="微软雅黑" w:hAnsi="微软雅黑"/>
          <w:b/>
          <w:color w:val="000000" w:themeColor="text1"/>
          <w:szCs w:val="22"/>
        </w:rPr>
      </w:pPr>
      <w:r w:rsidRPr="006410DF">
        <w:rPr>
          <w:rFonts w:ascii="微软雅黑" w:eastAsia="微软雅黑" w:hAnsi="微软雅黑"/>
          <w:b/>
          <w:color w:val="000000" w:themeColor="text1"/>
          <w:szCs w:val="22"/>
        </w:rPr>
        <w:t>a</w:t>
      </w:r>
      <w:r w:rsidRPr="006410DF">
        <w:rPr>
          <w:rFonts w:ascii="微软雅黑" w:eastAsia="微软雅黑" w:hAnsi="微软雅黑" w:hint="eastAsia"/>
          <w:b/>
          <w:color w:val="000000" w:themeColor="text1"/>
          <w:szCs w:val="22"/>
        </w:rPr>
        <w:t>、</w:t>
      </w:r>
      <w:r w:rsidR="00881D66" w:rsidRPr="006410DF">
        <w:rPr>
          <w:rFonts w:ascii="微软雅黑" w:eastAsia="微软雅黑" w:hAnsi="微软雅黑" w:hint="eastAsia"/>
          <w:b/>
          <w:color w:val="000000" w:themeColor="text1"/>
          <w:szCs w:val="22"/>
        </w:rPr>
        <w:t>QDII</w:t>
      </w:r>
      <w:r w:rsidRPr="006410DF">
        <w:rPr>
          <w:rFonts w:ascii="微软雅黑" w:eastAsia="微软雅黑" w:hAnsi="微软雅黑" w:hint="eastAsia"/>
          <w:b/>
          <w:color w:val="000000" w:themeColor="text1"/>
          <w:szCs w:val="22"/>
        </w:rPr>
        <w:t>基金</w:t>
      </w:r>
    </w:p>
    <w:p w14:paraId="1130BD2E" w14:textId="13CD1FAC" w:rsidR="006410DF" w:rsidRDefault="006410DF" w:rsidP="00881D66">
      <w:pPr>
        <w:widowControl/>
        <w:jc w:val="left"/>
        <w:rPr>
          <w:rFonts w:ascii="微软雅黑" w:eastAsia="微软雅黑" w:hAnsi="微软雅黑"/>
          <w:color w:val="000000" w:themeColor="text1"/>
          <w:szCs w:val="22"/>
        </w:rPr>
      </w:pPr>
      <w:r w:rsidRPr="006410DF">
        <w:rPr>
          <w:rFonts w:ascii="微软雅黑" w:eastAsia="微软雅黑" w:hAnsi="微软雅黑"/>
          <w:color w:val="000000" w:themeColor="text1"/>
          <w:szCs w:val="22"/>
        </w:rPr>
        <w:t>QDII全名是合格境内机构投资者。</w:t>
      </w:r>
      <w:r>
        <w:rPr>
          <w:rFonts w:ascii="微软雅黑" w:eastAsia="微软雅黑" w:hAnsi="微软雅黑"/>
          <w:color w:val="000000" w:themeColor="text1"/>
          <w:szCs w:val="22"/>
        </w:rPr>
        <w:t>我们</w:t>
      </w:r>
      <w:r w:rsidR="0027076E">
        <w:rPr>
          <w:rFonts w:ascii="微软雅黑" w:eastAsia="微软雅黑" w:hAnsi="微软雅黑"/>
          <w:color w:val="000000" w:themeColor="text1"/>
          <w:szCs w:val="22"/>
        </w:rPr>
        <w:t>委托这个合格、有资质的境内机构把</w:t>
      </w:r>
      <w:r w:rsidR="0027076E">
        <w:rPr>
          <w:rFonts w:ascii="微软雅黑" w:eastAsia="微软雅黑" w:hAnsi="微软雅黑" w:hint="eastAsia"/>
          <w:color w:val="000000" w:themeColor="text1"/>
          <w:szCs w:val="22"/>
        </w:rPr>
        <w:t>资金</w:t>
      </w:r>
      <w:r w:rsidRPr="006410DF">
        <w:rPr>
          <w:rFonts w:ascii="微软雅黑" w:eastAsia="微软雅黑" w:hAnsi="微软雅黑"/>
          <w:color w:val="000000" w:themeColor="text1"/>
          <w:szCs w:val="22"/>
        </w:rPr>
        <w:t>投资到境外资产上。比如美股、亚太地区股票等等。</w:t>
      </w:r>
    </w:p>
    <w:p w14:paraId="1F3603D5" w14:textId="77777777" w:rsidR="006410DF" w:rsidRDefault="006410DF" w:rsidP="00881D66">
      <w:pPr>
        <w:widowControl/>
        <w:jc w:val="left"/>
        <w:rPr>
          <w:rFonts w:ascii="微软雅黑" w:eastAsia="微软雅黑" w:hAnsi="微软雅黑"/>
          <w:color w:val="000000" w:themeColor="text1"/>
          <w:szCs w:val="22"/>
        </w:rPr>
      </w:pPr>
    </w:p>
    <w:p w14:paraId="6B1114B6" w14:textId="6BCA5F48" w:rsidR="00881D66" w:rsidRPr="006410DF" w:rsidRDefault="006410DF" w:rsidP="00881D66">
      <w:pPr>
        <w:widowControl/>
        <w:jc w:val="left"/>
        <w:rPr>
          <w:rFonts w:ascii="微软雅黑" w:eastAsia="微软雅黑" w:hAnsi="微软雅黑"/>
          <w:b/>
          <w:color w:val="000000" w:themeColor="text1"/>
          <w:szCs w:val="22"/>
        </w:rPr>
      </w:pPr>
      <w:r w:rsidRPr="006410DF">
        <w:rPr>
          <w:rFonts w:ascii="微软雅黑" w:eastAsia="微软雅黑" w:hAnsi="微软雅黑"/>
          <w:b/>
          <w:color w:val="000000" w:themeColor="text1"/>
          <w:szCs w:val="22"/>
        </w:rPr>
        <w:t>b</w:t>
      </w:r>
      <w:r w:rsidRPr="006410DF">
        <w:rPr>
          <w:rFonts w:ascii="微软雅黑" w:eastAsia="微软雅黑" w:hAnsi="微软雅黑" w:hint="eastAsia"/>
          <w:b/>
          <w:color w:val="000000" w:themeColor="text1"/>
          <w:szCs w:val="22"/>
        </w:rPr>
        <w:t>、</w:t>
      </w:r>
      <w:r w:rsidR="00881D66" w:rsidRPr="006410DF">
        <w:rPr>
          <w:rFonts w:ascii="微软雅黑" w:eastAsia="微软雅黑" w:hAnsi="微软雅黑" w:hint="eastAsia"/>
          <w:b/>
          <w:color w:val="000000" w:themeColor="text1"/>
          <w:szCs w:val="22"/>
        </w:rPr>
        <w:t>香港互认基金</w:t>
      </w:r>
    </w:p>
    <w:p w14:paraId="386FC48C" w14:textId="3CC8A612" w:rsidR="006410DF" w:rsidRDefault="001D3C66" w:rsidP="006410DF">
      <w:pPr>
        <w:widowControl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这类基金在</w:t>
      </w:r>
      <w:r w:rsidRPr="006410DF">
        <w:rPr>
          <w:rFonts w:ascii="微软雅黑" w:eastAsia="微软雅黑" w:hAnsi="微软雅黑" w:hint="eastAsia"/>
          <w:color w:val="000000" w:themeColor="text1"/>
          <w:szCs w:val="22"/>
        </w:rPr>
        <w:t>香港成立、由香港的基金管理团队负责打理</w:t>
      </w:r>
      <w:r>
        <w:rPr>
          <w:rFonts w:ascii="微软雅黑" w:eastAsia="微软雅黑" w:hAnsi="微软雅黑" w:hint="eastAsia"/>
          <w:color w:val="000000" w:themeColor="text1"/>
          <w:szCs w:val="22"/>
        </w:rPr>
        <w:t>；通过““互认”机制在内地代销。投资范围不局限在港股，还可以投资海外其他国家的股票、债券等</w:t>
      </w:r>
      <w:r w:rsidR="006410DF" w:rsidRPr="006410DF">
        <w:rPr>
          <w:rFonts w:ascii="微软雅黑" w:eastAsia="微软雅黑" w:hAnsi="微软雅黑" w:hint="eastAsia"/>
          <w:color w:val="000000" w:themeColor="text1"/>
          <w:szCs w:val="22"/>
        </w:rPr>
        <w:t>。</w:t>
      </w:r>
    </w:p>
    <w:p w14:paraId="6208D46C" w14:textId="77777777" w:rsidR="006410DF" w:rsidRPr="00881D66" w:rsidRDefault="006410DF" w:rsidP="00881D66">
      <w:pPr>
        <w:widowControl/>
        <w:jc w:val="left"/>
        <w:rPr>
          <w:rFonts w:ascii="微软雅黑" w:eastAsia="微软雅黑" w:hAnsi="微软雅黑"/>
          <w:color w:val="000000" w:themeColor="text1"/>
          <w:szCs w:val="22"/>
        </w:rPr>
      </w:pPr>
    </w:p>
    <w:p w14:paraId="09548AD9" w14:textId="4C2903C9" w:rsidR="00881D66" w:rsidRPr="00010378" w:rsidRDefault="00881D66" w:rsidP="00881D66">
      <w:pPr>
        <w:widowControl/>
        <w:jc w:val="left"/>
        <w:rPr>
          <w:rFonts w:ascii="微软雅黑" w:eastAsia="微软雅黑" w:hAnsi="微软雅黑"/>
          <w:b/>
          <w:color w:val="000000" w:themeColor="text1"/>
          <w:szCs w:val="22"/>
        </w:rPr>
      </w:pPr>
      <w:r w:rsidRPr="00010378">
        <w:rPr>
          <w:rFonts w:ascii="微软雅黑" w:eastAsia="微软雅黑" w:hAnsi="微软雅黑" w:hint="eastAsia"/>
          <w:b/>
          <w:color w:val="000000" w:themeColor="text1"/>
          <w:szCs w:val="22"/>
        </w:rPr>
        <w:t>3</w:t>
      </w:r>
      <w:r w:rsidRPr="00010378">
        <w:rPr>
          <w:rFonts w:ascii="微软雅黑" w:eastAsia="微软雅黑" w:hAnsi="微软雅黑"/>
          <w:b/>
          <w:color w:val="000000" w:themeColor="text1"/>
          <w:szCs w:val="22"/>
        </w:rPr>
        <w:t xml:space="preserve"> </w:t>
      </w:r>
      <w:r w:rsidRPr="00010378">
        <w:rPr>
          <w:rFonts w:ascii="微软雅黑" w:eastAsia="微软雅黑" w:hAnsi="微软雅黑" w:hint="eastAsia"/>
          <w:b/>
          <w:color w:val="000000" w:themeColor="text1"/>
          <w:szCs w:val="22"/>
        </w:rPr>
        <w:t>.</w:t>
      </w:r>
      <w:r w:rsidRPr="00010378">
        <w:rPr>
          <w:rFonts w:ascii="微软雅黑" w:eastAsia="微软雅黑" w:hAnsi="微软雅黑"/>
          <w:b/>
          <w:color w:val="000000" w:themeColor="text1"/>
          <w:szCs w:val="22"/>
        </w:rPr>
        <w:t xml:space="preserve"> </w:t>
      </w:r>
      <w:r w:rsidR="00F60D66" w:rsidRPr="00010378">
        <w:rPr>
          <w:rFonts w:ascii="微软雅黑" w:eastAsia="微软雅黑" w:hAnsi="微软雅黑" w:hint="eastAsia"/>
          <w:b/>
          <w:color w:val="000000" w:themeColor="text1"/>
          <w:szCs w:val="22"/>
        </w:rPr>
        <w:t>不同投资策略（烹饪方法）</w:t>
      </w:r>
    </w:p>
    <w:p w14:paraId="0B5F5CB6" w14:textId="100B3E61" w:rsidR="00881D66" w:rsidRPr="006C321E" w:rsidRDefault="00881D66" w:rsidP="00881D66">
      <w:pPr>
        <w:widowControl/>
        <w:jc w:val="left"/>
        <w:rPr>
          <w:rFonts w:ascii="微软雅黑" w:eastAsia="微软雅黑" w:hAnsi="微软雅黑"/>
          <w:b/>
          <w:color w:val="000000" w:themeColor="text1"/>
          <w:szCs w:val="22"/>
        </w:rPr>
      </w:pPr>
      <w:r w:rsidRPr="006C321E">
        <w:rPr>
          <w:rFonts w:ascii="微软雅黑" w:eastAsia="微软雅黑" w:hAnsi="微软雅黑" w:hint="eastAsia"/>
          <w:b/>
          <w:color w:val="000000" w:themeColor="text1"/>
          <w:szCs w:val="22"/>
        </w:rPr>
        <w:lastRenderedPageBreak/>
        <w:t>（1）被动基金</w:t>
      </w:r>
    </w:p>
    <w:p w14:paraId="5017366B" w14:textId="03AF1BB4" w:rsidR="00D25BA7" w:rsidRDefault="00D25BA7" w:rsidP="006C321E">
      <w:pPr>
        <w:widowControl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被动</w:t>
      </w:r>
      <w:r w:rsidRPr="00D25BA7">
        <w:rPr>
          <w:rFonts w:ascii="微软雅黑" w:eastAsia="微软雅黑" w:hAnsi="微软雅黑" w:hint="eastAsia"/>
          <w:color w:val="000000" w:themeColor="text1"/>
          <w:szCs w:val="22"/>
        </w:rPr>
        <w:t>基金</w:t>
      </w:r>
      <w:r>
        <w:rPr>
          <w:rFonts w:ascii="微软雅黑" w:eastAsia="微软雅黑" w:hAnsi="微软雅黑" w:hint="eastAsia"/>
          <w:color w:val="000000" w:themeColor="text1"/>
          <w:szCs w:val="22"/>
        </w:rPr>
        <w:t>一般</w:t>
      </w:r>
      <w:r w:rsidRPr="006C321E">
        <w:rPr>
          <w:rFonts w:ascii="微软雅黑" w:eastAsia="微软雅黑" w:hAnsi="微软雅黑" w:hint="eastAsia"/>
          <w:color w:val="000000" w:themeColor="text1"/>
          <w:szCs w:val="22"/>
        </w:rPr>
        <w:t>指的是指数基金</w:t>
      </w:r>
      <w:r>
        <w:rPr>
          <w:rFonts w:ascii="微软雅黑" w:eastAsia="微软雅黑" w:hAnsi="微软雅黑" w:hint="eastAsia"/>
          <w:color w:val="000000" w:themeColor="text1"/>
          <w:szCs w:val="22"/>
        </w:rPr>
        <w:t>：</w:t>
      </w:r>
      <w:r w:rsidRPr="00D25BA7">
        <w:rPr>
          <w:rFonts w:ascii="微软雅黑" w:eastAsia="微软雅黑" w:hAnsi="微软雅黑" w:hint="eastAsia"/>
          <w:color w:val="000000" w:themeColor="text1"/>
          <w:szCs w:val="22"/>
        </w:rPr>
        <w:t>不主动寻求超越市场的表现，而</w:t>
      </w:r>
      <w:r>
        <w:rPr>
          <w:rFonts w:ascii="微软雅黑" w:eastAsia="微软雅黑" w:hAnsi="微软雅黑" w:hint="eastAsia"/>
          <w:color w:val="000000" w:themeColor="text1"/>
          <w:szCs w:val="22"/>
        </w:rPr>
        <w:t>是</w:t>
      </w:r>
      <w:r w:rsidRPr="00D25BA7">
        <w:rPr>
          <w:rFonts w:ascii="微软雅黑" w:eastAsia="微软雅黑" w:hAnsi="微软雅黑" w:hint="eastAsia"/>
          <w:color w:val="000000" w:themeColor="text1"/>
          <w:szCs w:val="22"/>
        </w:rPr>
        <w:t>选取特定的指数成份股作为投资的对象，试图复制指数的表现。</w:t>
      </w:r>
    </w:p>
    <w:p w14:paraId="66E0F29E" w14:textId="77777777" w:rsidR="00D25BA7" w:rsidRPr="00D25BA7" w:rsidRDefault="00D25BA7" w:rsidP="006C321E">
      <w:pPr>
        <w:widowControl/>
        <w:jc w:val="left"/>
        <w:rPr>
          <w:rFonts w:ascii="微软雅黑" w:eastAsia="微软雅黑" w:hAnsi="微软雅黑"/>
          <w:color w:val="000000" w:themeColor="text1"/>
          <w:szCs w:val="22"/>
        </w:rPr>
      </w:pPr>
    </w:p>
    <w:p w14:paraId="408B2B60" w14:textId="1CE06074" w:rsidR="006C321E" w:rsidRPr="006C321E" w:rsidRDefault="006C321E" w:rsidP="006C321E">
      <w:pPr>
        <w:widowControl/>
        <w:jc w:val="left"/>
        <w:rPr>
          <w:rFonts w:ascii="微软雅黑" w:eastAsia="微软雅黑" w:hAnsi="微软雅黑"/>
          <w:b/>
          <w:color w:val="000000" w:themeColor="text1"/>
          <w:szCs w:val="22"/>
        </w:rPr>
      </w:pPr>
      <w:r w:rsidRPr="006C321E">
        <w:rPr>
          <w:rFonts w:ascii="微软雅黑" w:eastAsia="微软雅黑" w:hAnsi="微软雅黑" w:hint="eastAsia"/>
          <w:b/>
          <w:color w:val="000000" w:themeColor="text1"/>
          <w:szCs w:val="22"/>
        </w:rPr>
        <w:t>（</w:t>
      </w:r>
      <w:r>
        <w:rPr>
          <w:rFonts w:ascii="微软雅黑" w:eastAsia="微软雅黑" w:hAnsi="微软雅黑"/>
          <w:b/>
          <w:color w:val="000000" w:themeColor="text1"/>
          <w:szCs w:val="22"/>
        </w:rPr>
        <w:t>2</w:t>
      </w:r>
      <w:r w:rsidRPr="006C321E">
        <w:rPr>
          <w:rFonts w:ascii="微软雅黑" w:eastAsia="微软雅黑" w:hAnsi="微软雅黑" w:hint="eastAsia"/>
          <w:b/>
          <w:color w:val="000000" w:themeColor="text1"/>
          <w:szCs w:val="22"/>
        </w:rPr>
        <w:t>）</w:t>
      </w:r>
      <w:r>
        <w:rPr>
          <w:rFonts w:ascii="微软雅黑" w:eastAsia="微软雅黑" w:hAnsi="微软雅黑" w:hint="eastAsia"/>
          <w:b/>
          <w:color w:val="000000" w:themeColor="text1"/>
          <w:szCs w:val="22"/>
        </w:rPr>
        <w:t>主</w:t>
      </w:r>
      <w:r w:rsidRPr="006C321E">
        <w:rPr>
          <w:rFonts w:ascii="微软雅黑" w:eastAsia="微软雅黑" w:hAnsi="微软雅黑" w:hint="eastAsia"/>
          <w:b/>
          <w:color w:val="000000" w:themeColor="text1"/>
          <w:szCs w:val="22"/>
        </w:rPr>
        <w:t>动基金</w:t>
      </w:r>
    </w:p>
    <w:p w14:paraId="7FF41C64" w14:textId="0F72E2CF" w:rsidR="006C321E" w:rsidRPr="006C321E" w:rsidRDefault="006C321E" w:rsidP="006C321E">
      <w:pPr>
        <w:widowControl/>
        <w:jc w:val="left"/>
        <w:rPr>
          <w:rFonts w:ascii="微软雅黑" w:eastAsia="微软雅黑" w:hAnsi="微软雅黑"/>
          <w:color w:val="000000" w:themeColor="text1"/>
          <w:szCs w:val="22"/>
        </w:rPr>
      </w:pPr>
      <w:r w:rsidRPr="006C321E">
        <w:rPr>
          <w:rFonts w:ascii="微软雅黑" w:eastAsia="微软雅黑" w:hAnsi="微软雅黑" w:hint="eastAsia"/>
          <w:color w:val="000000" w:themeColor="text1"/>
          <w:szCs w:val="22"/>
        </w:rPr>
        <w:t>和被动基金刚好相反，主动基金是由基金经理主动来选股、选债，试图通过人工挑选，获取比市场水平更高的收益。</w:t>
      </w:r>
    </w:p>
    <w:p w14:paraId="54AB7D20" w14:textId="380EA89B" w:rsidR="001F2E9B" w:rsidRPr="00881D66" w:rsidRDefault="001F2E9B" w:rsidP="001F2E9B">
      <w:pPr>
        <w:widowControl/>
        <w:jc w:val="left"/>
        <w:rPr>
          <w:rFonts w:ascii="微软雅黑" w:eastAsia="微软雅黑" w:hAnsi="微软雅黑"/>
          <w:color w:val="000000" w:themeColor="text1"/>
          <w:szCs w:val="22"/>
        </w:rPr>
      </w:pPr>
    </w:p>
    <w:p w14:paraId="0D1800F6" w14:textId="4F312C38" w:rsidR="00C9306B" w:rsidRPr="009F7302" w:rsidRDefault="00C9306B" w:rsidP="00FA2AE1">
      <w:pPr>
        <w:widowControl/>
        <w:jc w:val="left"/>
        <w:rPr>
          <w:rFonts w:ascii="微软雅黑" w:eastAsia="微软雅黑" w:hAnsi="微软雅黑"/>
          <w:color w:val="E36C0A" w:themeColor="accent6" w:themeShade="BF"/>
          <w:szCs w:val="22"/>
        </w:rPr>
      </w:pPr>
      <w:r w:rsidRPr="009F7302">
        <w:rPr>
          <w:rFonts w:ascii="微软雅黑" w:eastAsia="微软雅黑" w:hAnsi="微软雅黑" w:hint="eastAsia"/>
          <w:color w:val="E36C0A" w:themeColor="accent6" w:themeShade="BF"/>
          <w:szCs w:val="22"/>
        </w:rPr>
        <w:t>第二部分：练习与应用</w:t>
      </w:r>
    </w:p>
    <w:p w14:paraId="6993DA03" w14:textId="064CDB51" w:rsidR="00E0262A" w:rsidRDefault="00EF55C1" w:rsidP="00FD3D2D">
      <w:pPr>
        <w:rPr>
          <w:rFonts w:ascii="微软雅黑" w:eastAsia="微软雅黑" w:hAnsi="微软雅黑"/>
          <w:b/>
          <w:color w:val="E36C0A" w:themeColor="accent6" w:themeShade="BF"/>
          <w:sz w:val="22"/>
          <w:szCs w:val="22"/>
          <w:u w:val="double"/>
        </w:rPr>
      </w:pPr>
      <w:r>
        <w:rPr>
          <w:rFonts w:ascii="微软雅黑" w:eastAsia="微软雅黑" w:hAnsi="微软雅黑" w:hint="eastAsia"/>
          <w:b/>
          <w:color w:val="E36C0A" w:themeColor="accent6" w:themeShade="BF"/>
          <w:sz w:val="22"/>
          <w:szCs w:val="22"/>
          <w:u w:val="double"/>
        </w:rPr>
        <w:t>训练</w:t>
      </w:r>
      <w:r w:rsidR="00CF6546">
        <w:rPr>
          <w:rFonts w:ascii="微软雅黑" w:eastAsia="微软雅黑" w:hAnsi="微软雅黑" w:hint="eastAsia"/>
          <w:b/>
          <w:color w:val="E36C0A" w:themeColor="accent6" w:themeShade="BF"/>
          <w:sz w:val="22"/>
          <w:szCs w:val="22"/>
          <w:u w:val="double"/>
        </w:rPr>
        <w:t>：</w:t>
      </w:r>
      <w:r w:rsidR="007551FC">
        <w:rPr>
          <w:rFonts w:ascii="微软雅黑" w:eastAsia="微软雅黑" w:hAnsi="微软雅黑" w:hint="eastAsia"/>
          <w:b/>
          <w:color w:val="E36C0A" w:themeColor="accent6" w:themeShade="BF"/>
          <w:sz w:val="22"/>
          <w:szCs w:val="22"/>
          <w:u w:val="double"/>
        </w:rPr>
        <w:t>为</w:t>
      </w:r>
      <w:r w:rsidR="004D039D">
        <w:rPr>
          <w:rFonts w:ascii="微软雅黑" w:eastAsia="微软雅黑" w:hAnsi="微软雅黑" w:hint="eastAsia"/>
          <w:b/>
          <w:color w:val="E36C0A" w:themeColor="accent6" w:themeShade="BF"/>
          <w:sz w:val="22"/>
          <w:szCs w:val="22"/>
          <w:u w:val="double"/>
        </w:rPr>
        <w:t>基金分类</w:t>
      </w:r>
    </w:p>
    <w:p w14:paraId="53B2A575" w14:textId="3DCD9848" w:rsidR="00A76771" w:rsidRDefault="004D039D" w:rsidP="00FD3D2D">
      <w:pPr>
        <w:rPr>
          <w:rFonts w:ascii="微软雅黑" w:eastAsia="微软雅黑" w:hAnsi="微软雅黑"/>
          <w:kern w:val="0"/>
        </w:rPr>
      </w:pPr>
      <w:r w:rsidRPr="004D039D">
        <w:rPr>
          <w:rFonts w:ascii="微软雅黑" w:eastAsia="微软雅黑" w:hAnsi="微软雅黑" w:hint="eastAsia"/>
          <w:kern w:val="0"/>
        </w:rPr>
        <w:t>选择3只你感兴趣的/已购的基金，按照不同投资方向，清点下你所关注/投资的基金，分别属于什么类型？</w:t>
      </w:r>
    </w:p>
    <w:tbl>
      <w:tblPr>
        <w:tblW w:w="7938" w:type="dxa"/>
        <w:tblInd w:w="108" w:type="dxa"/>
        <w:tblLook w:val="04A0" w:firstRow="1" w:lastRow="0" w:firstColumn="1" w:lastColumn="0" w:noHBand="0" w:noVBand="1"/>
      </w:tblPr>
      <w:tblGrid>
        <w:gridCol w:w="1985"/>
        <w:gridCol w:w="1984"/>
        <w:gridCol w:w="2127"/>
        <w:gridCol w:w="1842"/>
      </w:tblGrid>
      <w:tr w:rsidR="00A76771" w:rsidRPr="00A76771" w14:paraId="6E84942D" w14:textId="77777777" w:rsidTr="00A76771">
        <w:trPr>
          <w:trHeight w:val="976"/>
        </w:trPr>
        <w:tc>
          <w:tcPr>
            <w:tcW w:w="19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C000"/>
            <w:vAlign w:val="center"/>
            <w:hideMark/>
          </w:tcPr>
          <w:p w14:paraId="491E9165" w14:textId="77777777" w:rsidR="00A76771" w:rsidRPr="00A76771" w:rsidRDefault="00A76771" w:rsidP="00A76771">
            <w:pPr>
              <w:widowControl/>
              <w:jc w:val="center"/>
              <w:rPr>
                <w:rFonts w:ascii="微软雅黑" w:eastAsia="微软雅黑" w:hAnsi="微软雅黑" w:cs="宋体"/>
                <w:b/>
                <w:bCs/>
                <w:color w:val="000000"/>
                <w:kern w:val="0"/>
              </w:rPr>
            </w:pPr>
            <w:r w:rsidRPr="00A76771"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</w:rPr>
              <w:t>你选的基金</w:t>
            </w:r>
          </w:p>
        </w:tc>
        <w:tc>
          <w:tcPr>
            <w:tcW w:w="198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4BCACD4" w14:textId="77777777" w:rsidR="00A76771" w:rsidRPr="00A76771" w:rsidRDefault="00A76771" w:rsidP="00A76771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</w:rPr>
            </w:pPr>
            <w:r w:rsidRPr="00A76771">
              <w:rPr>
                <w:rFonts w:ascii="微软雅黑" w:eastAsia="微软雅黑" w:hAnsi="微软雅黑" w:cs="宋体" w:hint="eastAsia"/>
                <w:color w:val="000000"/>
                <w:kern w:val="0"/>
              </w:rPr>
              <w:t>基金1</w:t>
            </w:r>
          </w:p>
        </w:tc>
        <w:tc>
          <w:tcPr>
            <w:tcW w:w="212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53F1263" w14:textId="77777777" w:rsidR="00A76771" w:rsidRPr="00A76771" w:rsidRDefault="00A76771" w:rsidP="00A76771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</w:rPr>
            </w:pPr>
            <w:r w:rsidRPr="00A76771">
              <w:rPr>
                <w:rFonts w:ascii="微软雅黑" w:eastAsia="微软雅黑" w:hAnsi="微软雅黑" w:cs="宋体" w:hint="eastAsia"/>
                <w:color w:val="000000"/>
                <w:kern w:val="0"/>
              </w:rPr>
              <w:t>基金2</w:t>
            </w:r>
          </w:p>
        </w:tc>
        <w:tc>
          <w:tcPr>
            <w:tcW w:w="184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FB143D9" w14:textId="77777777" w:rsidR="00A76771" w:rsidRPr="00A76771" w:rsidRDefault="00A76771" w:rsidP="00A76771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</w:rPr>
            </w:pPr>
            <w:r w:rsidRPr="00A76771">
              <w:rPr>
                <w:rFonts w:ascii="微软雅黑" w:eastAsia="微软雅黑" w:hAnsi="微软雅黑" w:cs="宋体" w:hint="eastAsia"/>
                <w:color w:val="000000"/>
                <w:kern w:val="0"/>
              </w:rPr>
              <w:t>基金3</w:t>
            </w:r>
          </w:p>
        </w:tc>
        <w:bookmarkStart w:id="0" w:name="_GoBack"/>
        <w:bookmarkEnd w:id="0"/>
      </w:tr>
      <w:tr w:rsidR="00D6003D" w:rsidRPr="00A76771" w14:paraId="6A0A9C9A" w14:textId="77777777" w:rsidTr="00A76771">
        <w:trPr>
          <w:trHeight w:val="975"/>
        </w:trPr>
        <w:tc>
          <w:tcPr>
            <w:tcW w:w="198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C000"/>
            <w:vAlign w:val="center"/>
          </w:tcPr>
          <w:p w14:paraId="44ACAA64" w14:textId="22A86EFC" w:rsidR="00D6003D" w:rsidRPr="00A76771" w:rsidRDefault="00D6003D" w:rsidP="00A76771">
            <w:pPr>
              <w:widowControl/>
              <w:jc w:val="center"/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</w:rPr>
            </w:pPr>
            <w:r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</w:rPr>
              <w:t>投资资产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2F118C68" w14:textId="77777777" w:rsidR="00D6003D" w:rsidRPr="00A76771" w:rsidRDefault="00D6003D" w:rsidP="00A76771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4F442F99" w14:textId="77777777" w:rsidR="00D6003D" w:rsidRPr="00A76771" w:rsidRDefault="00D6003D" w:rsidP="00A76771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05E2D4CE" w14:textId="77777777" w:rsidR="00D6003D" w:rsidRPr="00A76771" w:rsidRDefault="00D6003D" w:rsidP="00A76771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</w:rPr>
            </w:pPr>
          </w:p>
        </w:tc>
      </w:tr>
      <w:tr w:rsidR="00D6003D" w:rsidRPr="00A76771" w14:paraId="18D95D51" w14:textId="77777777" w:rsidTr="00A76771">
        <w:trPr>
          <w:trHeight w:val="975"/>
        </w:trPr>
        <w:tc>
          <w:tcPr>
            <w:tcW w:w="198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C000"/>
            <w:vAlign w:val="center"/>
          </w:tcPr>
          <w:p w14:paraId="08714896" w14:textId="49C294A0" w:rsidR="00D6003D" w:rsidRPr="00A76771" w:rsidRDefault="00D6003D" w:rsidP="00A76771">
            <w:pPr>
              <w:widowControl/>
              <w:jc w:val="center"/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</w:rPr>
            </w:pPr>
            <w:r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</w:rPr>
              <w:t>投资地域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7CFA5D4F" w14:textId="77777777" w:rsidR="00D6003D" w:rsidRPr="00A76771" w:rsidRDefault="00D6003D" w:rsidP="00A76771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2BDA9018" w14:textId="77777777" w:rsidR="00D6003D" w:rsidRPr="00A76771" w:rsidRDefault="00D6003D" w:rsidP="00A76771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7AD6ADE0" w14:textId="77777777" w:rsidR="00D6003D" w:rsidRPr="00A76771" w:rsidRDefault="00D6003D" w:rsidP="00A76771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</w:rPr>
            </w:pPr>
          </w:p>
        </w:tc>
      </w:tr>
      <w:tr w:rsidR="00A76771" w:rsidRPr="00A76771" w14:paraId="51913C06" w14:textId="77777777" w:rsidTr="00A76771">
        <w:trPr>
          <w:trHeight w:val="975"/>
        </w:trPr>
        <w:tc>
          <w:tcPr>
            <w:tcW w:w="198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C000"/>
            <w:vAlign w:val="center"/>
            <w:hideMark/>
          </w:tcPr>
          <w:p w14:paraId="6F3572F6" w14:textId="05A9275B" w:rsidR="00A76771" w:rsidRPr="00A76771" w:rsidRDefault="00D6003D" w:rsidP="00A76771">
            <w:pPr>
              <w:widowControl/>
              <w:jc w:val="center"/>
              <w:rPr>
                <w:rFonts w:ascii="微软雅黑" w:eastAsia="微软雅黑" w:hAnsi="微软雅黑" w:cs="宋体"/>
                <w:b/>
                <w:bCs/>
                <w:color w:val="000000"/>
                <w:kern w:val="0"/>
              </w:rPr>
            </w:pPr>
            <w:r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</w:rPr>
              <w:t>投资策略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08847DE" w14:textId="77777777" w:rsidR="00A76771" w:rsidRPr="00A76771" w:rsidRDefault="00A76771" w:rsidP="00A76771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</w:rPr>
            </w:pPr>
            <w:r w:rsidRPr="00A76771">
              <w:rPr>
                <w:rFonts w:ascii="微软雅黑" w:eastAsia="微软雅黑" w:hAnsi="微软雅黑" w:cs="宋体" w:hint="eastAsia"/>
                <w:color w:val="000000"/>
                <w:kern w:val="0"/>
              </w:rPr>
              <w:t xml:space="preserve">　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739FD45" w14:textId="77777777" w:rsidR="00A76771" w:rsidRPr="00A76771" w:rsidRDefault="00A76771" w:rsidP="00A76771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</w:rPr>
            </w:pPr>
            <w:r w:rsidRPr="00A76771">
              <w:rPr>
                <w:rFonts w:ascii="微软雅黑" w:eastAsia="微软雅黑" w:hAnsi="微软雅黑" w:cs="宋体" w:hint="eastAsia"/>
                <w:color w:val="000000"/>
                <w:kern w:val="0"/>
              </w:rPr>
              <w:t xml:space="preserve">　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6B61004" w14:textId="77777777" w:rsidR="00A76771" w:rsidRPr="00A76771" w:rsidRDefault="00A76771" w:rsidP="00A76771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</w:rPr>
            </w:pPr>
            <w:r w:rsidRPr="00A76771">
              <w:rPr>
                <w:rFonts w:ascii="微软雅黑" w:eastAsia="微软雅黑" w:hAnsi="微软雅黑" w:cs="宋体" w:hint="eastAsia"/>
                <w:color w:val="000000"/>
                <w:kern w:val="0"/>
              </w:rPr>
              <w:t xml:space="preserve">　</w:t>
            </w:r>
          </w:p>
        </w:tc>
      </w:tr>
    </w:tbl>
    <w:p w14:paraId="51D74FFA" w14:textId="77777777" w:rsidR="00A76771" w:rsidRPr="001962B3" w:rsidRDefault="00A76771" w:rsidP="00FD3D2D">
      <w:pPr>
        <w:rPr>
          <w:rFonts w:ascii="微软雅黑" w:eastAsia="微软雅黑" w:hAnsi="微软雅黑"/>
          <w:kern w:val="0"/>
        </w:rPr>
      </w:pPr>
    </w:p>
    <w:p w14:paraId="73D1B9FD" w14:textId="6F266422" w:rsidR="003B6F10" w:rsidRPr="003B6F10" w:rsidRDefault="00EB727E" w:rsidP="00EB727E">
      <w:pPr>
        <w:rPr>
          <w:rFonts w:ascii="微软雅黑" w:eastAsia="微软雅黑" w:hAnsi="微软雅黑"/>
          <w:kern w:val="0"/>
        </w:rPr>
      </w:pPr>
      <w:r w:rsidRPr="00EB727E">
        <w:rPr>
          <w:rFonts w:ascii="微软雅黑" w:eastAsia="微软雅黑" w:hAnsi="微软雅黑"/>
          <w:kern w:val="0"/>
        </w:rPr>
        <w:t>记得到论坛与大家分享你</w:t>
      </w:r>
      <w:r w:rsidR="00B24A0D">
        <w:rPr>
          <w:rFonts w:ascii="微软雅黑" w:eastAsia="微软雅黑" w:hAnsi="微软雅黑"/>
          <w:kern w:val="0"/>
        </w:rPr>
        <w:t>的</w:t>
      </w:r>
      <w:r w:rsidR="00CE5C91">
        <w:rPr>
          <w:rFonts w:ascii="微软雅黑" w:eastAsia="微软雅黑" w:hAnsi="微软雅黑"/>
          <w:kern w:val="0"/>
        </w:rPr>
        <w:t>学习所得哦</w:t>
      </w:r>
      <w:r w:rsidRPr="00EB727E">
        <w:rPr>
          <w:rFonts w:ascii="微软雅黑" w:eastAsia="微软雅黑" w:hAnsi="微软雅黑"/>
          <w:kern w:val="0"/>
        </w:rPr>
        <w:t>~</w:t>
      </w:r>
    </w:p>
    <w:sectPr w:rsidR="003B6F10" w:rsidRPr="003B6F10" w:rsidSect="00D61C96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pgSz w:w="11900" w:h="16840"/>
      <w:pgMar w:top="1440" w:right="1800" w:bottom="1440" w:left="1800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885FA2E" w14:textId="77777777" w:rsidR="00065301" w:rsidRDefault="00065301" w:rsidP="00C9306B">
      <w:r>
        <w:separator/>
      </w:r>
    </w:p>
  </w:endnote>
  <w:endnote w:type="continuationSeparator" w:id="0">
    <w:p w14:paraId="42E024E4" w14:textId="77777777" w:rsidR="00065301" w:rsidRDefault="00065301" w:rsidP="00C930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iti SC Light">
    <w:altName w:val="Arial Unicode MS"/>
    <w:charset w:val="50"/>
    <w:family w:val="auto"/>
    <w:pitch w:val="variable"/>
    <w:sig w:usb0="00000000" w:usb1="080E004A" w:usb2="00000010" w:usb3="00000000" w:csb0="003E0000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0414F30" w14:textId="0DD7DDE1" w:rsidR="004D7597" w:rsidRDefault="004D7597" w:rsidP="003178FC">
    <w:pPr>
      <w:pStyle w:val="a6"/>
      <w:framePr w:wrap="around" w:vAnchor="text" w:hAnchor="margin" w:xAlign="right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separate"/>
    </w:r>
    <w:r w:rsidR="001C0ED5">
      <w:rPr>
        <w:rStyle w:val="aa"/>
        <w:noProof/>
      </w:rPr>
      <w:t>2</w:t>
    </w:r>
    <w:r>
      <w:rPr>
        <w:rStyle w:val="aa"/>
      </w:rPr>
      <w:fldChar w:fldCharType="end"/>
    </w:r>
  </w:p>
  <w:p w14:paraId="23459A68" w14:textId="77777777" w:rsidR="004D7597" w:rsidRDefault="004D7597" w:rsidP="0058282B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A7049D3" w14:textId="464D82F9" w:rsidR="004D7597" w:rsidRDefault="004D7597" w:rsidP="003178FC">
    <w:pPr>
      <w:pStyle w:val="a6"/>
      <w:framePr w:wrap="around" w:vAnchor="text" w:hAnchor="margin" w:xAlign="right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separate"/>
    </w:r>
    <w:r w:rsidR="00D6003D">
      <w:rPr>
        <w:rStyle w:val="aa"/>
        <w:noProof/>
      </w:rPr>
      <w:t>1</w:t>
    </w:r>
    <w:r>
      <w:rPr>
        <w:rStyle w:val="aa"/>
      </w:rPr>
      <w:fldChar w:fldCharType="end"/>
    </w:r>
  </w:p>
  <w:p w14:paraId="0733D49D" w14:textId="77777777" w:rsidR="004D7597" w:rsidRDefault="004D7597" w:rsidP="0058282B">
    <w:pPr>
      <w:pStyle w:val="a6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387F12C" w14:textId="77777777" w:rsidR="00065301" w:rsidRDefault="00065301" w:rsidP="00C9306B">
      <w:r>
        <w:separator/>
      </w:r>
    </w:p>
  </w:footnote>
  <w:footnote w:type="continuationSeparator" w:id="0">
    <w:p w14:paraId="610B6B9B" w14:textId="77777777" w:rsidR="00065301" w:rsidRDefault="00065301" w:rsidP="00C930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DC542D5" w14:textId="0120C20E" w:rsidR="004D7597" w:rsidRPr="0066495A" w:rsidRDefault="00065301" w:rsidP="0066495A">
    <w:pPr>
      <w:pStyle w:val="a4"/>
      <w:rPr>
        <w:rFonts w:ascii="微软雅黑" w:eastAsia="微软雅黑" w:hAnsi="微软雅黑"/>
      </w:rPr>
    </w:pPr>
    <w:r>
      <w:rPr>
        <w:rFonts w:ascii="微软雅黑" w:eastAsia="微软雅黑" w:hAnsi="微软雅黑"/>
        <w:noProof/>
      </w:rPr>
      <w:pict w14:anchorId="60C148C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568204" o:spid="_x0000_s2059" type="#_x0000_t75" style="position:absolute;left:0;text-align:left;margin-left:0;margin-top:0;width:414.6pt;height:170.35pt;z-index:-251657216;mso-position-horizontal:center;mso-position-horizontal-relative:margin;mso-position-vertical:center;mso-position-vertical-relative:margin" o:allowincell="f">
          <v:imagedata r:id="rId1" o:title="logo-彩色透明" gain="19661f" blacklevel="22938f"/>
          <w10:wrap anchorx="margin" anchory="margin"/>
        </v:shape>
      </w:pict>
    </w:r>
    <w:r w:rsidR="004D7597">
      <w:rPr>
        <w:rFonts w:ascii="微软雅黑" w:eastAsia="微软雅黑" w:hAnsi="微软雅黑" w:hint="eastAsia"/>
      </w:rPr>
      <w:t>《</w:t>
    </w:r>
    <w:r w:rsidR="004D7597" w:rsidRPr="0066495A">
      <w:rPr>
        <w:rFonts w:ascii="微软雅黑" w:eastAsia="微软雅黑" w:hAnsi="微软雅黑" w:hint="eastAsia"/>
      </w:rPr>
      <w:t>跟简七学理财</w:t>
    </w:r>
    <w:r w:rsidR="004D7597">
      <w:rPr>
        <w:rFonts w:ascii="微软雅黑" w:eastAsia="微软雅黑" w:hAnsi="微软雅黑" w:hint="eastAsia"/>
      </w:rPr>
      <w:t>》学习手册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3732A65" w14:textId="057BF53C" w:rsidR="004D7597" w:rsidRPr="003C3D6D" w:rsidRDefault="00065301" w:rsidP="003C3D6D">
    <w:pPr>
      <w:pStyle w:val="a4"/>
      <w:pBdr>
        <w:between w:val="single" w:sz="4" w:space="1" w:color="4F81BD" w:themeColor="accent1"/>
      </w:pBdr>
      <w:spacing w:line="276" w:lineRule="auto"/>
      <w:rPr>
        <w:rFonts w:ascii="微软雅黑" w:eastAsia="微软雅黑" w:hAnsi="微软雅黑"/>
      </w:rPr>
    </w:pPr>
    <w:r>
      <w:rPr>
        <w:rFonts w:ascii="微软雅黑" w:eastAsia="微软雅黑" w:hAnsi="微软雅黑"/>
        <w:noProof/>
      </w:rPr>
      <w:pict w14:anchorId="6D341B0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568205" o:spid="_x0000_s2060" type="#_x0000_t75" style="position:absolute;left:0;text-align:left;margin-left:0;margin-top:0;width:414.6pt;height:170.35pt;z-index:-251656192;mso-position-horizontal:center;mso-position-horizontal-relative:margin;mso-position-vertical:center;mso-position-vertical-relative:margin" o:allowincell="f">
          <v:imagedata r:id="rId1" o:title="logo-彩色透明" gain="19661f" blacklevel="22938f"/>
          <w10:wrap anchorx="margin" anchory="margin"/>
        </v:shape>
      </w:pict>
    </w:r>
    <w:sdt>
      <w:sdtPr>
        <w:rPr>
          <w:rFonts w:ascii="微软雅黑" w:eastAsia="微软雅黑" w:hAnsi="微软雅黑" w:hint="eastAsia"/>
        </w:rPr>
        <w:alias w:val="标题"/>
        <w:tag w:val=""/>
        <w:id w:val="-1414696947"/>
        <w:placeholder>
          <w:docPart w:val="07B199F83C4A4ECA9A69C21FC1C972D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9E52CB">
          <w:rPr>
            <w:rFonts w:ascii="微软雅黑" w:eastAsia="微软雅黑" w:hAnsi="微软雅黑" w:hint="eastAsia"/>
          </w:rPr>
          <w:t>《跟简七学理财》学习手册</w:t>
        </w:r>
      </w:sdtContent>
    </w:sdt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DF765A6" w14:textId="3E59DCA6" w:rsidR="004D7597" w:rsidRDefault="00065301">
    <w:pPr>
      <w:pStyle w:val="a4"/>
    </w:pPr>
    <w:r>
      <w:rPr>
        <w:noProof/>
      </w:rPr>
      <w:pict w14:anchorId="187298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568203" o:spid="_x0000_s2058" type="#_x0000_t75" style="position:absolute;left:0;text-align:left;margin-left:0;margin-top:0;width:414.6pt;height:170.35pt;z-index:-251658240;mso-position-horizontal:center;mso-position-horizontal-relative:margin;mso-position-vertical:center;mso-position-vertical-relative:margin" o:allowincell="f">
          <v:imagedata r:id="rId1" o:title="logo-彩色透明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608B0"/>
    <w:multiLevelType w:val="hybridMultilevel"/>
    <w:tmpl w:val="22800D50"/>
    <w:lvl w:ilvl="0" w:tplc="361C3BD0">
      <w:start w:val="1"/>
      <w:numFmt w:val="decimal"/>
      <w:lvlText w:val="（%1）"/>
      <w:lvlJc w:val="left"/>
      <w:pPr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77411BD"/>
    <w:multiLevelType w:val="hybridMultilevel"/>
    <w:tmpl w:val="12E09A0A"/>
    <w:lvl w:ilvl="0" w:tplc="753855A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8611D8C"/>
    <w:multiLevelType w:val="hybridMultilevel"/>
    <w:tmpl w:val="44EA14EE"/>
    <w:lvl w:ilvl="0" w:tplc="D3C85174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A1577AF"/>
    <w:multiLevelType w:val="hybridMultilevel"/>
    <w:tmpl w:val="7876E63E"/>
    <w:lvl w:ilvl="0" w:tplc="44A6E99A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4" w15:restartNumberingAfterBreak="0">
    <w:nsid w:val="0D2F05EF"/>
    <w:multiLevelType w:val="multilevel"/>
    <w:tmpl w:val="AF943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F7831E1"/>
    <w:multiLevelType w:val="hybridMultilevel"/>
    <w:tmpl w:val="2D7AF5EA"/>
    <w:lvl w:ilvl="0" w:tplc="40A0A4EA">
      <w:start w:val="1"/>
      <w:numFmt w:val="bullet"/>
      <w:lvlText w:val="-"/>
      <w:lvlJc w:val="left"/>
      <w:pPr>
        <w:ind w:left="360" w:hanging="360"/>
      </w:pPr>
      <w:rPr>
        <w:rFonts w:ascii="微软雅黑" w:eastAsia="微软雅黑" w:hAnsi="微软雅黑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1035697D"/>
    <w:multiLevelType w:val="hybridMultilevel"/>
    <w:tmpl w:val="8CE26050"/>
    <w:lvl w:ilvl="0" w:tplc="D28A7BB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13222094"/>
    <w:multiLevelType w:val="hybridMultilevel"/>
    <w:tmpl w:val="E18A00D0"/>
    <w:lvl w:ilvl="0" w:tplc="406CEF4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14720B59"/>
    <w:multiLevelType w:val="hybridMultilevel"/>
    <w:tmpl w:val="CDB4F84A"/>
    <w:lvl w:ilvl="0" w:tplc="85CC685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189F48D6"/>
    <w:multiLevelType w:val="hybridMultilevel"/>
    <w:tmpl w:val="07801F40"/>
    <w:lvl w:ilvl="0" w:tplc="ACFE174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1BCB7810"/>
    <w:multiLevelType w:val="hybridMultilevel"/>
    <w:tmpl w:val="E92820A4"/>
    <w:lvl w:ilvl="0" w:tplc="95AC6A5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1D050206"/>
    <w:multiLevelType w:val="hybridMultilevel"/>
    <w:tmpl w:val="B09E2364"/>
    <w:lvl w:ilvl="0" w:tplc="CFDCD310">
      <w:start w:val="3"/>
      <w:numFmt w:val="bullet"/>
      <w:lvlText w:val="-"/>
      <w:lvlJc w:val="left"/>
      <w:pPr>
        <w:ind w:left="360" w:hanging="360"/>
      </w:pPr>
      <w:rPr>
        <w:rFonts w:ascii="微软雅黑" w:eastAsia="微软雅黑" w:hAnsi="微软雅黑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1D922D30"/>
    <w:multiLevelType w:val="multilevel"/>
    <w:tmpl w:val="8590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0517220"/>
    <w:multiLevelType w:val="multilevel"/>
    <w:tmpl w:val="FC5CD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35358F2"/>
    <w:multiLevelType w:val="hybridMultilevel"/>
    <w:tmpl w:val="F636FA6E"/>
    <w:lvl w:ilvl="0" w:tplc="8B524672">
      <w:start w:val="1"/>
      <w:numFmt w:val="decimal"/>
      <w:lvlText w:val="（%1）"/>
      <w:lvlJc w:val="left"/>
      <w:pPr>
        <w:ind w:left="720" w:hanging="720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24ED4DC9"/>
    <w:multiLevelType w:val="hybridMultilevel"/>
    <w:tmpl w:val="C2F01F20"/>
    <w:lvl w:ilvl="0" w:tplc="08D07B76">
      <w:start w:val="1"/>
      <w:numFmt w:val="bullet"/>
      <w:lvlText w:val="-"/>
      <w:lvlJc w:val="left"/>
      <w:pPr>
        <w:ind w:left="360" w:hanging="360"/>
      </w:pPr>
      <w:rPr>
        <w:rFonts w:ascii="微软雅黑" w:eastAsia="微软雅黑" w:hAnsi="微软雅黑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25E741ED"/>
    <w:multiLevelType w:val="hybridMultilevel"/>
    <w:tmpl w:val="9BE41FF0"/>
    <w:lvl w:ilvl="0" w:tplc="D51E76F2">
      <w:start w:val="1"/>
      <w:numFmt w:val="bullet"/>
      <w:lvlText w:val="-"/>
      <w:lvlJc w:val="left"/>
      <w:pPr>
        <w:ind w:left="360" w:hanging="360"/>
      </w:pPr>
      <w:rPr>
        <w:rFonts w:ascii="微软雅黑" w:eastAsia="微软雅黑" w:hAnsi="微软雅黑" w:cs="宋体" w:hint="eastAsia"/>
        <w:color w:val="595959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7" w15:restartNumberingAfterBreak="0">
    <w:nsid w:val="2B213F08"/>
    <w:multiLevelType w:val="hybridMultilevel"/>
    <w:tmpl w:val="AE5C97BC"/>
    <w:lvl w:ilvl="0" w:tplc="5C941EB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2BB75647"/>
    <w:multiLevelType w:val="multilevel"/>
    <w:tmpl w:val="70FCF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E0B2991"/>
    <w:multiLevelType w:val="multilevel"/>
    <w:tmpl w:val="A39A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F7E2440"/>
    <w:multiLevelType w:val="hybridMultilevel"/>
    <w:tmpl w:val="468CC53A"/>
    <w:lvl w:ilvl="0" w:tplc="9362AB26">
      <w:numFmt w:val="bullet"/>
      <w:lvlText w:val="-"/>
      <w:lvlJc w:val="left"/>
      <w:pPr>
        <w:ind w:left="1080" w:hanging="360"/>
      </w:pPr>
      <w:rPr>
        <w:rFonts w:ascii="微软雅黑" w:eastAsia="微软雅黑" w:hAnsi="微软雅黑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0" w:hanging="420"/>
      </w:pPr>
      <w:rPr>
        <w:rFonts w:ascii="Wingdings" w:hAnsi="Wingdings" w:hint="default"/>
      </w:rPr>
    </w:lvl>
  </w:abstractNum>
  <w:abstractNum w:abstractNumId="21" w15:restartNumberingAfterBreak="0">
    <w:nsid w:val="30EE4E63"/>
    <w:multiLevelType w:val="hybridMultilevel"/>
    <w:tmpl w:val="9438C792"/>
    <w:lvl w:ilvl="0" w:tplc="F8B83376">
      <w:start w:val="1"/>
      <w:numFmt w:val="decimal"/>
      <w:lvlText w:val="（%1）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39F06F62"/>
    <w:multiLevelType w:val="multilevel"/>
    <w:tmpl w:val="9154B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BA20557"/>
    <w:multiLevelType w:val="hybridMultilevel"/>
    <w:tmpl w:val="8B6071F6"/>
    <w:lvl w:ilvl="0" w:tplc="2ED4F84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3F5C6323"/>
    <w:multiLevelType w:val="hybridMultilevel"/>
    <w:tmpl w:val="71B6EB4E"/>
    <w:lvl w:ilvl="0" w:tplc="6EB8ECD0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5" w15:restartNumberingAfterBreak="0">
    <w:nsid w:val="40BC31B9"/>
    <w:multiLevelType w:val="multilevel"/>
    <w:tmpl w:val="7E34F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86E6B36"/>
    <w:multiLevelType w:val="hybridMultilevel"/>
    <w:tmpl w:val="1DB87F16"/>
    <w:lvl w:ilvl="0" w:tplc="52668D2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4AC63F81"/>
    <w:multiLevelType w:val="hybridMultilevel"/>
    <w:tmpl w:val="DB946FF8"/>
    <w:lvl w:ilvl="0" w:tplc="FF60BF92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4C215A6F"/>
    <w:multiLevelType w:val="multilevel"/>
    <w:tmpl w:val="17EE4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D114ED0"/>
    <w:multiLevelType w:val="hybridMultilevel"/>
    <w:tmpl w:val="FFBC5CC6"/>
    <w:lvl w:ilvl="0" w:tplc="EC40D6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4DC720FF"/>
    <w:multiLevelType w:val="hybridMultilevel"/>
    <w:tmpl w:val="327E9562"/>
    <w:lvl w:ilvl="0" w:tplc="3A2E51B6">
      <w:start w:val="1"/>
      <w:numFmt w:val="decimal"/>
      <w:lvlText w:val="（%1）"/>
      <w:lvlJc w:val="left"/>
      <w:pPr>
        <w:ind w:left="720" w:hanging="720"/>
      </w:pPr>
      <w:rPr>
        <w:rFonts w:hint="eastAsia"/>
        <w:color w:val="595959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1" w15:restartNumberingAfterBreak="0">
    <w:nsid w:val="4F750D7C"/>
    <w:multiLevelType w:val="hybridMultilevel"/>
    <w:tmpl w:val="593A747E"/>
    <w:lvl w:ilvl="0" w:tplc="6FDA78D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52695778"/>
    <w:multiLevelType w:val="multilevel"/>
    <w:tmpl w:val="E0D86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5B30174"/>
    <w:multiLevelType w:val="hybridMultilevel"/>
    <w:tmpl w:val="85EAC538"/>
    <w:lvl w:ilvl="0" w:tplc="9FB2213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4" w15:restartNumberingAfterBreak="0">
    <w:nsid w:val="58113FDC"/>
    <w:multiLevelType w:val="hybridMultilevel"/>
    <w:tmpl w:val="90F48616"/>
    <w:lvl w:ilvl="0" w:tplc="E14A89EC">
      <w:start w:val="1"/>
      <w:numFmt w:val="decimal"/>
      <w:lvlText w:val="（%1）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5" w15:restartNumberingAfterBreak="0">
    <w:nsid w:val="5EEB1CC4"/>
    <w:multiLevelType w:val="hybridMultilevel"/>
    <w:tmpl w:val="67B4BCF0"/>
    <w:lvl w:ilvl="0" w:tplc="5A90A87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6" w15:restartNumberingAfterBreak="0">
    <w:nsid w:val="61856875"/>
    <w:multiLevelType w:val="multilevel"/>
    <w:tmpl w:val="4BEC1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4B96602"/>
    <w:multiLevelType w:val="hybridMultilevel"/>
    <w:tmpl w:val="C922943A"/>
    <w:lvl w:ilvl="0" w:tplc="1A84AE0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8" w15:restartNumberingAfterBreak="0">
    <w:nsid w:val="689B5CA5"/>
    <w:multiLevelType w:val="hybridMultilevel"/>
    <w:tmpl w:val="3D703DB8"/>
    <w:lvl w:ilvl="0" w:tplc="3806D1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6AEF2087"/>
    <w:multiLevelType w:val="multilevel"/>
    <w:tmpl w:val="2E3AD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ECA1CCF"/>
    <w:multiLevelType w:val="hybridMultilevel"/>
    <w:tmpl w:val="A0C2CE82"/>
    <w:lvl w:ilvl="0" w:tplc="6AD4D36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 w15:restartNumberingAfterBreak="0">
    <w:nsid w:val="711221AF"/>
    <w:multiLevelType w:val="hybridMultilevel"/>
    <w:tmpl w:val="19AAFDB8"/>
    <w:lvl w:ilvl="0" w:tplc="40EE46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2" w15:restartNumberingAfterBreak="0">
    <w:nsid w:val="798F3BFC"/>
    <w:multiLevelType w:val="hybridMultilevel"/>
    <w:tmpl w:val="4844DAEC"/>
    <w:lvl w:ilvl="0" w:tplc="3ED4D0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3" w15:restartNumberingAfterBreak="0">
    <w:nsid w:val="79B26DCC"/>
    <w:multiLevelType w:val="hybridMultilevel"/>
    <w:tmpl w:val="C8725906"/>
    <w:lvl w:ilvl="0" w:tplc="0D003C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4" w15:restartNumberingAfterBreak="0">
    <w:nsid w:val="7B0826FB"/>
    <w:multiLevelType w:val="hybridMultilevel"/>
    <w:tmpl w:val="D6609C9C"/>
    <w:lvl w:ilvl="0" w:tplc="F594B39C">
      <w:start w:val="1"/>
      <w:numFmt w:val="decimal"/>
      <w:lvlText w:val="（%1）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5" w15:restartNumberingAfterBreak="0">
    <w:nsid w:val="7B7D32C8"/>
    <w:multiLevelType w:val="multilevel"/>
    <w:tmpl w:val="DA84B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7EF42425"/>
    <w:multiLevelType w:val="multilevel"/>
    <w:tmpl w:val="A596F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42"/>
  </w:num>
  <w:num w:numId="2">
    <w:abstractNumId w:val="23"/>
  </w:num>
  <w:num w:numId="3">
    <w:abstractNumId w:val="20"/>
  </w:num>
  <w:num w:numId="4">
    <w:abstractNumId w:val="44"/>
  </w:num>
  <w:num w:numId="5">
    <w:abstractNumId w:val="43"/>
  </w:num>
  <w:num w:numId="6">
    <w:abstractNumId w:val="3"/>
  </w:num>
  <w:num w:numId="7">
    <w:abstractNumId w:val="24"/>
  </w:num>
  <w:num w:numId="8">
    <w:abstractNumId w:val="29"/>
  </w:num>
  <w:num w:numId="9">
    <w:abstractNumId w:val="18"/>
  </w:num>
  <w:num w:numId="10">
    <w:abstractNumId w:val="39"/>
  </w:num>
  <w:num w:numId="11">
    <w:abstractNumId w:val="32"/>
  </w:num>
  <w:num w:numId="12">
    <w:abstractNumId w:val="45"/>
  </w:num>
  <w:num w:numId="13">
    <w:abstractNumId w:val="4"/>
  </w:num>
  <w:num w:numId="14">
    <w:abstractNumId w:val="28"/>
  </w:num>
  <w:num w:numId="15">
    <w:abstractNumId w:val="36"/>
  </w:num>
  <w:num w:numId="16">
    <w:abstractNumId w:val="46"/>
  </w:num>
  <w:num w:numId="17">
    <w:abstractNumId w:val="13"/>
  </w:num>
  <w:num w:numId="18">
    <w:abstractNumId w:val="12"/>
  </w:num>
  <w:num w:numId="19">
    <w:abstractNumId w:val="22"/>
  </w:num>
  <w:num w:numId="20">
    <w:abstractNumId w:val="19"/>
  </w:num>
  <w:num w:numId="21">
    <w:abstractNumId w:val="25"/>
  </w:num>
  <w:num w:numId="22">
    <w:abstractNumId w:val="9"/>
  </w:num>
  <w:num w:numId="23">
    <w:abstractNumId w:val="0"/>
  </w:num>
  <w:num w:numId="24">
    <w:abstractNumId w:val="31"/>
  </w:num>
  <w:num w:numId="25">
    <w:abstractNumId w:val="37"/>
  </w:num>
  <w:num w:numId="26">
    <w:abstractNumId w:val="14"/>
  </w:num>
  <w:num w:numId="27">
    <w:abstractNumId w:val="11"/>
  </w:num>
  <w:num w:numId="28">
    <w:abstractNumId w:val="10"/>
  </w:num>
  <w:num w:numId="29">
    <w:abstractNumId w:val="15"/>
  </w:num>
  <w:num w:numId="30">
    <w:abstractNumId w:val="16"/>
  </w:num>
  <w:num w:numId="31">
    <w:abstractNumId w:val="30"/>
  </w:num>
  <w:num w:numId="32">
    <w:abstractNumId w:val="6"/>
  </w:num>
  <w:num w:numId="33">
    <w:abstractNumId w:val="33"/>
  </w:num>
  <w:num w:numId="34">
    <w:abstractNumId w:val="40"/>
  </w:num>
  <w:num w:numId="35">
    <w:abstractNumId w:val="35"/>
  </w:num>
  <w:num w:numId="36">
    <w:abstractNumId w:val="5"/>
  </w:num>
  <w:num w:numId="37">
    <w:abstractNumId w:val="21"/>
  </w:num>
  <w:num w:numId="38">
    <w:abstractNumId w:val="34"/>
  </w:num>
  <w:num w:numId="39">
    <w:abstractNumId w:val="27"/>
  </w:num>
  <w:num w:numId="40">
    <w:abstractNumId w:val="41"/>
  </w:num>
  <w:num w:numId="41">
    <w:abstractNumId w:val="1"/>
  </w:num>
  <w:num w:numId="42">
    <w:abstractNumId w:val="17"/>
  </w:num>
  <w:num w:numId="43">
    <w:abstractNumId w:val="8"/>
  </w:num>
  <w:num w:numId="44">
    <w:abstractNumId w:val="26"/>
  </w:num>
  <w:num w:numId="45">
    <w:abstractNumId w:val="2"/>
  </w:num>
  <w:num w:numId="46">
    <w:abstractNumId w:val="38"/>
  </w:num>
  <w:num w:numId="47">
    <w:abstractNumId w:val="7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evenAndOddHeaders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6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196B"/>
    <w:rsid w:val="000022C3"/>
    <w:rsid w:val="00005347"/>
    <w:rsid w:val="00010378"/>
    <w:rsid w:val="00011F32"/>
    <w:rsid w:val="00015972"/>
    <w:rsid w:val="00024F3D"/>
    <w:rsid w:val="00030F73"/>
    <w:rsid w:val="0003544A"/>
    <w:rsid w:val="000444EA"/>
    <w:rsid w:val="000644C5"/>
    <w:rsid w:val="00065301"/>
    <w:rsid w:val="00070A1C"/>
    <w:rsid w:val="00084946"/>
    <w:rsid w:val="00085551"/>
    <w:rsid w:val="00095FF7"/>
    <w:rsid w:val="000A196B"/>
    <w:rsid w:val="000A7DAC"/>
    <w:rsid w:val="000C0EDD"/>
    <w:rsid w:val="000C7293"/>
    <w:rsid w:val="000F2422"/>
    <w:rsid w:val="000F3778"/>
    <w:rsid w:val="00112C8D"/>
    <w:rsid w:val="001140CC"/>
    <w:rsid w:val="0011494D"/>
    <w:rsid w:val="00126086"/>
    <w:rsid w:val="00135504"/>
    <w:rsid w:val="001514E9"/>
    <w:rsid w:val="00154B0B"/>
    <w:rsid w:val="00155B7C"/>
    <w:rsid w:val="00161DA5"/>
    <w:rsid w:val="001624E5"/>
    <w:rsid w:val="00170831"/>
    <w:rsid w:val="00176C45"/>
    <w:rsid w:val="001962B3"/>
    <w:rsid w:val="00196B96"/>
    <w:rsid w:val="001A5C59"/>
    <w:rsid w:val="001C0ED5"/>
    <w:rsid w:val="001D3C66"/>
    <w:rsid w:val="001F2E9B"/>
    <w:rsid w:val="00224508"/>
    <w:rsid w:val="002375CE"/>
    <w:rsid w:val="00254239"/>
    <w:rsid w:val="00255039"/>
    <w:rsid w:val="00262056"/>
    <w:rsid w:val="00262C2C"/>
    <w:rsid w:val="00264C54"/>
    <w:rsid w:val="0027076E"/>
    <w:rsid w:val="00270E7E"/>
    <w:rsid w:val="00274B67"/>
    <w:rsid w:val="002A154D"/>
    <w:rsid w:val="002A5F0A"/>
    <w:rsid w:val="002B087B"/>
    <w:rsid w:val="002D3863"/>
    <w:rsid w:val="002F3F2C"/>
    <w:rsid w:val="00304457"/>
    <w:rsid w:val="003178FC"/>
    <w:rsid w:val="00337BBB"/>
    <w:rsid w:val="00342836"/>
    <w:rsid w:val="0034733A"/>
    <w:rsid w:val="00361443"/>
    <w:rsid w:val="00366E91"/>
    <w:rsid w:val="003808B5"/>
    <w:rsid w:val="00387B26"/>
    <w:rsid w:val="00392112"/>
    <w:rsid w:val="003A0D3D"/>
    <w:rsid w:val="003B6F10"/>
    <w:rsid w:val="003C3D6D"/>
    <w:rsid w:val="003D4E48"/>
    <w:rsid w:val="003E1B36"/>
    <w:rsid w:val="003E5D70"/>
    <w:rsid w:val="004019E0"/>
    <w:rsid w:val="004129E4"/>
    <w:rsid w:val="00417B41"/>
    <w:rsid w:val="004374A4"/>
    <w:rsid w:val="00451205"/>
    <w:rsid w:val="0046200C"/>
    <w:rsid w:val="004715D1"/>
    <w:rsid w:val="00480DE0"/>
    <w:rsid w:val="004936E3"/>
    <w:rsid w:val="004957BA"/>
    <w:rsid w:val="004D039D"/>
    <w:rsid w:val="004D73A9"/>
    <w:rsid w:val="004D7597"/>
    <w:rsid w:val="004E5FEB"/>
    <w:rsid w:val="004F5188"/>
    <w:rsid w:val="004F5D69"/>
    <w:rsid w:val="00501E44"/>
    <w:rsid w:val="005056C8"/>
    <w:rsid w:val="0050615F"/>
    <w:rsid w:val="0051173B"/>
    <w:rsid w:val="005423FE"/>
    <w:rsid w:val="00556ACB"/>
    <w:rsid w:val="00561B35"/>
    <w:rsid w:val="00570604"/>
    <w:rsid w:val="0057468C"/>
    <w:rsid w:val="00576BF3"/>
    <w:rsid w:val="0058282B"/>
    <w:rsid w:val="0059123F"/>
    <w:rsid w:val="005C4710"/>
    <w:rsid w:val="005C5C02"/>
    <w:rsid w:val="005D7B74"/>
    <w:rsid w:val="005E0587"/>
    <w:rsid w:val="005E63F6"/>
    <w:rsid w:val="00605068"/>
    <w:rsid w:val="00607231"/>
    <w:rsid w:val="00624DED"/>
    <w:rsid w:val="00634AA6"/>
    <w:rsid w:val="006410DF"/>
    <w:rsid w:val="00641F2E"/>
    <w:rsid w:val="00643582"/>
    <w:rsid w:val="00646402"/>
    <w:rsid w:val="006617E9"/>
    <w:rsid w:val="006632E9"/>
    <w:rsid w:val="0066495A"/>
    <w:rsid w:val="00671B5F"/>
    <w:rsid w:val="00671DE8"/>
    <w:rsid w:val="0068587A"/>
    <w:rsid w:val="006A7F8B"/>
    <w:rsid w:val="006B704B"/>
    <w:rsid w:val="006C321E"/>
    <w:rsid w:val="006C3646"/>
    <w:rsid w:val="006E7F31"/>
    <w:rsid w:val="00713812"/>
    <w:rsid w:val="00714EF4"/>
    <w:rsid w:val="00744AE4"/>
    <w:rsid w:val="007529B7"/>
    <w:rsid w:val="00752D1A"/>
    <w:rsid w:val="007551FC"/>
    <w:rsid w:val="00763250"/>
    <w:rsid w:val="00763564"/>
    <w:rsid w:val="00765AD9"/>
    <w:rsid w:val="0077073C"/>
    <w:rsid w:val="00776544"/>
    <w:rsid w:val="0078222E"/>
    <w:rsid w:val="00787827"/>
    <w:rsid w:val="007A6A2D"/>
    <w:rsid w:val="007B2CCF"/>
    <w:rsid w:val="007C06C2"/>
    <w:rsid w:val="007C2D47"/>
    <w:rsid w:val="007E125F"/>
    <w:rsid w:val="007E43CB"/>
    <w:rsid w:val="007E4C4E"/>
    <w:rsid w:val="00807F88"/>
    <w:rsid w:val="008103C2"/>
    <w:rsid w:val="008107D6"/>
    <w:rsid w:val="00822241"/>
    <w:rsid w:val="008248D0"/>
    <w:rsid w:val="00835B39"/>
    <w:rsid w:val="00844D37"/>
    <w:rsid w:val="00851392"/>
    <w:rsid w:val="008617CE"/>
    <w:rsid w:val="00862D1E"/>
    <w:rsid w:val="00876CB9"/>
    <w:rsid w:val="00881D66"/>
    <w:rsid w:val="00882553"/>
    <w:rsid w:val="00883ADF"/>
    <w:rsid w:val="00895224"/>
    <w:rsid w:val="00897285"/>
    <w:rsid w:val="008B5762"/>
    <w:rsid w:val="008B591D"/>
    <w:rsid w:val="008B5C0E"/>
    <w:rsid w:val="008E797B"/>
    <w:rsid w:val="00910875"/>
    <w:rsid w:val="009229C2"/>
    <w:rsid w:val="009351D0"/>
    <w:rsid w:val="00940448"/>
    <w:rsid w:val="0094694D"/>
    <w:rsid w:val="00961968"/>
    <w:rsid w:val="00975E15"/>
    <w:rsid w:val="00987880"/>
    <w:rsid w:val="009A3114"/>
    <w:rsid w:val="009A38B8"/>
    <w:rsid w:val="009B4B06"/>
    <w:rsid w:val="009C4A53"/>
    <w:rsid w:val="009C7D36"/>
    <w:rsid w:val="009D5210"/>
    <w:rsid w:val="009D6261"/>
    <w:rsid w:val="009E37C4"/>
    <w:rsid w:val="009E52CB"/>
    <w:rsid w:val="009F70F3"/>
    <w:rsid w:val="009F7302"/>
    <w:rsid w:val="00A06186"/>
    <w:rsid w:val="00A23669"/>
    <w:rsid w:val="00A4245A"/>
    <w:rsid w:val="00A478DA"/>
    <w:rsid w:val="00A55DC8"/>
    <w:rsid w:val="00A70BD6"/>
    <w:rsid w:val="00A72B1D"/>
    <w:rsid w:val="00A76771"/>
    <w:rsid w:val="00A91963"/>
    <w:rsid w:val="00A96A73"/>
    <w:rsid w:val="00AA10D1"/>
    <w:rsid w:val="00AB4802"/>
    <w:rsid w:val="00AB4F76"/>
    <w:rsid w:val="00AB55C2"/>
    <w:rsid w:val="00AC3B44"/>
    <w:rsid w:val="00AE01E8"/>
    <w:rsid w:val="00AF7C11"/>
    <w:rsid w:val="00B057B2"/>
    <w:rsid w:val="00B213AF"/>
    <w:rsid w:val="00B244C5"/>
    <w:rsid w:val="00B24A0D"/>
    <w:rsid w:val="00B31BC2"/>
    <w:rsid w:val="00B36E25"/>
    <w:rsid w:val="00B37C4D"/>
    <w:rsid w:val="00B403EE"/>
    <w:rsid w:val="00B45624"/>
    <w:rsid w:val="00B45EF4"/>
    <w:rsid w:val="00B64268"/>
    <w:rsid w:val="00B764CD"/>
    <w:rsid w:val="00B80D89"/>
    <w:rsid w:val="00B82CEF"/>
    <w:rsid w:val="00B84E08"/>
    <w:rsid w:val="00B87837"/>
    <w:rsid w:val="00B92F2C"/>
    <w:rsid w:val="00B95DF8"/>
    <w:rsid w:val="00BB25C3"/>
    <w:rsid w:val="00BB2CE9"/>
    <w:rsid w:val="00BD5E3C"/>
    <w:rsid w:val="00BE74DD"/>
    <w:rsid w:val="00C11C19"/>
    <w:rsid w:val="00C168FD"/>
    <w:rsid w:val="00C22CA4"/>
    <w:rsid w:val="00C3112B"/>
    <w:rsid w:val="00C32641"/>
    <w:rsid w:val="00C50AE1"/>
    <w:rsid w:val="00C525E3"/>
    <w:rsid w:val="00C53F4E"/>
    <w:rsid w:val="00C64ACE"/>
    <w:rsid w:val="00C80A00"/>
    <w:rsid w:val="00C9306B"/>
    <w:rsid w:val="00CA2E42"/>
    <w:rsid w:val="00CC57D3"/>
    <w:rsid w:val="00CC6125"/>
    <w:rsid w:val="00CE5AAE"/>
    <w:rsid w:val="00CE5C91"/>
    <w:rsid w:val="00CF4A7E"/>
    <w:rsid w:val="00CF6546"/>
    <w:rsid w:val="00D15E7F"/>
    <w:rsid w:val="00D25BA7"/>
    <w:rsid w:val="00D402A6"/>
    <w:rsid w:val="00D465F9"/>
    <w:rsid w:val="00D520E2"/>
    <w:rsid w:val="00D549E2"/>
    <w:rsid w:val="00D558DE"/>
    <w:rsid w:val="00D575CE"/>
    <w:rsid w:val="00D57D84"/>
    <w:rsid w:val="00D6003D"/>
    <w:rsid w:val="00D61C96"/>
    <w:rsid w:val="00D62054"/>
    <w:rsid w:val="00D75B23"/>
    <w:rsid w:val="00D775E5"/>
    <w:rsid w:val="00D82AEB"/>
    <w:rsid w:val="00D865D9"/>
    <w:rsid w:val="00D87ADA"/>
    <w:rsid w:val="00D92F8B"/>
    <w:rsid w:val="00D94C13"/>
    <w:rsid w:val="00DB22DD"/>
    <w:rsid w:val="00DC017B"/>
    <w:rsid w:val="00DC5AFA"/>
    <w:rsid w:val="00DD2965"/>
    <w:rsid w:val="00DD7C3B"/>
    <w:rsid w:val="00DE3921"/>
    <w:rsid w:val="00DE462A"/>
    <w:rsid w:val="00DF1A64"/>
    <w:rsid w:val="00DF62D6"/>
    <w:rsid w:val="00E01DCF"/>
    <w:rsid w:val="00E0262A"/>
    <w:rsid w:val="00E1586A"/>
    <w:rsid w:val="00E34F65"/>
    <w:rsid w:val="00E36DAA"/>
    <w:rsid w:val="00E41693"/>
    <w:rsid w:val="00E45359"/>
    <w:rsid w:val="00E6561F"/>
    <w:rsid w:val="00E70DE2"/>
    <w:rsid w:val="00E829EC"/>
    <w:rsid w:val="00E9764B"/>
    <w:rsid w:val="00EB727E"/>
    <w:rsid w:val="00EC3879"/>
    <w:rsid w:val="00EC57CE"/>
    <w:rsid w:val="00EE1AC9"/>
    <w:rsid w:val="00EF55C1"/>
    <w:rsid w:val="00F02B84"/>
    <w:rsid w:val="00F04788"/>
    <w:rsid w:val="00F06467"/>
    <w:rsid w:val="00F207F4"/>
    <w:rsid w:val="00F43EB8"/>
    <w:rsid w:val="00F56339"/>
    <w:rsid w:val="00F56DCD"/>
    <w:rsid w:val="00F60D66"/>
    <w:rsid w:val="00F719C3"/>
    <w:rsid w:val="00F72CB6"/>
    <w:rsid w:val="00F7612A"/>
    <w:rsid w:val="00F906B4"/>
    <w:rsid w:val="00F93575"/>
    <w:rsid w:val="00F977A7"/>
    <w:rsid w:val="00FA2AE1"/>
    <w:rsid w:val="00FB72DA"/>
    <w:rsid w:val="00FC1033"/>
    <w:rsid w:val="00FC2736"/>
    <w:rsid w:val="00FD3D2D"/>
    <w:rsid w:val="00FE5CCE"/>
    <w:rsid w:val="00FF65BB"/>
    <w:rsid w:val="00FF6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61"/>
    <o:shapelayout v:ext="edit">
      <o:idmap v:ext="edit" data="1"/>
    </o:shapelayout>
  </w:shapeDefaults>
  <w:decimalSymbol w:val="."/>
  <w:listSeparator w:val=","/>
  <w14:docId w14:val="23E5379D"/>
  <w14:defaultImageDpi w14:val="300"/>
  <w15:docId w15:val="{FA4DEE7A-F00F-4063-9D4F-57E8FAF96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E7F31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link w:val="30"/>
    <w:uiPriority w:val="9"/>
    <w:qFormat/>
    <w:rsid w:val="00CF6546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9306B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C930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9306B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930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9306B"/>
    <w:rPr>
      <w:sz w:val="18"/>
      <w:szCs w:val="18"/>
    </w:rPr>
  </w:style>
  <w:style w:type="paragraph" w:styleId="a8">
    <w:name w:val="Balloon Text"/>
    <w:basedOn w:val="a"/>
    <w:link w:val="a9"/>
    <w:uiPriority w:val="99"/>
    <w:semiHidden/>
    <w:unhideWhenUsed/>
    <w:rsid w:val="005E0587"/>
    <w:rPr>
      <w:rFonts w:ascii="Heiti SC Light" w:eastAsia="Heiti SC Light"/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5E0587"/>
    <w:rPr>
      <w:rFonts w:ascii="Heiti SC Light" w:eastAsia="Heiti SC Light"/>
      <w:sz w:val="18"/>
      <w:szCs w:val="18"/>
    </w:rPr>
  </w:style>
  <w:style w:type="character" w:styleId="aa">
    <w:name w:val="page number"/>
    <w:basedOn w:val="a0"/>
    <w:uiPriority w:val="99"/>
    <w:semiHidden/>
    <w:unhideWhenUsed/>
    <w:rsid w:val="0058282B"/>
  </w:style>
  <w:style w:type="table" w:styleId="ab">
    <w:name w:val="Table Grid"/>
    <w:basedOn w:val="a1"/>
    <w:uiPriority w:val="59"/>
    <w:rsid w:val="00D61C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Hyperlink"/>
    <w:basedOn w:val="a0"/>
    <w:uiPriority w:val="99"/>
    <w:unhideWhenUsed/>
    <w:rsid w:val="009C7D36"/>
    <w:rPr>
      <w:color w:val="0000FF" w:themeColor="hyperlink"/>
      <w:u w:val="single"/>
    </w:rPr>
  </w:style>
  <w:style w:type="character" w:styleId="ad">
    <w:name w:val="FollowedHyperlink"/>
    <w:basedOn w:val="a0"/>
    <w:uiPriority w:val="99"/>
    <w:semiHidden/>
    <w:unhideWhenUsed/>
    <w:rsid w:val="009C7D36"/>
    <w:rPr>
      <w:color w:val="800080" w:themeColor="followedHyperlink"/>
      <w:u w:val="single"/>
    </w:rPr>
  </w:style>
  <w:style w:type="character" w:styleId="ae">
    <w:name w:val="Placeholder Text"/>
    <w:basedOn w:val="a0"/>
    <w:uiPriority w:val="99"/>
    <w:semiHidden/>
    <w:rsid w:val="009E52CB"/>
    <w:rPr>
      <w:color w:val="808080"/>
    </w:rPr>
  </w:style>
  <w:style w:type="paragraph" w:styleId="af">
    <w:name w:val="Normal (Web)"/>
    <w:basedOn w:val="a"/>
    <w:uiPriority w:val="99"/>
    <w:semiHidden/>
    <w:unhideWhenUsed/>
    <w:rsid w:val="0098788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</w:rPr>
  </w:style>
  <w:style w:type="character" w:customStyle="1" w:styleId="author-1724067">
    <w:name w:val="author-1724067"/>
    <w:basedOn w:val="a0"/>
    <w:rsid w:val="00D15E7F"/>
  </w:style>
  <w:style w:type="character" w:customStyle="1" w:styleId="author-1399818">
    <w:name w:val="author-1399818"/>
    <w:basedOn w:val="a0"/>
    <w:rsid w:val="00D15E7F"/>
  </w:style>
  <w:style w:type="character" w:customStyle="1" w:styleId="apple-converted-space">
    <w:name w:val="apple-converted-space"/>
    <w:basedOn w:val="a0"/>
    <w:rsid w:val="003B6F10"/>
  </w:style>
  <w:style w:type="character" w:customStyle="1" w:styleId="author-1414444">
    <w:name w:val="author-1414444"/>
    <w:basedOn w:val="a0"/>
    <w:rsid w:val="00BB2CE9"/>
  </w:style>
  <w:style w:type="character" w:customStyle="1" w:styleId="30">
    <w:name w:val="标题 3 字符"/>
    <w:basedOn w:val="a0"/>
    <w:link w:val="3"/>
    <w:uiPriority w:val="9"/>
    <w:rsid w:val="00CF6546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20">
    <w:name w:val="标题 2 字符"/>
    <w:basedOn w:val="a0"/>
    <w:link w:val="2"/>
    <w:uiPriority w:val="9"/>
    <w:semiHidden/>
    <w:rsid w:val="006E7F31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uthor-1304409">
    <w:name w:val="author-1304409"/>
    <w:basedOn w:val="a0"/>
    <w:rsid w:val="000849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7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87201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66612814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52076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</w:divsChild>
    </w:div>
    <w:div w:id="2837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3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32408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01561492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4746395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79864046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202489168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2886018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2480974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92584020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74155541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3586594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41382453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66284854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70302443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</w:divsChild>
    </w:div>
    <w:div w:id="6214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2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8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23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7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8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81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0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2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2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92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70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1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85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1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93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4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1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2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1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1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36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9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9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0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1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7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4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6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46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6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0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36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2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0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7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0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7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4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0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78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0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4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5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82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4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8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22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88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10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50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72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65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8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2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66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3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97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2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0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8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0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4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8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1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9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2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04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8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5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5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0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14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25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4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5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2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6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4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74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9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0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9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98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1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2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08498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31047883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7908182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44611772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</w:divsChild>
    </w:div>
    <w:div w:id="100358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2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1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6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26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91310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28929169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24688790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2119790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</w:divsChild>
    </w:div>
    <w:div w:id="103766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9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1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65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3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1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0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7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8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9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8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1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8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0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6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1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16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8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7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1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7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1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4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4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74625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54436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19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7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53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6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8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46564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31164351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0436743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36440454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</w:divsChild>
    </w:div>
    <w:div w:id="128380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7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4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8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0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9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58425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1188167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6435820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1687850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0946117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606433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7535694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89919686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7504701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64188723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79825970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9148375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452379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0844703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14650617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5559006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72379665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22364268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9105182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603116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6220487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2701751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8707816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4643416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73265151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0575219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7619757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88601615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4993304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5491561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8645641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377537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49829987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7579155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8020957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84897631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70335817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8217091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82643155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493327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4401528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98169212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3149758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5953037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7302426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40694962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2330955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87334367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1406541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8714797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8086735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</w:divsChild>
    </w:div>
    <w:div w:id="133472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9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4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8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04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8508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10930828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9219118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81733550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2766892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5700946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5825921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2395237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398838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7981850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9740687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0403846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4268383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6336199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8627977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1484140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4604602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25023918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9440306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7442293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4405634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5825256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4476875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2940901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21885535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88725658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</w:divsChild>
    </w:div>
    <w:div w:id="136999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94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8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1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9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9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06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05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1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4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0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3403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96200314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64724979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42403840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52328221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4622363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4612489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84682398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78207217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</w:divsChild>
    </w:div>
    <w:div w:id="147563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04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07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7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4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72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8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5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53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99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37559">
                  <w:marLeft w:val="0"/>
                  <w:marRight w:val="0"/>
                  <w:marTop w:val="300"/>
                  <w:marBottom w:val="0"/>
                  <w:divBdr>
                    <w:top w:val="single" w:sz="6" w:space="0" w:color="D0D0D0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453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897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060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9646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3292441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8315728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9344822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21762151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29803087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8787773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9874994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1762504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210924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6380119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</w:divsChild>
    </w:div>
    <w:div w:id="153245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9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4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9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5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8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4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62627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4523504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7108683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</w:divsChild>
    </w:div>
    <w:div w:id="157555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73294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7552657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4052405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0161057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44992851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0465332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29224573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40830506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80165413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14102542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4598030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1557393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84385913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8673824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75354814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8526489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87235299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83730992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558598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291379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80138354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45308800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4534904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05724214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97179173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4730697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84929731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95042503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38872430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4441573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29506180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7199471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09871692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73947922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73662968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97506442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17692525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383239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87669108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78423114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9338272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1055515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4829823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1117333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14134299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24167577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04244057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3716433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6042722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6081891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62203122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9260339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9304957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97494248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90402504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9135765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41100532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46951557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06764979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5836924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9679201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0864398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99295151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18077312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66142182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95414073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4988763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12743470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05445475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64142580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5739123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9570324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539796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3591114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86671544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2615281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4977995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1093449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</w:divsChild>
    </w:div>
    <w:div w:id="157785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6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0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0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20652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0099824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69045180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8030632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76541529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827744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5232445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48139065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26223237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1556079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72479189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36687456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7744416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0336825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301188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62819409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</w:divsChild>
    </w:div>
    <w:div w:id="161147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9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8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7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0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95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3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8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09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6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3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5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5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5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4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8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7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8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06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3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1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36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9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14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16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6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1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7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2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9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0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7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5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40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0475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89485024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89439471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85631039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1696003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5741084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99707899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442493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7627847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</w:divsChild>
    </w:div>
    <w:div w:id="186458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96104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89696442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74915801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87466154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38156535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65976512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6164149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8544626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84293890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</w:divsChild>
    </w:div>
    <w:div w:id="187905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3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2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4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4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89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1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0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36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0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2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75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3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0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27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0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56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3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7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1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1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4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6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14459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96234951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3354127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9030312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334438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6037337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7804440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65576192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5893053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9820060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9246430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875146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2631538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4308683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6724786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60681072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28314889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0462348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1452862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5665972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6500344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9197072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</w:divsChild>
    </w:div>
    <w:div w:id="210037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7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7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1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form.mikecrm.com/A2ezlI" TargetMode="External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hyperlink" Target="http://course.jane7.com" TargetMode="External"/><Relationship Id="rId19" Type="http://schemas.openxmlformats.org/officeDocument/2006/relationships/glossaryDocument" Target="glossary/document.xml"/><Relationship Id="rId4" Type="http://schemas.openxmlformats.org/officeDocument/2006/relationships/styles" Target="styles.xml"/><Relationship Id="rId9" Type="http://schemas.openxmlformats.org/officeDocument/2006/relationships/hyperlink" Target="http://study.163.com/course/courseMain.htm?courseId=1003418002" TargetMode="Externa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07B199F83C4A4ECA9A69C21FC1C972DC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ACCCAD18-7E27-4360-A067-BDDFD8609EFA}"/>
      </w:docPartPr>
      <w:docPartBody>
        <w:p w:rsidR="00F25B5E" w:rsidRDefault="007E2C3A">
          <w:r w:rsidRPr="00244008">
            <w:rPr>
              <w:rStyle w:val="a3"/>
              <w:rFonts w:hint="eastAsia"/>
            </w:rPr>
            <w:t>[标题]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iti SC Light">
    <w:altName w:val="Arial Unicode MS"/>
    <w:charset w:val="50"/>
    <w:family w:val="auto"/>
    <w:pitch w:val="variable"/>
    <w:sig w:usb0="00000000" w:usb1="080E004A" w:usb2="00000010" w:usb3="00000000" w:csb0="003E0000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bordersDoNotSurroundHeader/>
  <w:bordersDoNotSurroundFooter/>
  <w:defaultTabStop w:val="42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6A59"/>
    <w:rsid w:val="00031369"/>
    <w:rsid w:val="0007451F"/>
    <w:rsid w:val="000843C3"/>
    <w:rsid w:val="000A0EB4"/>
    <w:rsid w:val="000A69C6"/>
    <w:rsid w:val="000D1755"/>
    <w:rsid w:val="000F255B"/>
    <w:rsid w:val="001139CE"/>
    <w:rsid w:val="00155D0F"/>
    <w:rsid w:val="00156F7F"/>
    <w:rsid w:val="00186E14"/>
    <w:rsid w:val="001B6363"/>
    <w:rsid w:val="001F789E"/>
    <w:rsid w:val="00220A19"/>
    <w:rsid w:val="00232516"/>
    <w:rsid w:val="003023E3"/>
    <w:rsid w:val="00341193"/>
    <w:rsid w:val="003A7A04"/>
    <w:rsid w:val="00460DD7"/>
    <w:rsid w:val="00476257"/>
    <w:rsid w:val="00481AA3"/>
    <w:rsid w:val="004C10A9"/>
    <w:rsid w:val="004E0AD6"/>
    <w:rsid w:val="00516C90"/>
    <w:rsid w:val="005316B3"/>
    <w:rsid w:val="00593D9B"/>
    <w:rsid w:val="005A596A"/>
    <w:rsid w:val="006103C4"/>
    <w:rsid w:val="0062730B"/>
    <w:rsid w:val="006A5A1C"/>
    <w:rsid w:val="006E49F6"/>
    <w:rsid w:val="006E74C6"/>
    <w:rsid w:val="00741D29"/>
    <w:rsid w:val="00796A59"/>
    <w:rsid w:val="007C0DAB"/>
    <w:rsid w:val="007E2C3A"/>
    <w:rsid w:val="008131B2"/>
    <w:rsid w:val="00820257"/>
    <w:rsid w:val="00886353"/>
    <w:rsid w:val="00987BE2"/>
    <w:rsid w:val="009A247A"/>
    <w:rsid w:val="009D7C93"/>
    <w:rsid w:val="009F28A2"/>
    <w:rsid w:val="009F29C7"/>
    <w:rsid w:val="00A506D3"/>
    <w:rsid w:val="00AF2CB4"/>
    <w:rsid w:val="00B258F2"/>
    <w:rsid w:val="00B840FD"/>
    <w:rsid w:val="00C35C5C"/>
    <w:rsid w:val="00C35D97"/>
    <w:rsid w:val="00C555E9"/>
    <w:rsid w:val="00C9298E"/>
    <w:rsid w:val="00CE5A47"/>
    <w:rsid w:val="00D35773"/>
    <w:rsid w:val="00D62BD7"/>
    <w:rsid w:val="00DE01B1"/>
    <w:rsid w:val="00E1203C"/>
    <w:rsid w:val="00E62D2B"/>
    <w:rsid w:val="00EC5627"/>
    <w:rsid w:val="00EC7625"/>
    <w:rsid w:val="00ED25C5"/>
    <w:rsid w:val="00ED4078"/>
    <w:rsid w:val="00ED7187"/>
    <w:rsid w:val="00F036F4"/>
    <w:rsid w:val="00F25B5E"/>
    <w:rsid w:val="00F34EC4"/>
    <w:rsid w:val="00F35539"/>
    <w:rsid w:val="00F92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efaultImageDpi w14:val="300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A5E6AD586F74E4FB8EC56C45AC6D9C1">
    <w:name w:val="CA5E6AD586F74E4FB8EC56C45AC6D9C1"/>
    <w:rsid w:val="00796A59"/>
    <w:pPr>
      <w:widowControl w:val="0"/>
      <w:jc w:val="both"/>
    </w:pPr>
  </w:style>
  <w:style w:type="paragraph" w:customStyle="1" w:styleId="67F0DD15F9541849BE3CE24CD54169E8">
    <w:name w:val="67F0DD15F9541849BE3CE24CD54169E8"/>
    <w:rsid w:val="00796A59"/>
    <w:pPr>
      <w:widowControl w:val="0"/>
      <w:jc w:val="both"/>
    </w:pPr>
  </w:style>
  <w:style w:type="paragraph" w:customStyle="1" w:styleId="ABE26BAE826A774AA2552597ECC80B21">
    <w:name w:val="ABE26BAE826A774AA2552597ECC80B21"/>
    <w:rsid w:val="00796A59"/>
    <w:pPr>
      <w:widowControl w:val="0"/>
      <w:jc w:val="both"/>
    </w:pPr>
  </w:style>
  <w:style w:type="paragraph" w:customStyle="1" w:styleId="E862E97AF0584A4F97D24C76346BF08E">
    <w:name w:val="E862E97AF0584A4F97D24C76346BF08E"/>
    <w:rsid w:val="00796A59"/>
    <w:pPr>
      <w:widowControl w:val="0"/>
      <w:jc w:val="both"/>
    </w:pPr>
  </w:style>
  <w:style w:type="paragraph" w:customStyle="1" w:styleId="1F31537569295749B08ECADD4692FD40">
    <w:name w:val="1F31537569295749B08ECADD4692FD40"/>
    <w:rsid w:val="00796A59"/>
    <w:pPr>
      <w:widowControl w:val="0"/>
      <w:jc w:val="both"/>
    </w:pPr>
  </w:style>
  <w:style w:type="paragraph" w:customStyle="1" w:styleId="56ED138B67D1C143AB3A1B73044F6DDF">
    <w:name w:val="56ED138B67D1C143AB3A1B73044F6DDF"/>
    <w:rsid w:val="00796A59"/>
    <w:pPr>
      <w:widowControl w:val="0"/>
      <w:jc w:val="both"/>
    </w:pPr>
  </w:style>
  <w:style w:type="paragraph" w:customStyle="1" w:styleId="0B82416010578247A9525C3536160A82">
    <w:name w:val="0B82416010578247A9525C3536160A82"/>
    <w:rsid w:val="00796A59"/>
    <w:pPr>
      <w:widowControl w:val="0"/>
      <w:jc w:val="both"/>
    </w:pPr>
  </w:style>
  <w:style w:type="paragraph" w:customStyle="1" w:styleId="5172FD45597FC0499BEC01A68862C2DD">
    <w:name w:val="5172FD45597FC0499BEC01A68862C2DD"/>
    <w:rsid w:val="00796A59"/>
    <w:pPr>
      <w:widowControl w:val="0"/>
      <w:jc w:val="both"/>
    </w:pPr>
  </w:style>
  <w:style w:type="paragraph" w:customStyle="1" w:styleId="1CC32522AA31904B940E463F1C40876A">
    <w:name w:val="1CC32522AA31904B940E463F1C40876A"/>
    <w:rsid w:val="00796A59"/>
    <w:pPr>
      <w:widowControl w:val="0"/>
      <w:jc w:val="both"/>
    </w:pPr>
  </w:style>
  <w:style w:type="paragraph" w:customStyle="1" w:styleId="3850F4E70F8961488970EEE4269CE223">
    <w:name w:val="3850F4E70F8961488970EEE4269CE223"/>
    <w:rsid w:val="00796A59"/>
    <w:pPr>
      <w:widowControl w:val="0"/>
      <w:jc w:val="both"/>
    </w:pPr>
  </w:style>
  <w:style w:type="character" w:styleId="a3">
    <w:name w:val="Placeholder Text"/>
    <w:basedOn w:val="a0"/>
    <w:uiPriority w:val="99"/>
    <w:semiHidden/>
    <w:rsid w:val="007E2C3A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1.4 富人思维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1B7A5CC-0EB1-49B3-841A-1C67C0CEDC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1363</TotalTime>
  <Pages>3</Pages>
  <Words>191</Words>
  <Characters>1091</Characters>
  <Application>Microsoft Office Word</Application>
  <DocSecurity>0</DocSecurity>
  <Lines>9</Lines>
  <Paragraphs>2</Paragraphs>
  <ScaleCrop>false</ScaleCrop>
  <Company>Citi Bank</Company>
  <LinksUpToDate>false</LinksUpToDate>
  <CharactersWithSpaces>1280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《跟简七学理财》学习手册</dc:title>
  <dc:subject/>
  <dc:creator>Meng Li</dc:creator>
  <cp:keywords/>
  <dc:description/>
  <cp:lastModifiedBy>周耀华</cp:lastModifiedBy>
  <cp:revision>141</cp:revision>
  <dcterms:created xsi:type="dcterms:W3CDTF">2016-12-19T05:17:00Z</dcterms:created>
  <dcterms:modified xsi:type="dcterms:W3CDTF">2017-03-27T12:08:00Z</dcterms:modified>
</cp:coreProperties>
</file>