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/>
      </w:tblPr>
      <w:tblGrid>
        <w:gridCol w:w="8222"/>
      </w:tblGrid>
      <w:tr w:rsidR="003C3D6D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  <w:bookmarkStart w:id="0" w:name="_GoBack"/>
            <w:bookmarkEnd w:id="0"/>
          </w:p>
          <w:p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.</w:t>
      </w:r>
      <w:r w:rsidR="00320914">
        <w:rPr>
          <w:rFonts w:ascii="微软雅黑" w:eastAsia="微软雅黑" w:hAnsi="微软雅黑"/>
          <w:b/>
          <w:color w:val="E36C0A" w:themeColor="accent6" w:themeShade="BF"/>
        </w:rPr>
        <w:t>6</w:t>
      </w:r>
      <w:r w:rsidR="0041455B">
        <w:rPr>
          <w:rFonts w:ascii="微软雅黑" w:eastAsia="微软雅黑" w:hAnsi="微软雅黑" w:hint="eastAsia"/>
          <w:b/>
          <w:color w:val="E36C0A" w:themeColor="accent6" w:themeShade="BF"/>
        </w:rPr>
        <w:t>如何买卖一支股票</w:t>
      </w:r>
      <w:r w:rsidR="0041455B">
        <w:rPr>
          <w:rFonts w:ascii="微软雅黑" w:eastAsia="微软雅黑" w:hAnsi="微软雅黑"/>
          <w:b/>
          <w:color w:val="E36C0A" w:themeColor="accent6" w:themeShade="BF"/>
        </w:rPr>
        <w:t>–</w:t>
      </w:r>
      <w:r w:rsidR="0041455B">
        <w:rPr>
          <w:rFonts w:ascii="微软雅黑" w:eastAsia="微软雅黑" w:hAnsi="微软雅黑" w:hint="eastAsia"/>
          <w:b/>
          <w:color w:val="E36C0A" w:themeColor="accent6" w:themeShade="BF"/>
        </w:rPr>
        <w:t>找到好价格</w:t>
      </w:r>
    </w:p>
    <w:p w:rsidR="009C7D36" w:rsidRPr="0032091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:rsidR="004E575B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:rsidR="00C84FC3" w:rsidRPr="0030726D" w:rsidRDefault="0030726D" w:rsidP="0030726D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30726D">
        <w:rPr>
          <w:rFonts w:ascii="微软雅黑" w:eastAsia="微软雅黑" w:hAnsi="微软雅黑"/>
          <w:b/>
          <w:color w:val="000000" w:themeColor="text1"/>
          <w:szCs w:val="22"/>
        </w:rPr>
        <w:t>怎么看股价便宜还是贵：估值</w:t>
      </w:r>
    </w:p>
    <w:p w:rsidR="008C64AE" w:rsidRDefault="005C119A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常用估值方法一：</w:t>
      </w:r>
      <w:r w:rsidR="0030726D">
        <w:rPr>
          <w:rFonts w:ascii="微软雅黑" w:eastAsia="微软雅黑" w:hAnsi="微软雅黑" w:hint="eastAsia"/>
          <w:b/>
          <w:color w:val="000000" w:themeColor="text1"/>
          <w:szCs w:val="22"/>
        </w:rPr>
        <w:t>市盈率（PE）</w:t>
      </w:r>
    </w:p>
    <w:p w:rsidR="0030726D" w:rsidRPr="0030726D" w:rsidRDefault="0030726D" w:rsidP="0030726D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0726D">
        <w:rPr>
          <w:rFonts w:ascii="微软雅黑" w:eastAsia="微软雅黑" w:hAnsi="微软雅黑"/>
          <w:color w:val="000000" w:themeColor="text1"/>
          <w:szCs w:val="22"/>
        </w:rPr>
        <w:t>分类</w:t>
      </w:r>
      <w:r w:rsidRPr="0030726D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30726D">
        <w:rPr>
          <w:rFonts w:ascii="微软雅黑" w:eastAsia="微软雅黑" w:hAnsi="微软雅黑"/>
          <w:color w:val="000000" w:themeColor="text1"/>
          <w:szCs w:val="22"/>
        </w:rPr>
        <w:t>静态市盈率</w:t>
      </w:r>
      <w:r w:rsidRPr="0030726D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30726D">
        <w:rPr>
          <w:rFonts w:ascii="微软雅黑" w:eastAsia="微软雅黑" w:hAnsi="微软雅黑"/>
          <w:color w:val="000000" w:themeColor="text1"/>
          <w:szCs w:val="22"/>
        </w:rPr>
        <w:t>动态市盈率</w:t>
      </w:r>
      <w:r w:rsidRPr="0030726D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30726D">
        <w:rPr>
          <w:rFonts w:ascii="微软雅黑" w:eastAsia="微软雅黑" w:hAnsi="微软雅黑"/>
          <w:color w:val="000000" w:themeColor="text1"/>
          <w:szCs w:val="22"/>
        </w:rPr>
        <w:t>滚动市盈率</w:t>
      </w:r>
      <w:r w:rsidR="00796BB5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="00962E57">
        <w:rPr>
          <w:rFonts w:ascii="微软雅黑" w:eastAsia="微软雅黑" w:hAnsi="微软雅黑" w:hint="eastAsia"/>
          <w:color w:val="000000" w:themeColor="text1"/>
          <w:szCs w:val="22"/>
        </w:rPr>
        <w:t>PE-</w:t>
      </w:r>
      <w:r w:rsidR="00796BB5">
        <w:rPr>
          <w:rFonts w:ascii="微软雅黑" w:eastAsia="微软雅黑" w:hAnsi="微软雅黑" w:hint="eastAsia"/>
          <w:color w:val="000000" w:themeColor="text1"/>
          <w:szCs w:val="22"/>
        </w:rPr>
        <w:t>TTM）</w:t>
      </w:r>
    </w:p>
    <w:p w:rsidR="00E67129" w:rsidRDefault="0030726D" w:rsidP="00E67129">
      <w:pPr>
        <w:pStyle w:val="a3"/>
        <w:widowControl/>
        <w:numPr>
          <w:ilvl w:val="0"/>
          <w:numId w:val="3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纵向对比：</w:t>
      </w:r>
      <w:r w:rsidR="005C119A">
        <w:rPr>
          <w:rFonts w:ascii="微软雅黑" w:eastAsia="微软雅黑" w:hAnsi="微软雅黑" w:hint="eastAsia"/>
          <w:color w:val="000000" w:themeColor="text1"/>
          <w:szCs w:val="22"/>
        </w:rPr>
        <w:t>同一股票不同</w:t>
      </w:r>
      <w:r>
        <w:rPr>
          <w:rFonts w:ascii="微软雅黑" w:eastAsia="微软雅黑" w:hAnsi="微软雅黑" w:hint="eastAsia"/>
          <w:color w:val="000000" w:themeColor="text1"/>
          <w:szCs w:val="22"/>
        </w:rPr>
        <w:t>历史</w:t>
      </w:r>
      <w:r w:rsidR="005C119A">
        <w:rPr>
          <w:rFonts w:ascii="微软雅黑" w:eastAsia="微软雅黑" w:hAnsi="微软雅黑" w:hint="eastAsia"/>
          <w:color w:val="000000" w:themeColor="text1"/>
          <w:szCs w:val="22"/>
        </w:rPr>
        <w:t>时期的比较</w:t>
      </w:r>
    </w:p>
    <w:p w:rsidR="00E67129" w:rsidRPr="0030726D" w:rsidRDefault="0030726D" w:rsidP="009830AF">
      <w:pPr>
        <w:pStyle w:val="a3"/>
        <w:widowControl/>
        <w:numPr>
          <w:ilvl w:val="0"/>
          <w:numId w:val="3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横向对比：</w:t>
      </w:r>
      <w:r w:rsidR="0082469F">
        <w:rPr>
          <w:rFonts w:ascii="微软雅黑" w:eastAsia="微软雅黑" w:hAnsi="微软雅黑" w:hint="eastAsia"/>
          <w:color w:val="000000" w:themeColor="text1"/>
          <w:szCs w:val="22"/>
        </w:rPr>
        <w:t>同</w:t>
      </w:r>
      <w:r w:rsidR="005C119A">
        <w:rPr>
          <w:rFonts w:ascii="微软雅黑" w:eastAsia="微软雅黑" w:hAnsi="微软雅黑" w:hint="eastAsia"/>
          <w:color w:val="000000" w:themeColor="text1"/>
          <w:szCs w:val="22"/>
        </w:rPr>
        <w:t>一</w:t>
      </w:r>
      <w:r>
        <w:rPr>
          <w:rFonts w:ascii="微软雅黑" w:eastAsia="微软雅黑" w:hAnsi="微软雅黑" w:hint="eastAsia"/>
          <w:color w:val="000000" w:themeColor="text1"/>
          <w:szCs w:val="22"/>
        </w:rPr>
        <w:t>行业</w:t>
      </w:r>
      <w:r w:rsidR="005C119A">
        <w:rPr>
          <w:rFonts w:ascii="微软雅黑" w:eastAsia="微软雅黑" w:hAnsi="微软雅黑" w:hint="eastAsia"/>
          <w:color w:val="000000" w:themeColor="text1"/>
          <w:szCs w:val="22"/>
        </w:rPr>
        <w:t>中多支股票</w:t>
      </w:r>
      <w:r w:rsidR="004048BE">
        <w:rPr>
          <w:rFonts w:ascii="微软雅黑" w:eastAsia="微软雅黑" w:hAnsi="微软雅黑" w:hint="eastAsia"/>
          <w:color w:val="000000" w:themeColor="text1"/>
          <w:szCs w:val="22"/>
        </w:rPr>
        <w:t>相同</w:t>
      </w:r>
      <w:r w:rsidR="005C119A">
        <w:rPr>
          <w:rFonts w:ascii="微软雅黑" w:eastAsia="微软雅黑" w:hAnsi="微软雅黑" w:hint="eastAsia"/>
          <w:color w:val="000000" w:themeColor="text1"/>
          <w:szCs w:val="22"/>
        </w:rPr>
        <w:t>时期的比较</w:t>
      </w:r>
    </w:p>
    <w:p w:rsidR="00C84FC3" w:rsidRPr="00C84FC3" w:rsidRDefault="005C119A" w:rsidP="00C84FC3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常用估值方法二：</w:t>
      </w:r>
      <w:r w:rsidR="0030726D">
        <w:rPr>
          <w:rFonts w:ascii="微软雅黑" w:eastAsia="微软雅黑" w:hAnsi="微软雅黑" w:hint="eastAsia"/>
          <w:b/>
          <w:color w:val="000000" w:themeColor="text1"/>
          <w:szCs w:val="22"/>
        </w:rPr>
        <w:t>市净率（PB）</w:t>
      </w:r>
    </w:p>
    <w:p w:rsidR="005C119A" w:rsidRDefault="0082469F" w:rsidP="005C119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C119A">
        <w:rPr>
          <w:rFonts w:ascii="微软雅黑" w:eastAsia="微软雅黑" w:hAnsi="微软雅黑" w:hint="eastAsia"/>
          <w:color w:val="000000" w:themeColor="text1"/>
          <w:szCs w:val="22"/>
        </w:rPr>
        <w:t>纵向</w:t>
      </w:r>
      <w:r w:rsidRPr="005C119A">
        <w:rPr>
          <w:rFonts w:ascii="微软雅黑" w:eastAsia="微软雅黑" w:hAnsi="微软雅黑"/>
          <w:color w:val="000000" w:themeColor="text1"/>
          <w:szCs w:val="22"/>
        </w:rPr>
        <w:t>对比</w:t>
      </w:r>
      <w:r w:rsidRPr="005C119A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5C119A" w:rsidRPr="005C119A">
        <w:rPr>
          <w:rFonts w:ascii="微软雅黑" w:eastAsia="微软雅黑" w:hAnsi="微软雅黑" w:hint="eastAsia"/>
          <w:color w:val="000000" w:themeColor="text1"/>
          <w:szCs w:val="22"/>
        </w:rPr>
        <w:t>同一股票不同历史时期的比较</w:t>
      </w:r>
    </w:p>
    <w:p w:rsidR="00FE3DBE" w:rsidRPr="005C119A" w:rsidRDefault="0082469F" w:rsidP="005C119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C119A">
        <w:rPr>
          <w:rFonts w:ascii="微软雅黑" w:eastAsia="微软雅黑" w:hAnsi="微软雅黑"/>
          <w:color w:val="000000" w:themeColor="text1"/>
          <w:szCs w:val="22"/>
        </w:rPr>
        <w:t>横向对比</w:t>
      </w:r>
      <w:r w:rsidRPr="005C119A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5C119A" w:rsidRPr="005C119A">
        <w:rPr>
          <w:rFonts w:ascii="微软雅黑" w:eastAsia="微软雅黑" w:hAnsi="微软雅黑" w:hint="eastAsia"/>
          <w:color w:val="000000" w:themeColor="text1"/>
          <w:szCs w:val="22"/>
        </w:rPr>
        <w:t>同一行业中多支股票</w:t>
      </w:r>
      <w:r w:rsidR="004048BE">
        <w:rPr>
          <w:rFonts w:ascii="微软雅黑" w:eastAsia="微软雅黑" w:hAnsi="微软雅黑" w:hint="eastAsia"/>
          <w:color w:val="000000" w:themeColor="text1"/>
          <w:szCs w:val="22"/>
        </w:rPr>
        <w:t>相同</w:t>
      </w:r>
      <w:r w:rsidR="005C119A" w:rsidRPr="005C119A">
        <w:rPr>
          <w:rFonts w:ascii="微软雅黑" w:eastAsia="微软雅黑" w:hAnsi="微软雅黑" w:hint="eastAsia"/>
          <w:color w:val="000000" w:themeColor="text1"/>
          <w:szCs w:val="22"/>
        </w:rPr>
        <w:t>时期的比较</w:t>
      </w:r>
    </w:p>
    <w:p w:rsidR="00D234BA" w:rsidRPr="00D234BA" w:rsidRDefault="00D234BA" w:rsidP="00D234BA">
      <w:pPr>
        <w:widowControl/>
        <w:ind w:left="141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:rsidR="00C9306B" w:rsidRPr="00D234BA" w:rsidRDefault="00C9306B" w:rsidP="00D234BA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D234BA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:rsidR="0082469F" w:rsidRPr="0082469F" w:rsidRDefault="0082469F" w:rsidP="0082469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2469F">
        <w:rPr>
          <w:rFonts w:ascii="微软雅黑" w:eastAsia="微软雅黑" w:hAnsi="微软雅黑"/>
          <w:color w:val="000000" w:themeColor="text1"/>
          <w:szCs w:val="22"/>
        </w:rPr>
        <w:lastRenderedPageBreak/>
        <w:t>请任选一支股票，在股票行情软件或者财经网站上查看它目前的市盈率、市净率，并说说你认为它现在是高估、低估、还是位于合理估值区。理由是什么？</w:t>
      </w:r>
    </w:p>
    <w:p w:rsidR="00463EF1" w:rsidRPr="00BF3780" w:rsidRDefault="00463EF1" w:rsidP="00463EF1">
      <w:pPr>
        <w:rPr>
          <w:rFonts w:ascii="微软雅黑" w:eastAsia="微软雅黑" w:hAnsi="微软雅黑"/>
          <w:color w:val="000000" w:themeColor="text1"/>
        </w:rPr>
      </w:pPr>
    </w:p>
    <w:p w:rsidR="00D234BA" w:rsidRDefault="00825C8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</w:t>
      </w:r>
      <w:r w:rsidR="00E121BE"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</w:t>
      </w:r>
      <w:r w:rsidR="00E121BE"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:rsidR="009830AF" w:rsidRPr="009830AF" w:rsidRDefault="009830AF" w:rsidP="00E121BE">
      <w:pPr>
        <w:widowControl/>
        <w:jc w:val="left"/>
        <w:rPr>
          <w:rFonts w:ascii="微软雅黑" w:eastAsia="微软雅黑" w:hAnsi="微软雅黑" w:hint="eastAsia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估值</w:t>
      </w:r>
      <w:r w:rsidR="003E36DB">
        <w:rPr>
          <w:rFonts w:ascii="微软雅黑" w:eastAsia="微软雅黑" w:hAnsi="微软雅黑" w:hint="eastAsia"/>
          <w:b/>
          <w:color w:val="000000" w:themeColor="text1"/>
          <w:szCs w:val="22"/>
        </w:rPr>
        <w:t>实用工具</w:t>
      </w:r>
    </w:p>
    <w:p w:rsidR="009830AF" w:rsidRDefault="009830AF" w:rsidP="00E121BE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理杏仁：</w:t>
      </w:r>
      <w:hyperlink r:id="rId13" w:history="1">
        <w:r w:rsidR="004B7AF1" w:rsidRPr="00E64298">
          <w:rPr>
            <w:rStyle w:val="a9"/>
            <w:rFonts w:ascii="微软雅黑" w:eastAsia="微软雅黑" w:hAnsi="微软雅黑"/>
            <w:szCs w:val="22"/>
          </w:rPr>
          <w:t>https://www.lixinger.com</w:t>
        </w:r>
      </w:hyperlink>
    </w:p>
    <w:p w:rsidR="009830AF" w:rsidRDefault="009830AF" w:rsidP="00E121BE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51市盈率：</w:t>
      </w:r>
      <w:hyperlink r:id="rId14" w:history="1">
        <w:r w:rsidRPr="00E64298">
          <w:rPr>
            <w:rStyle w:val="a9"/>
            <w:rFonts w:ascii="微软雅黑" w:eastAsia="微软雅黑" w:hAnsi="微软雅黑"/>
            <w:szCs w:val="22"/>
          </w:rPr>
          <w:t>http://www.51shiyinglv.com</w:t>
        </w:r>
      </w:hyperlink>
    </w:p>
    <w:p w:rsidR="009830AF" w:rsidRDefault="009830AF" w:rsidP="00E121BE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:rsidR="00885BE9" w:rsidRPr="009830AF" w:rsidRDefault="00885BE9" w:rsidP="00E121BE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9830AF">
        <w:rPr>
          <w:rFonts w:ascii="微软雅黑" w:eastAsia="微软雅黑" w:hAnsi="微软雅黑"/>
          <w:b/>
          <w:color w:val="000000" w:themeColor="text1"/>
          <w:szCs w:val="22"/>
        </w:rPr>
        <w:t>市盈率</w:t>
      </w:r>
      <w:r w:rsidRPr="009830AF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Pr="009830AF">
        <w:rPr>
          <w:rFonts w:ascii="微软雅黑" w:eastAsia="微软雅黑" w:hAnsi="微软雅黑"/>
          <w:b/>
          <w:color w:val="000000" w:themeColor="text1"/>
          <w:szCs w:val="22"/>
        </w:rPr>
        <w:t>市净率应用范围对照表</w:t>
      </w:r>
    </w:p>
    <w:tbl>
      <w:tblPr>
        <w:tblW w:w="5665" w:type="dxa"/>
        <w:tblLook w:val="04A0"/>
      </w:tblPr>
      <w:tblGrid>
        <w:gridCol w:w="1780"/>
        <w:gridCol w:w="1901"/>
        <w:gridCol w:w="1984"/>
      </w:tblGrid>
      <w:tr w:rsidR="00885BE9" w:rsidRPr="00885BE9" w:rsidTr="00885BE9">
        <w:trPr>
          <w:trHeight w:val="33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885BE9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应用范围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885BE9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市盈率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885BE9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市净率</w:t>
            </w:r>
          </w:p>
        </w:tc>
      </w:tr>
      <w:tr w:rsidR="00885BE9" w:rsidRPr="00885BE9" w:rsidTr="00885BE9">
        <w:trPr>
          <w:trHeight w:val="54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885BE9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适用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885BE9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盈利稳定的公司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885BE9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净资产较多的公司</w:t>
            </w:r>
          </w:p>
        </w:tc>
      </w:tr>
      <w:tr w:rsidR="00885BE9" w:rsidRPr="00885BE9" w:rsidTr="00885BE9">
        <w:trPr>
          <w:trHeight w:val="53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885BE9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不适用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885BE9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净利润为负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5BE9" w:rsidRPr="00885BE9" w:rsidRDefault="00885BE9" w:rsidP="00885BE9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885BE9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净资产较少的公司</w:t>
            </w:r>
          </w:p>
        </w:tc>
      </w:tr>
    </w:tbl>
    <w:p w:rsidR="00AA02DB" w:rsidRDefault="00AA02DB" w:rsidP="00AA02DB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tbl>
      <w:tblPr>
        <w:tblW w:w="5800" w:type="dxa"/>
        <w:tblInd w:w="103" w:type="dxa"/>
        <w:tblLook w:val="04A0"/>
      </w:tblPr>
      <w:tblGrid>
        <w:gridCol w:w="2420"/>
        <w:gridCol w:w="3380"/>
      </w:tblGrid>
      <w:tr w:rsidR="009830AF" w:rsidRPr="009830AF" w:rsidTr="009830AF">
        <w:trPr>
          <w:trHeight w:val="360"/>
        </w:trPr>
        <w:tc>
          <w:tcPr>
            <w:tcW w:w="5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9830AF" w:rsidRPr="009830AF" w:rsidRDefault="009830AF" w:rsidP="009830AF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9830AF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常见估值方法一览</w:t>
            </w:r>
          </w:p>
        </w:tc>
      </w:tr>
      <w:tr w:rsidR="009830AF" w:rsidRPr="009830AF" w:rsidTr="009830AF">
        <w:trPr>
          <w:trHeight w:val="36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0AF" w:rsidRPr="009830AF" w:rsidRDefault="009830AF" w:rsidP="009830AF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9830AF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相对估值法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0AF" w:rsidRPr="009830AF" w:rsidRDefault="009830AF" w:rsidP="009830AF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9830AF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绝对估值法</w:t>
            </w:r>
          </w:p>
        </w:tc>
      </w:tr>
      <w:tr w:rsidR="009830AF" w:rsidRPr="009830AF" w:rsidTr="009830AF">
        <w:trPr>
          <w:trHeight w:val="66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830AF" w:rsidRPr="009830AF" w:rsidRDefault="009830AF" w:rsidP="009830AF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9830AF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PE、PB、PS</w:t>
            </w:r>
            <w:r w:rsidRPr="009830AF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br/>
              <w:t>PEG、EV/EBIT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830AF" w:rsidRPr="009830AF" w:rsidRDefault="009830AF" w:rsidP="009830AF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9830AF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DDM（股利现金流折现）</w:t>
            </w:r>
            <w:r w:rsidRPr="009830AF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br/>
              <w:t>DCF（自由现金流折现）</w:t>
            </w:r>
          </w:p>
        </w:tc>
      </w:tr>
    </w:tbl>
    <w:p w:rsidR="00AA02DB" w:rsidRDefault="003839C8" w:rsidP="003839C8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相对估值法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：通过</w:t>
      </w:r>
      <w:r w:rsidR="00A04574">
        <w:rPr>
          <w:rFonts w:ascii="微软雅黑" w:eastAsia="微软雅黑" w:hAnsi="微软雅黑" w:hint="eastAsia"/>
          <w:color w:val="000000" w:themeColor="text1"/>
          <w:szCs w:val="22"/>
        </w:rPr>
        <w:t>对比</w:t>
      </w:r>
      <w:r>
        <w:rPr>
          <w:rFonts w:ascii="微软雅黑" w:eastAsia="微软雅黑" w:hAnsi="微软雅黑" w:hint="eastAsia"/>
          <w:color w:val="000000" w:themeColor="text1"/>
          <w:szCs w:val="22"/>
        </w:rPr>
        <w:t>的方法</w:t>
      </w:r>
      <w:r w:rsidR="00A04574">
        <w:rPr>
          <w:rFonts w:ascii="微软雅黑" w:eastAsia="微软雅黑" w:hAnsi="微软雅黑" w:hint="eastAsia"/>
          <w:color w:val="000000" w:themeColor="text1"/>
          <w:szCs w:val="22"/>
        </w:rPr>
        <w:t>（横向或纵向）</w:t>
      </w:r>
      <w:r w:rsidR="00320914"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估算股票的投资价值</w:t>
      </w:r>
      <w:r w:rsidR="005C119A"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 w:rsidR="00320914">
        <w:rPr>
          <w:rFonts w:ascii="微软雅黑" w:eastAsia="微软雅黑" w:hAnsi="微软雅黑" w:hint="eastAsia"/>
          <w:color w:val="000000" w:themeColor="text1"/>
          <w:szCs w:val="22"/>
        </w:rPr>
        <w:t>通常数字较低时，意味被低估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:rsidR="003839C8" w:rsidRPr="003839C8" w:rsidRDefault="003839C8" w:rsidP="003839C8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绝对估值法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：对公司</w:t>
      </w:r>
      <w:r w:rsidR="00A04574">
        <w:rPr>
          <w:rFonts w:ascii="微软雅黑" w:eastAsia="微软雅黑" w:hAnsi="微软雅黑" w:hint="eastAsia"/>
          <w:color w:val="000000" w:themeColor="text1"/>
          <w:szCs w:val="22"/>
        </w:rPr>
        <w:t>自身的未来</w:t>
      </w:r>
      <w:r>
        <w:rPr>
          <w:rFonts w:ascii="微软雅黑" w:eastAsia="微软雅黑" w:hAnsi="微软雅黑" w:hint="eastAsia"/>
          <w:color w:val="000000" w:themeColor="text1"/>
          <w:szCs w:val="22"/>
        </w:rPr>
        <w:t>现金流进行预测，并且贴现后求和，</w:t>
      </w:r>
      <w:r w:rsidR="00320914">
        <w:rPr>
          <w:rFonts w:ascii="微软雅黑" w:eastAsia="微软雅黑" w:hAnsi="微软雅黑" w:hint="eastAsia"/>
          <w:color w:val="000000" w:themeColor="text1"/>
          <w:szCs w:val="22"/>
        </w:rPr>
        <w:t>估算出公司</w:t>
      </w:r>
      <w:r>
        <w:rPr>
          <w:rFonts w:ascii="微软雅黑" w:eastAsia="微软雅黑" w:hAnsi="微软雅黑" w:hint="eastAsia"/>
          <w:color w:val="000000" w:themeColor="text1"/>
          <w:szCs w:val="22"/>
        </w:rPr>
        <w:t>的内在价值</w:t>
      </w:r>
      <w:r w:rsidR="005C119A">
        <w:rPr>
          <w:rFonts w:ascii="微软雅黑" w:eastAsia="微软雅黑" w:hAnsi="微软雅黑" w:hint="eastAsia"/>
          <w:color w:val="000000" w:themeColor="text1"/>
          <w:szCs w:val="22"/>
        </w:rPr>
        <w:t>。通常</w:t>
      </w:r>
      <w:r w:rsidR="00320914">
        <w:rPr>
          <w:rFonts w:ascii="微软雅黑" w:eastAsia="微软雅黑" w:hAnsi="微软雅黑" w:hint="eastAsia"/>
          <w:color w:val="000000" w:themeColor="text1"/>
          <w:szCs w:val="22"/>
        </w:rPr>
        <w:t>股票市值低于内在价值时，意味被低估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:rsidR="0011275C" w:rsidRDefault="00442EB4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lastRenderedPageBreak/>
        <w:t>注</w:t>
      </w:r>
      <w:r>
        <w:rPr>
          <w:rFonts w:ascii="微软雅黑" w:eastAsia="微软雅黑" w:hAnsi="微软雅黑" w:hint="eastAsia"/>
          <w:kern w:val="0"/>
        </w:rPr>
        <w:t>：不同的公司需要根据不同的商业模式选择合适的估值方法，计算</w:t>
      </w:r>
      <w:r>
        <w:rPr>
          <w:rFonts w:ascii="微软雅黑" w:eastAsia="微软雅黑" w:hAnsi="微软雅黑"/>
          <w:kern w:val="0"/>
        </w:rPr>
        <w:t>结果基于个人对财务指标的不同理解也会略有差异</w:t>
      </w:r>
      <w:r>
        <w:rPr>
          <w:rFonts w:ascii="微软雅黑" w:eastAsia="微软雅黑" w:hAnsi="微软雅黑" w:hint="eastAsia"/>
          <w:kern w:val="0"/>
        </w:rPr>
        <w:t>，</w:t>
      </w:r>
      <w:r w:rsidR="00962E57">
        <w:rPr>
          <w:rFonts w:ascii="微软雅黑" w:eastAsia="微软雅黑" w:hAnsi="微软雅黑" w:hint="eastAsia"/>
          <w:kern w:val="0"/>
        </w:rPr>
        <w:t>仅供</w:t>
      </w:r>
      <w:r>
        <w:rPr>
          <w:rFonts w:ascii="微软雅黑" w:eastAsia="微软雅黑" w:hAnsi="微软雅黑" w:hint="eastAsia"/>
          <w:kern w:val="0"/>
        </w:rPr>
        <w:t>投资参考。</w:t>
      </w:r>
    </w:p>
    <w:p w:rsidR="00442EB4" w:rsidRPr="0011275C" w:rsidRDefault="00442EB4" w:rsidP="0011275C">
      <w:pPr>
        <w:rPr>
          <w:rFonts w:ascii="微软雅黑" w:eastAsia="微软雅黑" w:hAnsi="微软雅黑"/>
          <w:kern w:val="0"/>
        </w:rPr>
      </w:pPr>
    </w:p>
    <w:p w:rsidR="00A1397F" w:rsidRPr="00461426" w:rsidRDefault="00A1397F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的选择和</w:t>
      </w:r>
      <w:r w:rsidRPr="00EB727E">
        <w:rPr>
          <w:rFonts w:ascii="微软雅黑" w:eastAsia="微软雅黑" w:hAnsi="微软雅黑"/>
          <w:kern w:val="0"/>
        </w:rPr>
        <w:t>学习所得哦~</w:t>
      </w:r>
    </w:p>
    <w:sectPr w:rsidR="00A1397F" w:rsidRPr="00461426" w:rsidSect="00D61C9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69D1" w:rsidRDefault="00A069D1" w:rsidP="00C9306B">
      <w:r>
        <w:separator/>
      </w:r>
    </w:p>
  </w:endnote>
  <w:endnote w:type="continuationSeparator" w:id="1">
    <w:p w:rsidR="00A069D1" w:rsidRDefault="00A069D1" w:rsidP="00C930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597" w:rsidRDefault="00056C8D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4D7597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E36DB">
      <w:rPr>
        <w:rStyle w:val="a7"/>
        <w:noProof/>
      </w:rPr>
      <w:t>2</w:t>
    </w:r>
    <w:r>
      <w:rPr>
        <w:rStyle w:val="a7"/>
      </w:rPr>
      <w:fldChar w:fldCharType="end"/>
    </w:r>
  </w:p>
  <w:p w:rsidR="004D7597" w:rsidRDefault="004D7597" w:rsidP="0058282B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597" w:rsidRDefault="00056C8D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4D7597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E36DB">
      <w:rPr>
        <w:rStyle w:val="a7"/>
        <w:noProof/>
      </w:rPr>
      <w:t>1</w:t>
    </w:r>
    <w:r>
      <w:rPr>
        <w:rStyle w:val="a7"/>
      </w:rPr>
      <w:fldChar w:fldCharType="end"/>
    </w:r>
  </w:p>
  <w:p w:rsidR="004D7597" w:rsidRDefault="004D7597" w:rsidP="0058282B">
    <w:pPr>
      <w:pStyle w:val="a5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69D1" w:rsidRDefault="00A069D1" w:rsidP="00C9306B">
      <w:r>
        <w:separator/>
      </w:r>
    </w:p>
  </w:footnote>
  <w:footnote w:type="continuationSeparator" w:id="1">
    <w:p w:rsidR="00A069D1" w:rsidRDefault="00A069D1" w:rsidP="00C930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597" w:rsidRPr="0066495A" w:rsidRDefault="00056C8D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597" w:rsidRPr="003C3D6D" w:rsidRDefault="00056C8D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597" w:rsidRDefault="00056C8D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C7F222B"/>
    <w:multiLevelType w:val="hybridMultilevel"/>
    <w:tmpl w:val="C43E1542"/>
    <w:lvl w:ilvl="0" w:tplc="2C9A5FC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30850FD"/>
    <w:multiLevelType w:val="multilevel"/>
    <w:tmpl w:val="674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5E94B63"/>
    <w:multiLevelType w:val="hybridMultilevel"/>
    <w:tmpl w:val="385A47FA"/>
    <w:lvl w:ilvl="0" w:tplc="C14E4CA8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6A87226"/>
    <w:multiLevelType w:val="hybridMultilevel"/>
    <w:tmpl w:val="E77C3FE0"/>
    <w:lvl w:ilvl="0" w:tplc="25EC23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314F89"/>
    <w:multiLevelType w:val="hybridMultilevel"/>
    <w:tmpl w:val="5F7EB96E"/>
    <w:lvl w:ilvl="0" w:tplc="87044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>
    <w:nsid w:val="315A1890"/>
    <w:multiLevelType w:val="hybridMultilevel"/>
    <w:tmpl w:val="1A62714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>
    <w:nsid w:val="33E21502"/>
    <w:multiLevelType w:val="hybridMultilevel"/>
    <w:tmpl w:val="CF907EE2"/>
    <w:lvl w:ilvl="0" w:tplc="1200D636">
      <w:start w:val="1"/>
      <w:numFmt w:val="decimal"/>
      <w:lvlText w:val="（%1）"/>
      <w:lvlJc w:val="left"/>
      <w:pPr>
        <w:ind w:left="861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19">
    <w:nsid w:val="34850388"/>
    <w:multiLevelType w:val="hybridMultilevel"/>
    <w:tmpl w:val="1B620262"/>
    <w:lvl w:ilvl="0" w:tplc="A8D0D17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57D34C1"/>
    <w:multiLevelType w:val="multilevel"/>
    <w:tmpl w:val="38C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BD4730C"/>
    <w:multiLevelType w:val="multilevel"/>
    <w:tmpl w:val="B22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16D3F24"/>
    <w:multiLevelType w:val="multilevel"/>
    <w:tmpl w:val="F65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46642BE5"/>
    <w:multiLevelType w:val="multilevel"/>
    <w:tmpl w:val="3A4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86A609F"/>
    <w:multiLevelType w:val="hybridMultilevel"/>
    <w:tmpl w:val="20802216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F9C2539"/>
    <w:multiLevelType w:val="hybridMultilevel"/>
    <w:tmpl w:val="44642EB2"/>
    <w:lvl w:ilvl="0" w:tplc="AAECC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66FC196E"/>
    <w:multiLevelType w:val="hybridMultilevel"/>
    <w:tmpl w:val="BF7C6AAA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CF11BFD"/>
    <w:multiLevelType w:val="hybridMultilevel"/>
    <w:tmpl w:val="E6669040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52B4C7F"/>
    <w:multiLevelType w:val="multilevel"/>
    <w:tmpl w:val="C16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BD279F1"/>
    <w:multiLevelType w:val="hybridMultilevel"/>
    <w:tmpl w:val="D1C6330C"/>
    <w:lvl w:ilvl="0" w:tplc="F364D9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6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7C797875"/>
    <w:multiLevelType w:val="multilevel"/>
    <w:tmpl w:val="F0E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7E3C1838"/>
    <w:multiLevelType w:val="hybridMultilevel"/>
    <w:tmpl w:val="254C60CE"/>
    <w:lvl w:ilvl="0" w:tplc="196A7BA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0"/>
  </w:num>
  <w:num w:numId="5">
    <w:abstractNumId w:val="29"/>
  </w:num>
  <w:num w:numId="6">
    <w:abstractNumId w:val="3"/>
  </w:num>
  <w:num w:numId="7">
    <w:abstractNumId w:val="1"/>
  </w:num>
  <w:num w:numId="8">
    <w:abstractNumId w:val="2"/>
  </w:num>
  <w:num w:numId="9">
    <w:abstractNumId w:val="10"/>
  </w:num>
  <w:num w:numId="10">
    <w:abstractNumId w:val="15"/>
  </w:num>
  <w:num w:numId="11">
    <w:abstractNumId w:val="37"/>
  </w:num>
  <w:num w:numId="12">
    <w:abstractNumId w:val="41"/>
  </w:num>
  <w:num w:numId="13">
    <w:abstractNumId w:val="23"/>
  </w:num>
  <w:num w:numId="14">
    <w:abstractNumId w:val="31"/>
  </w:num>
  <w:num w:numId="15">
    <w:abstractNumId w:val="42"/>
  </w:num>
  <w:num w:numId="16">
    <w:abstractNumId w:val="46"/>
  </w:num>
  <w:num w:numId="17">
    <w:abstractNumId w:val="8"/>
  </w:num>
  <w:num w:numId="18">
    <w:abstractNumId w:val="9"/>
  </w:num>
  <w:num w:numId="19">
    <w:abstractNumId w:val="44"/>
  </w:num>
  <w:num w:numId="20">
    <w:abstractNumId w:val="35"/>
  </w:num>
  <w:num w:numId="21">
    <w:abstractNumId w:val="13"/>
  </w:num>
  <w:num w:numId="22">
    <w:abstractNumId w:val="39"/>
  </w:num>
  <w:num w:numId="23">
    <w:abstractNumId w:val="36"/>
  </w:num>
  <w:num w:numId="24">
    <w:abstractNumId w:val="34"/>
  </w:num>
  <w:num w:numId="25">
    <w:abstractNumId w:val="38"/>
  </w:num>
  <w:num w:numId="26">
    <w:abstractNumId w:val="26"/>
  </w:num>
  <w:num w:numId="27">
    <w:abstractNumId w:val="40"/>
  </w:num>
  <w:num w:numId="28">
    <w:abstractNumId w:val="22"/>
  </w:num>
  <w:num w:numId="29">
    <w:abstractNumId w:val="33"/>
  </w:num>
  <w:num w:numId="30">
    <w:abstractNumId w:val="25"/>
  </w:num>
  <w:num w:numId="31">
    <w:abstractNumId w:val="14"/>
  </w:num>
  <w:num w:numId="32">
    <w:abstractNumId w:val="16"/>
  </w:num>
  <w:num w:numId="33">
    <w:abstractNumId w:val="30"/>
  </w:num>
  <w:num w:numId="34">
    <w:abstractNumId w:val="11"/>
  </w:num>
  <w:num w:numId="35">
    <w:abstractNumId w:val="24"/>
  </w:num>
  <w:num w:numId="36">
    <w:abstractNumId w:val="28"/>
  </w:num>
  <w:num w:numId="37">
    <w:abstractNumId w:val="7"/>
  </w:num>
  <w:num w:numId="38">
    <w:abstractNumId w:val="43"/>
  </w:num>
  <w:num w:numId="39">
    <w:abstractNumId w:val="19"/>
  </w:num>
  <w:num w:numId="40">
    <w:abstractNumId w:val="45"/>
  </w:num>
  <w:num w:numId="41">
    <w:abstractNumId w:val="47"/>
  </w:num>
  <w:num w:numId="42">
    <w:abstractNumId w:val="21"/>
  </w:num>
  <w:num w:numId="43">
    <w:abstractNumId w:val="27"/>
  </w:num>
  <w:num w:numId="44">
    <w:abstractNumId w:val="17"/>
  </w:num>
  <w:num w:numId="45">
    <w:abstractNumId w:val="4"/>
  </w:num>
  <w:num w:numId="46">
    <w:abstractNumId w:val="18"/>
  </w:num>
  <w:num w:numId="47">
    <w:abstractNumId w:val="32"/>
  </w:num>
  <w:num w:numId="48">
    <w:abstractNumId w:val="12"/>
  </w:num>
  <w:num w:numId="49">
    <w:abstractNumId w:val="48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196B"/>
    <w:rsid w:val="000022C3"/>
    <w:rsid w:val="00011F32"/>
    <w:rsid w:val="00012ED5"/>
    <w:rsid w:val="00024F3D"/>
    <w:rsid w:val="00030F73"/>
    <w:rsid w:val="0003544A"/>
    <w:rsid w:val="00037966"/>
    <w:rsid w:val="000444EA"/>
    <w:rsid w:val="0004732A"/>
    <w:rsid w:val="0005570C"/>
    <w:rsid w:val="00056C8D"/>
    <w:rsid w:val="000644C5"/>
    <w:rsid w:val="00085551"/>
    <w:rsid w:val="00094ED3"/>
    <w:rsid w:val="00095FF7"/>
    <w:rsid w:val="000A196B"/>
    <w:rsid w:val="000A7DAC"/>
    <w:rsid w:val="000C0EDD"/>
    <w:rsid w:val="000C4EC8"/>
    <w:rsid w:val="000F2422"/>
    <w:rsid w:val="0011275C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9D0"/>
    <w:rsid w:val="002F3F2C"/>
    <w:rsid w:val="00304457"/>
    <w:rsid w:val="0030726D"/>
    <w:rsid w:val="003178FC"/>
    <w:rsid w:val="00320914"/>
    <w:rsid w:val="00323D93"/>
    <w:rsid w:val="00342836"/>
    <w:rsid w:val="0034733A"/>
    <w:rsid w:val="00361443"/>
    <w:rsid w:val="00366E91"/>
    <w:rsid w:val="00374F0F"/>
    <w:rsid w:val="00376059"/>
    <w:rsid w:val="003808B5"/>
    <w:rsid w:val="003839C8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36DB"/>
    <w:rsid w:val="003E5D70"/>
    <w:rsid w:val="004019E0"/>
    <w:rsid w:val="004048BE"/>
    <w:rsid w:val="004129E4"/>
    <w:rsid w:val="0041455B"/>
    <w:rsid w:val="00415BC2"/>
    <w:rsid w:val="00417B41"/>
    <w:rsid w:val="00424B70"/>
    <w:rsid w:val="004374A4"/>
    <w:rsid w:val="00442EB4"/>
    <w:rsid w:val="00447214"/>
    <w:rsid w:val="00451205"/>
    <w:rsid w:val="00461426"/>
    <w:rsid w:val="0046200C"/>
    <w:rsid w:val="00463EF1"/>
    <w:rsid w:val="00480DE0"/>
    <w:rsid w:val="004936E3"/>
    <w:rsid w:val="004957BA"/>
    <w:rsid w:val="004B7AF1"/>
    <w:rsid w:val="004D73A9"/>
    <w:rsid w:val="004D7597"/>
    <w:rsid w:val="004E575B"/>
    <w:rsid w:val="004E5FEB"/>
    <w:rsid w:val="004F5188"/>
    <w:rsid w:val="004F5D69"/>
    <w:rsid w:val="0050125E"/>
    <w:rsid w:val="00501E44"/>
    <w:rsid w:val="005056C8"/>
    <w:rsid w:val="00506E7F"/>
    <w:rsid w:val="0051038A"/>
    <w:rsid w:val="0051487E"/>
    <w:rsid w:val="00520E75"/>
    <w:rsid w:val="005423FE"/>
    <w:rsid w:val="0056053B"/>
    <w:rsid w:val="00561B35"/>
    <w:rsid w:val="0056675F"/>
    <w:rsid w:val="00570604"/>
    <w:rsid w:val="0057143E"/>
    <w:rsid w:val="0057468C"/>
    <w:rsid w:val="00576BF3"/>
    <w:rsid w:val="0058131F"/>
    <w:rsid w:val="0058282B"/>
    <w:rsid w:val="005843D5"/>
    <w:rsid w:val="0059123F"/>
    <w:rsid w:val="005C119A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96541"/>
    <w:rsid w:val="006A7F8B"/>
    <w:rsid w:val="006B704B"/>
    <w:rsid w:val="006E282B"/>
    <w:rsid w:val="006E7F31"/>
    <w:rsid w:val="006F031B"/>
    <w:rsid w:val="00713812"/>
    <w:rsid w:val="00714EF4"/>
    <w:rsid w:val="00726BD6"/>
    <w:rsid w:val="00726FE2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96750"/>
    <w:rsid w:val="00796BB5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69F"/>
    <w:rsid w:val="008248D0"/>
    <w:rsid w:val="00824E8B"/>
    <w:rsid w:val="00825C8E"/>
    <w:rsid w:val="00831E3F"/>
    <w:rsid w:val="00835B39"/>
    <w:rsid w:val="00851392"/>
    <w:rsid w:val="00857DA1"/>
    <w:rsid w:val="0086037C"/>
    <w:rsid w:val="008617CE"/>
    <w:rsid w:val="00862D1E"/>
    <w:rsid w:val="00875A93"/>
    <w:rsid w:val="00876CB9"/>
    <w:rsid w:val="00882553"/>
    <w:rsid w:val="00883ADF"/>
    <w:rsid w:val="00885BE9"/>
    <w:rsid w:val="00895224"/>
    <w:rsid w:val="00897285"/>
    <w:rsid w:val="008B5762"/>
    <w:rsid w:val="008B5C0E"/>
    <w:rsid w:val="008C64AE"/>
    <w:rsid w:val="008D0E69"/>
    <w:rsid w:val="008E797B"/>
    <w:rsid w:val="008F1E84"/>
    <w:rsid w:val="009040BD"/>
    <w:rsid w:val="00910875"/>
    <w:rsid w:val="00921C76"/>
    <w:rsid w:val="009229C2"/>
    <w:rsid w:val="009351D0"/>
    <w:rsid w:val="00940448"/>
    <w:rsid w:val="0094694D"/>
    <w:rsid w:val="00962E57"/>
    <w:rsid w:val="00975E15"/>
    <w:rsid w:val="009830AF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4574"/>
    <w:rsid w:val="00A05F96"/>
    <w:rsid w:val="00A06186"/>
    <w:rsid w:val="00A069D1"/>
    <w:rsid w:val="00A1397F"/>
    <w:rsid w:val="00A23669"/>
    <w:rsid w:val="00A32CD1"/>
    <w:rsid w:val="00A33234"/>
    <w:rsid w:val="00A4245A"/>
    <w:rsid w:val="00A478DA"/>
    <w:rsid w:val="00A55DC8"/>
    <w:rsid w:val="00A72B1D"/>
    <w:rsid w:val="00A91963"/>
    <w:rsid w:val="00A96289"/>
    <w:rsid w:val="00A96A73"/>
    <w:rsid w:val="00AA02DB"/>
    <w:rsid w:val="00AA10D1"/>
    <w:rsid w:val="00AA40B7"/>
    <w:rsid w:val="00AB4802"/>
    <w:rsid w:val="00AB4F76"/>
    <w:rsid w:val="00AB55C2"/>
    <w:rsid w:val="00AC5FC8"/>
    <w:rsid w:val="00AD5B17"/>
    <w:rsid w:val="00AE01E8"/>
    <w:rsid w:val="00AF1D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67CA0"/>
    <w:rsid w:val="00B709FE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B78"/>
    <w:rsid w:val="00BC08F0"/>
    <w:rsid w:val="00BD5E3C"/>
    <w:rsid w:val="00BE74DD"/>
    <w:rsid w:val="00BF2E39"/>
    <w:rsid w:val="00BF3780"/>
    <w:rsid w:val="00C0715D"/>
    <w:rsid w:val="00C11C19"/>
    <w:rsid w:val="00C144AF"/>
    <w:rsid w:val="00C168FD"/>
    <w:rsid w:val="00C22CA4"/>
    <w:rsid w:val="00C3112B"/>
    <w:rsid w:val="00C31C20"/>
    <w:rsid w:val="00C32641"/>
    <w:rsid w:val="00C35029"/>
    <w:rsid w:val="00C50211"/>
    <w:rsid w:val="00C50AE1"/>
    <w:rsid w:val="00C525E3"/>
    <w:rsid w:val="00C53F4E"/>
    <w:rsid w:val="00C60715"/>
    <w:rsid w:val="00C64ACE"/>
    <w:rsid w:val="00C80A00"/>
    <w:rsid w:val="00C80DBD"/>
    <w:rsid w:val="00C84FC3"/>
    <w:rsid w:val="00C867C7"/>
    <w:rsid w:val="00C9306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4061"/>
    <w:rsid w:val="00D15E7F"/>
    <w:rsid w:val="00D234BA"/>
    <w:rsid w:val="00D26ACD"/>
    <w:rsid w:val="00D36CDC"/>
    <w:rsid w:val="00D40250"/>
    <w:rsid w:val="00D402A6"/>
    <w:rsid w:val="00D465F9"/>
    <w:rsid w:val="00D520E2"/>
    <w:rsid w:val="00D52D2F"/>
    <w:rsid w:val="00D535B8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062AE"/>
    <w:rsid w:val="00E121BE"/>
    <w:rsid w:val="00E1586A"/>
    <w:rsid w:val="00E24DF6"/>
    <w:rsid w:val="00E36DAA"/>
    <w:rsid w:val="00E41693"/>
    <w:rsid w:val="00E45359"/>
    <w:rsid w:val="00E55CAF"/>
    <w:rsid w:val="00E5631E"/>
    <w:rsid w:val="00E6561F"/>
    <w:rsid w:val="00E67129"/>
    <w:rsid w:val="00E70DE2"/>
    <w:rsid w:val="00E71361"/>
    <w:rsid w:val="00E76787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E3DBE"/>
    <w:rsid w:val="00FF65BB"/>
    <w:rsid w:val="00FF6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C8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Char">
    <w:name w:val="标题 1 Char"/>
    <w:basedOn w:val="a0"/>
    <w:link w:val="1"/>
    <w:uiPriority w:val="9"/>
    <w:rsid w:val="00012ED5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38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89451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63180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49479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265036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44210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58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73140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611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6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336995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012754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7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09441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2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89551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1183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66046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45425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70731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672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501019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47978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3717578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443964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771407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855256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9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713433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8777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353194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38842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9487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09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33217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ixinger.com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www.51shiyinglv.com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81BC1"/>
    <w:rsid w:val="0029193C"/>
    <w:rsid w:val="003023E3"/>
    <w:rsid w:val="00341193"/>
    <w:rsid w:val="003660F6"/>
    <w:rsid w:val="0037243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5D718A"/>
    <w:rsid w:val="005F26F3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44B22"/>
    <w:rsid w:val="00A506D3"/>
    <w:rsid w:val="00A73FB6"/>
    <w:rsid w:val="00AB7215"/>
    <w:rsid w:val="00AF2CB4"/>
    <w:rsid w:val="00B258F2"/>
    <w:rsid w:val="00B840FD"/>
    <w:rsid w:val="00BA4713"/>
    <w:rsid w:val="00BC1AC4"/>
    <w:rsid w:val="00BD1A10"/>
    <w:rsid w:val="00BF38F5"/>
    <w:rsid w:val="00C02847"/>
    <w:rsid w:val="00C35C5C"/>
    <w:rsid w:val="00C35D97"/>
    <w:rsid w:val="00C9298E"/>
    <w:rsid w:val="00CE5A47"/>
    <w:rsid w:val="00CE5BD6"/>
    <w:rsid w:val="00D3249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  <w:rsid w:val="00FA40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4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AB2701-CF9C-40DE-8FF8-E2AF56944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168</Words>
  <Characters>960</Characters>
  <Application>Microsoft Office Word</Application>
  <DocSecurity>0</DocSecurity>
  <Lines>8</Lines>
  <Paragraphs>2</Paragraphs>
  <ScaleCrop>false</ScaleCrop>
  <Company>Citi Bank</Company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gkmfzw</cp:lastModifiedBy>
  <cp:revision>18</cp:revision>
  <dcterms:created xsi:type="dcterms:W3CDTF">2017-05-22T02:47:00Z</dcterms:created>
  <dcterms:modified xsi:type="dcterms:W3CDTF">2017-05-22T13:00:00Z</dcterms:modified>
</cp:coreProperties>
</file>