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680E98F" w14:textId="722A92CC" w:rsidR="00835206" w:rsidRPr="00835206" w:rsidRDefault="00835206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 w:rsidRPr="00835206">
        <w:rPr>
          <w:rFonts w:ascii="微软雅黑" w:eastAsia="微软雅黑" w:hAnsi="微软雅黑" w:hint="eastAsia"/>
          <w:b/>
          <w:color w:val="E36C0A" w:themeColor="accent6" w:themeShade="BF"/>
        </w:rPr>
        <w:t>14.1 普通人，要不要买点黄金？</w:t>
      </w:r>
    </w:p>
    <w:p w14:paraId="3823D031" w14:textId="50420F76" w:rsidR="00597255" w:rsidRDefault="00C9306B" w:rsidP="00C64ACE">
      <w:pPr>
        <w:rPr>
          <w:rFonts w:ascii="微软雅黑" w:eastAsia="微软雅黑" w:hAnsi="微软雅黑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第一部分：知识点回顾</w:t>
      </w:r>
    </w:p>
    <w:p w14:paraId="6C472AA9" w14:textId="7342FA88" w:rsidR="00835206" w:rsidRP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一、黄金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，</w:t>
      </w: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是个怎样的投资品？</w:t>
      </w:r>
    </w:p>
    <w:p w14:paraId="3A23EFCC" w14:textId="0F536711" w:rsidR="00835206" w:rsidRP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1． 长期看，投资黄金收益并不高</w:t>
      </w:r>
    </w:p>
    <w:p w14:paraId="0FE0DBB9" w14:textId="0432F311" w:rsid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从1971~2015</w:t>
      </w:r>
      <w:r w:rsidR="00B61E9E">
        <w:rPr>
          <w:rFonts w:ascii="微软雅黑" w:eastAsia="微软雅黑" w:hAnsi="微软雅黑" w:hint="eastAsia"/>
          <w:color w:val="000000" w:themeColor="text1"/>
          <w:szCs w:val="22"/>
        </w:rPr>
        <w:t>年，40余年：</w:t>
      </w:r>
    </w:p>
    <w:p w14:paraId="6E5437E6" w14:textId="11128E11" w:rsid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黄金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，平均年回报率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5.4%</w:t>
      </w:r>
    </w:p>
    <w:p w14:paraId="22AE4CEA" w14:textId="70022393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美国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债券，平均年回报率7.5%</w:t>
      </w:r>
    </w:p>
    <w:p w14:paraId="2FF160DA" w14:textId="71078812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 xml:space="preserve">美国股票，平均年回报率11.4% </w:t>
      </w:r>
    </w:p>
    <w:p w14:paraId="3FCBD218" w14:textId="77777777" w:rsid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B246D44" w14:textId="3BA83A28" w:rsidR="00835206" w:rsidRP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2. 投资黄金，风险并不低</w:t>
      </w:r>
    </w:p>
    <w:p w14:paraId="04DAA948" w14:textId="77777777" w:rsidR="00B346DA" w:rsidRDefault="00543511" w:rsidP="00835206">
      <w:pPr>
        <w:rPr>
          <w:rFonts w:ascii="微软雅黑" w:eastAsia="微软雅黑" w:hAnsi="微软雅黑"/>
          <w:color w:val="000000" w:themeColor="text1"/>
          <w:szCs w:val="22"/>
        </w:rPr>
      </w:pPr>
      <w:proofErr w:type="gramStart"/>
      <w:r w:rsidRPr="00543511">
        <w:rPr>
          <w:rFonts w:ascii="微软雅黑" w:eastAsia="微软雅黑" w:hAnsi="微软雅黑" w:hint="eastAsia"/>
          <w:color w:val="000000" w:themeColor="text1"/>
          <w:szCs w:val="22"/>
        </w:rPr>
        <w:t>自</w:t>
      </w:r>
      <w:r>
        <w:rPr>
          <w:rFonts w:ascii="微软雅黑" w:eastAsia="微软雅黑" w:hAnsi="微软雅黑" w:hint="eastAsia"/>
          <w:color w:val="000000" w:themeColor="text1"/>
          <w:szCs w:val="22"/>
        </w:rPr>
        <w:t>美元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和黄金脱钩后，</w:t>
      </w:r>
      <w:r w:rsidR="00B346DA">
        <w:rPr>
          <w:rFonts w:ascii="微软雅黑" w:eastAsia="微软雅黑" w:hAnsi="微软雅黑" w:hint="eastAsia"/>
          <w:color w:val="000000" w:themeColor="text1"/>
          <w:szCs w:val="22"/>
        </w:rPr>
        <w:t>已经</w:t>
      </w:r>
      <w:r>
        <w:rPr>
          <w:rFonts w:ascii="微软雅黑" w:eastAsia="微软雅黑" w:hAnsi="微软雅黑" w:hint="eastAsia"/>
          <w:color w:val="000000" w:themeColor="text1"/>
          <w:szCs w:val="22"/>
        </w:rPr>
        <w:t>没有国家采用金本位制。</w:t>
      </w:r>
      <w:r w:rsidRPr="00543511">
        <w:rPr>
          <w:rFonts w:ascii="微软雅黑" w:eastAsia="微软雅黑" w:hAnsi="微软雅黑" w:hint="eastAsia"/>
          <w:color w:val="000000" w:themeColor="text1"/>
          <w:szCs w:val="22"/>
        </w:rPr>
        <w:t>黄金的货币属性，也已经几乎没有了。</w:t>
      </w:r>
    </w:p>
    <w:p w14:paraId="62076B18" w14:textId="77777777" w:rsidR="00B346DA" w:rsidRDefault="00B346DA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0298B1F" w14:textId="44C5214C" w:rsidR="00835206" w:rsidRDefault="00543511" w:rsidP="0083520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回顾</w:t>
      </w:r>
      <w:r w:rsidRPr="00543511">
        <w:rPr>
          <w:rFonts w:ascii="微软雅黑" w:eastAsia="微软雅黑" w:hAnsi="微软雅黑" w:hint="eastAsia"/>
          <w:color w:val="000000" w:themeColor="text1"/>
          <w:szCs w:val="22"/>
        </w:rPr>
        <w:t>历史，黄金的</w:t>
      </w:r>
      <w:r w:rsidR="00B346DA">
        <w:rPr>
          <w:rFonts w:ascii="微软雅黑" w:eastAsia="微软雅黑" w:hAnsi="微软雅黑" w:hint="eastAsia"/>
          <w:color w:val="000000" w:themeColor="text1"/>
          <w:szCs w:val="22"/>
        </w:rPr>
        <w:t>保值效果也并不理想：</w:t>
      </w:r>
      <w:r w:rsidR="00835206" w:rsidRPr="00835206">
        <w:rPr>
          <w:rFonts w:ascii="微软雅黑" w:eastAsia="微软雅黑" w:hAnsi="微软雅黑" w:hint="eastAsia"/>
          <w:color w:val="000000" w:themeColor="text1"/>
          <w:szCs w:val="22"/>
        </w:rPr>
        <w:t>1980年~</w:t>
      </w:r>
      <w:bookmarkStart w:id="0" w:name="_GoBack"/>
      <w:bookmarkEnd w:id="0"/>
      <w:r w:rsidR="00835206" w:rsidRPr="00835206">
        <w:rPr>
          <w:rFonts w:ascii="微软雅黑" w:eastAsia="微软雅黑" w:hAnsi="微软雅黑" w:hint="eastAsia"/>
          <w:color w:val="000000" w:themeColor="text1"/>
          <w:szCs w:val="22"/>
        </w:rPr>
        <w:t>2000年，</w:t>
      </w:r>
      <w:r w:rsidR="00835206">
        <w:rPr>
          <w:rFonts w:ascii="微软雅黑" w:eastAsia="微软雅黑" w:hAnsi="微软雅黑" w:hint="eastAsia"/>
          <w:color w:val="000000" w:themeColor="text1"/>
          <w:szCs w:val="22"/>
        </w:rPr>
        <w:t>黄金</w:t>
      </w:r>
      <w:r w:rsidR="00835206" w:rsidRPr="00835206">
        <w:rPr>
          <w:rFonts w:ascii="微软雅黑" w:eastAsia="微软雅黑" w:hAnsi="微软雅黑" w:hint="eastAsia"/>
          <w:color w:val="000000" w:themeColor="text1"/>
          <w:szCs w:val="22"/>
        </w:rPr>
        <w:t>持续低迷了近</w:t>
      </w:r>
      <w:r w:rsidR="00835206" w:rsidRPr="00835206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20年。</w:t>
      </w:r>
    </w:p>
    <w:p w14:paraId="02263C8B" w14:textId="77777777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F8079D0" w14:textId="6440194B" w:rsidR="00835206" w:rsidRP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3. 黄金，本质上是一种</w:t>
      </w:r>
      <w:r w:rsidR="003939F6" w:rsidRPr="003939F6">
        <w:rPr>
          <w:rFonts w:ascii="微软雅黑" w:eastAsia="微软雅黑" w:hAnsi="微软雅黑" w:hint="eastAsia"/>
          <w:b/>
          <w:color w:val="000000" w:themeColor="text1"/>
          <w:szCs w:val="22"/>
        </w:rPr>
        <w:t>不生息</w:t>
      </w:r>
      <w:r w:rsidR="003939F6">
        <w:rPr>
          <w:rFonts w:ascii="微软雅黑" w:eastAsia="微软雅黑" w:hAnsi="微软雅黑" w:hint="eastAsia"/>
          <w:b/>
          <w:color w:val="000000" w:themeColor="text1"/>
          <w:szCs w:val="22"/>
        </w:rPr>
        <w:t>的特殊</w:t>
      </w: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贵金属</w:t>
      </w:r>
    </w:p>
    <w:p w14:paraId="67B2107C" w14:textId="3E094A12" w:rsid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长期看，与其他大宗商品的价格走势相似。除了商品属性外，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还带有一定的金融等属性。</w:t>
      </w:r>
    </w:p>
    <w:p w14:paraId="11687057" w14:textId="6F9FC63F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ECDD0B4" w14:textId="0D36D042" w:rsid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二、黄金，你为啥涨为啥跌？</w:t>
      </w:r>
    </w:p>
    <w:p w14:paraId="0AE030AC" w14:textId="779CCACA" w:rsidR="00543511" w:rsidRDefault="00543511" w:rsidP="0083520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黄金</w:t>
      </w:r>
      <w:r w:rsidRPr="00543511">
        <w:rPr>
          <w:rFonts w:ascii="微软雅黑" w:eastAsia="微软雅黑" w:hAnsi="微软雅黑" w:hint="eastAsia"/>
          <w:color w:val="000000" w:themeColor="text1"/>
          <w:szCs w:val="22"/>
        </w:rPr>
        <w:t>，本质上是商品类的投资品。</w:t>
      </w:r>
      <w:r w:rsidR="00CD4C80">
        <w:rPr>
          <w:rFonts w:ascii="微软雅黑" w:eastAsia="微软雅黑" w:hAnsi="微软雅黑" w:hint="eastAsia"/>
          <w:color w:val="000000" w:themeColor="text1"/>
          <w:szCs w:val="22"/>
        </w:rPr>
        <w:t>价格</w:t>
      </w:r>
      <w:r>
        <w:rPr>
          <w:rFonts w:ascii="微软雅黑" w:eastAsia="微软雅黑" w:hAnsi="微软雅黑" w:hint="eastAsia"/>
          <w:color w:val="000000" w:themeColor="text1"/>
          <w:szCs w:val="22"/>
        </w:rPr>
        <w:t>高低，主要</w:t>
      </w:r>
      <w:r w:rsidRPr="00543511">
        <w:rPr>
          <w:rFonts w:ascii="微软雅黑" w:eastAsia="微软雅黑" w:hAnsi="微软雅黑" w:hint="eastAsia"/>
          <w:color w:val="000000" w:themeColor="text1"/>
          <w:szCs w:val="22"/>
        </w:rPr>
        <w:t>受供求关系的影响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2B1BCD1B" w14:textId="1F8F7E2A" w:rsidR="00543511" w:rsidRDefault="00543511" w:rsidP="00835206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drawing>
          <wp:inline distT="0" distB="0" distL="0" distR="0" wp14:anchorId="5EE7CB07" wp14:editId="5B4CB3FB">
            <wp:extent cx="5270500" cy="325310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49664616292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ACF" w14:textId="77777777" w:rsidR="00CD4C80" w:rsidRDefault="00CD4C80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8CC6B0F" w14:textId="1066F420" w:rsid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1. 投资黄金</w:t>
      </w:r>
      <w:r w:rsidR="00CD4C80" w:rsidRPr="00CD4C80">
        <w:rPr>
          <w:rFonts w:ascii="微软雅黑" w:eastAsia="微软雅黑" w:hAnsi="微软雅黑" w:hint="eastAsia"/>
          <w:b/>
          <w:color w:val="000000" w:themeColor="text1"/>
          <w:szCs w:val="22"/>
        </w:rPr>
        <w:t>最重要的因素</w:t>
      </w:r>
      <w:r w:rsidR="00CD4C80">
        <w:rPr>
          <w:rFonts w:ascii="微软雅黑" w:eastAsia="微软雅黑" w:hAnsi="微软雅黑" w:hint="eastAsia"/>
          <w:b/>
          <w:color w:val="000000" w:themeColor="text1"/>
          <w:szCs w:val="22"/>
        </w:rPr>
        <w:t>:</w:t>
      </w: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“极端的避险情绪”</w:t>
      </w:r>
    </w:p>
    <w:p w14:paraId="436CE425" w14:textId="27483523" w:rsid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当出现比较严重的衰退、动乱、战争等危机情况，大家</w:t>
      </w:r>
      <w:r>
        <w:rPr>
          <w:rFonts w:ascii="微软雅黑" w:eastAsia="微软雅黑" w:hAnsi="微软雅黑" w:hint="eastAsia"/>
          <w:color w:val="000000" w:themeColor="text1"/>
          <w:szCs w:val="22"/>
        </w:rPr>
        <w:t>对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未来经济发展有些悲观时，黄金往往容易受到追捧。但危机事件过后，金价往往也会有明显下跌。</w:t>
      </w:r>
    </w:p>
    <w:p w14:paraId="25460F8F" w14:textId="77777777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4CE8A0CC" w14:textId="1CF08232" w:rsidR="007D4FD4" w:rsidRDefault="00835206" w:rsidP="007D4FD4">
      <w:pPr>
        <w:rPr>
          <w:rFonts w:ascii="微软雅黑" w:eastAsia="微软雅黑" w:hAnsi="微软雅黑"/>
          <w:color w:val="000000" w:themeColor="text1"/>
          <w:szCs w:val="22"/>
        </w:rPr>
      </w:pPr>
      <w:r w:rsidRPr="003E3561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 xml:space="preserve">2. </w:t>
      </w:r>
      <w:r w:rsidR="003E3561">
        <w:rPr>
          <w:rFonts w:ascii="微软雅黑" w:eastAsia="微软雅黑" w:hAnsi="微软雅黑" w:hint="eastAsia"/>
          <w:color w:val="000000" w:themeColor="text1"/>
          <w:szCs w:val="22"/>
        </w:rPr>
        <w:t>美联储加息，</w:t>
      </w:r>
      <w:r w:rsidR="007D4FD4" w:rsidRPr="003E3561">
        <w:rPr>
          <w:rFonts w:ascii="微软雅黑" w:eastAsia="微软雅黑" w:hAnsi="微软雅黑" w:hint="eastAsia"/>
          <w:color w:val="000000" w:themeColor="text1"/>
          <w:szCs w:val="22"/>
        </w:rPr>
        <w:t>金价可能会下跌</w:t>
      </w:r>
      <w:r w:rsidR="003E3561" w:rsidRPr="003E3561">
        <w:rPr>
          <w:rFonts w:ascii="微软雅黑" w:eastAsia="微软雅黑" w:hAnsi="微软雅黑" w:hint="eastAsia"/>
          <w:color w:val="000000" w:themeColor="text1"/>
          <w:szCs w:val="22"/>
        </w:rPr>
        <w:t>。</w:t>
      </w:r>
      <w:r w:rsidR="007D4FD4" w:rsidRPr="003E3561">
        <w:rPr>
          <w:rFonts w:ascii="微软雅黑" w:eastAsia="微软雅黑" w:hAnsi="微软雅黑" w:hint="eastAsia"/>
          <w:color w:val="000000" w:themeColor="text1"/>
          <w:szCs w:val="22"/>
        </w:rPr>
        <w:t>但</w:t>
      </w:r>
      <w:r w:rsidR="007D4FD4">
        <w:rPr>
          <w:rFonts w:ascii="微软雅黑" w:eastAsia="微软雅黑" w:hAnsi="微软雅黑" w:hint="eastAsia"/>
          <w:color w:val="000000" w:themeColor="text1"/>
          <w:szCs w:val="22"/>
        </w:rPr>
        <w:t>并不绝对，</w:t>
      </w:r>
      <w:r w:rsidR="007D4FD4" w:rsidRPr="00835206">
        <w:rPr>
          <w:rFonts w:ascii="微软雅黑" w:eastAsia="微软雅黑" w:hAnsi="微软雅黑" w:hint="eastAsia"/>
          <w:color w:val="000000" w:themeColor="text1"/>
          <w:szCs w:val="22"/>
        </w:rPr>
        <w:t>具体还要看当时的市场环境。</w:t>
      </w:r>
    </w:p>
    <w:p w14:paraId="44BE6D3C" w14:textId="7B6EF3F2" w:rsidR="00835206" w:rsidRPr="00835206" w:rsidRDefault="00835206" w:rsidP="00835206">
      <w:pPr>
        <w:rPr>
          <w:rFonts w:ascii="微软雅黑" w:eastAsia="微软雅黑" w:hAnsi="微软雅黑"/>
          <w:color w:val="000000" w:themeColor="text1"/>
          <w:szCs w:val="22"/>
        </w:rPr>
      </w:pPr>
    </w:p>
    <w:p w14:paraId="1752CED7" w14:textId="77777777" w:rsidR="00835206" w:rsidRP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三、普通人，要如何投资黄金？</w:t>
      </w:r>
    </w:p>
    <w:p w14:paraId="5ED5CBFF" w14:textId="61357F96" w:rsidR="00835206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835206">
        <w:rPr>
          <w:rFonts w:ascii="微软雅黑" w:eastAsia="微软雅黑" w:hAnsi="微软雅黑" w:hint="eastAsia"/>
          <w:b/>
          <w:color w:val="000000" w:themeColor="text1"/>
          <w:szCs w:val="22"/>
        </w:rPr>
        <w:t>1. 把握极端避险情绪，普通人更适合分批买入</w:t>
      </w:r>
    </w:p>
    <w:p w14:paraId="5E3A91E0" w14:textId="27733AC0" w:rsidR="00835206" w:rsidRPr="007D4FD4" w:rsidRDefault="00835206" w:rsidP="00835206">
      <w:pPr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2249DC2D" w14:textId="4AFFD0D3" w:rsidR="00835206" w:rsidRPr="00073D6A" w:rsidRDefault="00835206" w:rsidP="00835206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073D6A">
        <w:rPr>
          <w:rFonts w:ascii="微软雅黑" w:eastAsia="微软雅黑" w:hAnsi="微软雅黑" w:hint="eastAsia"/>
          <w:b/>
          <w:color w:val="000000" w:themeColor="text1"/>
          <w:szCs w:val="22"/>
        </w:rPr>
        <w:t>2. 控制资产配置的比例</w:t>
      </w:r>
    </w:p>
    <w:p w14:paraId="218F9C74" w14:textId="732ABBC3" w:rsidR="00835206" w:rsidRDefault="00835206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黄金价格与股票、债券的相关度比价低，可以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利用黄金做资产配置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。但投资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比例</w:t>
      </w:r>
      <w:r>
        <w:rPr>
          <w:rFonts w:ascii="微软雅黑" w:eastAsia="微软雅黑" w:hAnsi="微软雅黑" w:hint="eastAsia"/>
          <w:color w:val="000000" w:themeColor="text1"/>
          <w:szCs w:val="22"/>
        </w:rPr>
        <w:t>要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控制在全部资产的5%~10%</w:t>
      </w:r>
      <w:r>
        <w:rPr>
          <w:rFonts w:ascii="微软雅黑" w:eastAsia="微软雅黑" w:hAnsi="微软雅黑" w:hint="eastAsia"/>
          <w:color w:val="000000" w:themeColor="text1"/>
          <w:szCs w:val="22"/>
        </w:rPr>
        <w:t>左右</w:t>
      </w:r>
      <w:r w:rsidRPr="00835206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EA78B3B" w14:textId="77777777" w:rsidR="00D52BB5" w:rsidRPr="007D4FD4" w:rsidRDefault="00D52BB5" w:rsidP="00EB727E">
      <w:pPr>
        <w:rPr>
          <w:rFonts w:ascii="微软雅黑" w:eastAsia="微软雅黑" w:hAnsi="微软雅黑"/>
          <w:color w:val="000000" w:themeColor="text1"/>
          <w:szCs w:val="22"/>
        </w:rPr>
      </w:pPr>
    </w:p>
    <w:p w14:paraId="507595B1" w14:textId="4316F873" w:rsidR="00D52BB5" w:rsidRPr="00D52BB5" w:rsidRDefault="00D52BB5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补充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资料：</w:t>
      </w:r>
    </w:p>
    <w:p w14:paraId="61A79E69" w14:textId="22B68E16" w:rsidR="0044414F" w:rsidRDefault="006200D1" w:rsidP="00EB727E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6200D1">
        <w:rPr>
          <w:rFonts w:ascii="微软雅黑" w:eastAsia="微软雅黑" w:hAnsi="微软雅黑" w:hint="eastAsia"/>
          <w:b/>
          <w:color w:val="000000" w:themeColor="text1"/>
          <w:szCs w:val="22"/>
        </w:rPr>
        <w:t>新知识get√</w:t>
      </w:r>
      <w:proofErr w:type="gramStart"/>
      <w:r w:rsidRPr="006200D1">
        <w:rPr>
          <w:rFonts w:ascii="微软雅黑" w:eastAsia="微软雅黑" w:hAnsi="微软雅黑" w:hint="eastAsia"/>
          <w:b/>
          <w:color w:val="000000" w:themeColor="text1"/>
          <w:szCs w:val="22"/>
        </w:rPr>
        <w:t>丨</w:t>
      </w:r>
      <w:proofErr w:type="gramEnd"/>
      <w:r w:rsidRPr="006200D1">
        <w:rPr>
          <w:rFonts w:ascii="微软雅黑" w:eastAsia="微软雅黑" w:hAnsi="微软雅黑" w:hint="eastAsia"/>
          <w:b/>
          <w:color w:val="000000" w:themeColor="text1"/>
          <w:szCs w:val="22"/>
        </w:rPr>
        <w:t>黄金，你</w:t>
      </w:r>
      <w:proofErr w:type="gramStart"/>
      <w:r w:rsidRPr="006200D1">
        <w:rPr>
          <w:rFonts w:ascii="微软雅黑" w:eastAsia="微软雅黑" w:hAnsi="微软雅黑" w:hint="eastAsia"/>
          <w:b/>
          <w:color w:val="000000" w:themeColor="text1"/>
          <w:szCs w:val="22"/>
        </w:rPr>
        <w:t>为啥涨你为</w:t>
      </w:r>
      <w:proofErr w:type="gramEnd"/>
      <w:r w:rsidRPr="006200D1">
        <w:rPr>
          <w:rFonts w:ascii="微软雅黑" w:eastAsia="微软雅黑" w:hAnsi="微软雅黑" w:hint="eastAsia"/>
          <w:b/>
          <w:color w:val="000000" w:themeColor="text1"/>
          <w:szCs w:val="22"/>
        </w:rPr>
        <w:t>啥跌？</w:t>
      </w:r>
    </w:p>
    <w:p w14:paraId="4024C54F" w14:textId="1C76C2DC" w:rsidR="00835206" w:rsidRPr="006200D1" w:rsidRDefault="001F1B70" w:rsidP="006200D1">
      <w:pPr>
        <w:rPr>
          <w:rFonts w:ascii="微软雅黑" w:eastAsia="微软雅黑" w:hAnsi="微软雅黑"/>
          <w:color w:val="000000" w:themeColor="text1"/>
          <w:szCs w:val="22"/>
        </w:rPr>
      </w:pPr>
      <w:hyperlink r:id="rId14" w:history="1">
        <w:r w:rsidR="006200D1" w:rsidRPr="00645950">
          <w:rPr>
            <w:rStyle w:val="ac"/>
            <w:rFonts w:ascii="微软雅黑" w:eastAsia="微软雅黑" w:hAnsi="微软雅黑"/>
            <w:szCs w:val="22"/>
          </w:rPr>
          <w:t>http://mp.weixin.qq.com/s/Zuc4d0M7xr0iuiiHq-CjAg</w:t>
        </w:r>
      </w:hyperlink>
    </w:p>
    <w:p w14:paraId="4A5987F0" w14:textId="105BE5E0" w:rsidR="00835206" w:rsidRDefault="00835206" w:rsidP="00EB727E">
      <w:pPr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4032552B" w14:textId="77777777" w:rsidR="00D52BB5" w:rsidRPr="009F7302" w:rsidRDefault="00D52BB5" w:rsidP="00D52BB5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5FA371A" w14:textId="28579601" w:rsidR="00D52BB5" w:rsidRDefault="00D52BB5" w:rsidP="00D52BB5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训练：黄金配置比例</w:t>
      </w:r>
    </w:p>
    <w:p w14:paraId="308E72EE" w14:textId="70155AA7" w:rsidR="00835206" w:rsidRPr="00D52BB5" w:rsidRDefault="00D52BB5" w:rsidP="00EB727E">
      <w:pPr>
        <w:rPr>
          <w:rFonts w:ascii="微软雅黑" w:eastAsia="微软雅黑" w:hAnsi="微软雅黑"/>
          <w:kern w:val="0"/>
        </w:rPr>
      </w:pPr>
      <w:r w:rsidRPr="00D52BB5">
        <w:rPr>
          <w:rFonts w:ascii="微软雅黑" w:eastAsia="微软雅黑" w:hAnsi="微软雅黑" w:hint="eastAsia"/>
          <w:kern w:val="0"/>
        </w:rPr>
        <w:t>你现在有投资黄金的打算吗？如果有，定一个适合自己的配置比例吧~</w:t>
      </w:r>
    </w:p>
    <w:p w14:paraId="17367E8B" w14:textId="4FA90C4C" w:rsidR="006200D1" w:rsidRPr="006200D1" w:rsidRDefault="006200D1" w:rsidP="00EB727E">
      <w:pPr>
        <w:rPr>
          <w:rFonts w:ascii="微软雅黑" w:eastAsia="微软雅黑" w:hAnsi="微软雅黑"/>
          <w:b/>
          <w:kern w:val="0"/>
        </w:rPr>
      </w:pPr>
    </w:p>
    <w:p w14:paraId="418B4880" w14:textId="00E25EC6" w:rsidR="00444DEE" w:rsidRDefault="00444DE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24E9F61C" w14:textId="3879258E" w:rsidR="008149CD" w:rsidRPr="008149CD" w:rsidRDefault="008149CD" w:rsidP="007D4FD4">
      <w:pPr>
        <w:widowControl/>
        <w:spacing w:line="420" w:lineRule="atLeast"/>
        <w:ind w:right="240"/>
        <w:rPr>
          <w:rFonts w:ascii="宋体" w:eastAsia="宋体" w:hAnsi="宋体" w:cs="宋体" w:hint="eastAsia"/>
          <w:color w:val="3E3E3E"/>
          <w:kern w:val="0"/>
          <w:sz w:val="27"/>
          <w:szCs w:val="27"/>
        </w:rPr>
      </w:pPr>
    </w:p>
    <w:p w14:paraId="3E93570E" w14:textId="77777777" w:rsidR="008149CD" w:rsidRPr="008149CD" w:rsidRDefault="008149CD" w:rsidP="008149C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</w:p>
    <w:p w14:paraId="7078DE3A" w14:textId="77777777" w:rsidR="008149CD" w:rsidRPr="00D52BB5" w:rsidRDefault="008149CD" w:rsidP="00EB727E">
      <w:pPr>
        <w:rPr>
          <w:rFonts w:ascii="微软雅黑" w:eastAsia="微软雅黑" w:hAnsi="微软雅黑"/>
          <w:kern w:val="0"/>
        </w:rPr>
      </w:pPr>
    </w:p>
    <w:sectPr w:rsidR="008149CD" w:rsidRPr="00D52BB5" w:rsidSect="00D61C9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C64A45" w14:textId="77777777" w:rsidR="001F1B70" w:rsidRDefault="001F1B70" w:rsidP="00C9306B">
      <w:r>
        <w:separator/>
      </w:r>
    </w:p>
  </w:endnote>
  <w:endnote w:type="continuationSeparator" w:id="0">
    <w:p w14:paraId="0C309E68" w14:textId="77777777" w:rsidR="001F1B70" w:rsidRDefault="001F1B7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F34CC01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573C8E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479514FA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573C8E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41FAF" w14:textId="77777777" w:rsidR="001F1B70" w:rsidRDefault="001F1B70" w:rsidP="00C9306B">
      <w:r>
        <w:separator/>
      </w:r>
    </w:p>
  </w:footnote>
  <w:footnote w:type="continuationSeparator" w:id="0">
    <w:p w14:paraId="210EE8DF" w14:textId="77777777" w:rsidR="001F1B70" w:rsidRDefault="001F1B7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1F1B70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1F1B70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1F1B70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39E219A"/>
    <w:multiLevelType w:val="hybridMultilevel"/>
    <w:tmpl w:val="ACB641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5"/>
  </w:num>
  <w:num w:numId="12">
    <w:abstractNumId w:val="29"/>
  </w:num>
  <w:num w:numId="13">
    <w:abstractNumId w:val="15"/>
  </w:num>
  <w:num w:numId="14">
    <w:abstractNumId w:val="19"/>
  </w:num>
  <w:num w:numId="15">
    <w:abstractNumId w:val="30"/>
  </w:num>
  <w:num w:numId="16">
    <w:abstractNumId w:val="32"/>
  </w:num>
  <w:num w:numId="17">
    <w:abstractNumId w:val="6"/>
  </w:num>
  <w:num w:numId="18">
    <w:abstractNumId w:val="7"/>
  </w:num>
  <w:num w:numId="19">
    <w:abstractNumId w:val="31"/>
  </w:num>
  <w:num w:numId="20">
    <w:abstractNumId w:val="23"/>
  </w:num>
  <w:num w:numId="21">
    <w:abstractNumId w:val="9"/>
  </w:num>
  <w:num w:numId="22">
    <w:abstractNumId w:val="27"/>
  </w:num>
  <w:num w:numId="23">
    <w:abstractNumId w:val="24"/>
  </w:num>
  <w:num w:numId="24">
    <w:abstractNumId w:val="22"/>
  </w:num>
  <w:num w:numId="25">
    <w:abstractNumId w:val="26"/>
  </w:num>
  <w:num w:numId="26">
    <w:abstractNumId w:val="17"/>
  </w:num>
  <w:num w:numId="27">
    <w:abstractNumId w:val="28"/>
  </w:num>
  <w:num w:numId="28">
    <w:abstractNumId w:val="14"/>
  </w:num>
  <w:num w:numId="29">
    <w:abstractNumId w:val="21"/>
  </w:num>
  <w:num w:numId="30">
    <w:abstractNumId w:val="16"/>
  </w:num>
  <w:num w:numId="31">
    <w:abstractNumId w:val="10"/>
  </w:num>
  <w:num w:numId="32">
    <w:abstractNumId w:val="11"/>
  </w:num>
  <w:num w:numId="33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73D6A"/>
    <w:rsid w:val="00085551"/>
    <w:rsid w:val="00095FF7"/>
    <w:rsid w:val="000A196B"/>
    <w:rsid w:val="000A7DAC"/>
    <w:rsid w:val="000C0EDD"/>
    <w:rsid w:val="000F2422"/>
    <w:rsid w:val="00111B5F"/>
    <w:rsid w:val="00112C8D"/>
    <w:rsid w:val="001140CC"/>
    <w:rsid w:val="0011494D"/>
    <w:rsid w:val="001161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E4D88"/>
    <w:rsid w:val="001F1B70"/>
    <w:rsid w:val="001F2E9B"/>
    <w:rsid w:val="00217C97"/>
    <w:rsid w:val="002214CE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906C4"/>
    <w:rsid w:val="0029487A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939F6"/>
    <w:rsid w:val="00395F8E"/>
    <w:rsid w:val="003A0D3D"/>
    <w:rsid w:val="003A1A58"/>
    <w:rsid w:val="003A505C"/>
    <w:rsid w:val="003B4D09"/>
    <w:rsid w:val="003B6F10"/>
    <w:rsid w:val="003C3D6D"/>
    <w:rsid w:val="003D4E48"/>
    <w:rsid w:val="003D59FC"/>
    <w:rsid w:val="003E0414"/>
    <w:rsid w:val="003E1B36"/>
    <w:rsid w:val="003E242B"/>
    <w:rsid w:val="003E3561"/>
    <w:rsid w:val="003E5D70"/>
    <w:rsid w:val="004019E0"/>
    <w:rsid w:val="004129E4"/>
    <w:rsid w:val="00413E52"/>
    <w:rsid w:val="00417B41"/>
    <w:rsid w:val="00424B70"/>
    <w:rsid w:val="0043459F"/>
    <w:rsid w:val="004374A4"/>
    <w:rsid w:val="00443602"/>
    <w:rsid w:val="0044414F"/>
    <w:rsid w:val="00444DEE"/>
    <w:rsid w:val="004507D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43511"/>
    <w:rsid w:val="00561B35"/>
    <w:rsid w:val="00570604"/>
    <w:rsid w:val="00573C8E"/>
    <w:rsid w:val="0057468C"/>
    <w:rsid w:val="00576BF3"/>
    <w:rsid w:val="00577943"/>
    <w:rsid w:val="0058282B"/>
    <w:rsid w:val="005843D5"/>
    <w:rsid w:val="0059123F"/>
    <w:rsid w:val="00597255"/>
    <w:rsid w:val="005A2E1D"/>
    <w:rsid w:val="005A6D45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00D1"/>
    <w:rsid w:val="00624DED"/>
    <w:rsid w:val="00634AA6"/>
    <w:rsid w:val="00641F2E"/>
    <w:rsid w:val="00643582"/>
    <w:rsid w:val="00646402"/>
    <w:rsid w:val="006617E9"/>
    <w:rsid w:val="006632E9"/>
    <w:rsid w:val="0066495A"/>
    <w:rsid w:val="00666D90"/>
    <w:rsid w:val="00671DE8"/>
    <w:rsid w:val="0068587A"/>
    <w:rsid w:val="006A7F8B"/>
    <w:rsid w:val="006B06C7"/>
    <w:rsid w:val="006B704B"/>
    <w:rsid w:val="006E282B"/>
    <w:rsid w:val="006E7F31"/>
    <w:rsid w:val="006F031B"/>
    <w:rsid w:val="00703AB6"/>
    <w:rsid w:val="00713812"/>
    <w:rsid w:val="00714EF4"/>
    <w:rsid w:val="00726BD6"/>
    <w:rsid w:val="00741248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D4FD4"/>
    <w:rsid w:val="007E125F"/>
    <w:rsid w:val="007E43CB"/>
    <w:rsid w:val="007E4C4E"/>
    <w:rsid w:val="007E4E98"/>
    <w:rsid w:val="007E5A13"/>
    <w:rsid w:val="007E6A86"/>
    <w:rsid w:val="00807F88"/>
    <w:rsid w:val="008103C2"/>
    <w:rsid w:val="008107D6"/>
    <w:rsid w:val="008149CD"/>
    <w:rsid w:val="00814DBD"/>
    <w:rsid w:val="00822241"/>
    <w:rsid w:val="008248D0"/>
    <w:rsid w:val="00831E3F"/>
    <w:rsid w:val="00835206"/>
    <w:rsid w:val="00835B39"/>
    <w:rsid w:val="00851392"/>
    <w:rsid w:val="00854A15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A366D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170A0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AE13E8"/>
    <w:rsid w:val="00B057B2"/>
    <w:rsid w:val="00B213AF"/>
    <w:rsid w:val="00B23347"/>
    <w:rsid w:val="00B244C5"/>
    <w:rsid w:val="00B24A0D"/>
    <w:rsid w:val="00B346DA"/>
    <w:rsid w:val="00B36E25"/>
    <w:rsid w:val="00B37C4D"/>
    <w:rsid w:val="00B403EE"/>
    <w:rsid w:val="00B45624"/>
    <w:rsid w:val="00B45EF4"/>
    <w:rsid w:val="00B61E9E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6659"/>
    <w:rsid w:val="00C80A00"/>
    <w:rsid w:val="00C9306B"/>
    <w:rsid w:val="00CA21AB"/>
    <w:rsid w:val="00CA2E42"/>
    <w:rsid w:val="00CC46B6"/>
    <w:rsid w:val="00CC57D3"/>
    <w:rsid w:val="00CC6125"/>
    <w:rsid w:val="00CD4C80"/>
    <w:rsid w:val="00CE5AAE"/>
    <w:rsid w:val="00CE5C91"/>
    <w:rsid w:val="00CF4A7E"/>
    <w:rsid w:val="00CF4CD2"/>
    <w:rsid w:val="00CF6546"/>
    <w:rsid w:val="00D139DB"/>
    <w:rsid w:val="00D15E7F"/>
    <w:rsid w:val="00D26ACD"/>
    <w:rsid w:val="00D36CDC"/>
    <w:rsid w:val="00D402A6"/>
    <w:rsid w:val="00D465F9"/>
    <w:rsid w:val="00D520E2"/>
    <w:rsid w:val="00D52BB5"/>
    <w:rsid w:val="00D52D2F"/>
    <w:rsid w:val="00D54727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2622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3DA1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055C"/>
    <w:rsid w:val="00F02B84"/>
    <w:rsid w:val="00F06467"/>
    <w:rsid w:val="00F207F4"/>
    <w:rsid w:val="00F34F07"/>
    <w:rsid w:val="00F43EB8"/>
    <w:rsid w:val="00F47503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5A90"/>
    <w:rsid w:val="00FD73E1"/>
    <w:rsid w:val="00FE337F"/>
    <w:rsid w:val="00FF6409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1">
    <w:name w:val="@他1"/>
    <w:basedOn w:val="a0"/>
    <w:uiPriority w:val="99"/>
    <w:semiHidden/>
    <w:unhideWhenUsed/>
    <w:rsid w:val="007E5A13"/>
    <w:rPr>
      <w:color w:val="2B579A"/>
      <w:shd w:val="clear" w:color="auto" w:fill="E6E6E6"/>
    </w:rPr>
  </w:style>
  <w:style w:type="character" w:styleId="af1">
    <w:name w:val="Mention"/>
    <w:basedOn w:val="a0"/>
    <w:uiPriority w:val="99"/>
    <w:semiHidden/>
    <w:unhideWhenUsed/>
    <w:rsid w:val="006200D1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1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mp.weixin.qq.com/s/Zuc4d0M7xr0iuiiHq-CjAg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5442"/>
    <w:rsid w:val="00341193"/>
    <w:rsid w:val="003660F6"/>
    <w:rsid w:val="00397E4F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44FD3"/>
    <w:rsid w:val="00796A59"/>
    <w:rsid w:val="007C0DAB"/>
    <w:rsid w:val="007E2C3A"/>
    <w:rsid w:val="008131B2"/>
    <w:rsid w:val="00820257"/>
    <w:rsid w:val="008521D0"/>
    <w:rsid w:val="00886353"/>
    <w:rsid w:val="00981551"/>
    <w:rsid w:val="00987BE2"/>
    <w:rsid w:val="009D7C93"/>
    <w:rsid w:val="009F28A2"/>
    <w:rsid w:val="009F29C7"/>
    <w:rsid w:val="00A506D3"/>
    <w:rsid w:val="00AE6220"/>
    <w:rsid w:val="00AF2CB4"/>
    <w:rsid w:val="00B258F2"/>
    <w:rsid w:val="00B840FD"/>
    <w:rsid w:val="00BF38F5"/>
    <w:rsid w:val="00C02847"/>
    <w:rsid w:val="00C35C5C"/>
    <w:rsid w:val="00C35D97"/>
    <w:rsid w:val="00C9298E"/>
    <w:rsid w:val="00CB4E53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EF66EE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22DABA-D195-4E35-95E4-435BBE623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173</Words>
  <Characters>990</Characters>
  <Application>Microsoft Office Word</Application>
  <DocSecurity>0</DocSecurity>
  <Lines>8</Lines>
  <Paragraphs>2</Paragraphs>
  <ScaleCrop>false</ScaleCrop>
  <Company>Citi Bank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yf c</cp:lastModifiedBy>
  <cp:revision>48</cp:revision>
  <dcterms:created xsi:type="dcterms:W3CDTF">2017-03-20T09:40:00Z</dcterms:created>
  <dcterms:modified xsi:type="dcterms:W3CDTF">2017-06-05T07:44:00Z</dcterms:modified>
</cp:coreProperties>
</file>