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100AE9" w14:paraId="6312F0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1D1A906" w14:textId="77777777" w:rsidR="00100AE9" w:rsidRDefault="00CF24FE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）所有，严禁转载</w:t>
            </w:r>
          </w:p>
          <w:p w14:paraId="734E3B58" w14:textId="77777777" w:rsidR="00100AE9" w:rsidRDefault="00CF24F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B479BF4" w14:textId="77777777" w:rsidR="00100AE9" w:rsidRDefault="00CF24FE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25369238" w14:textId="77777777" w:rsidR="00100AE9" w:rsidRDefault="00CF24F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3994391F" w14:textId="77777777" w:rsidR="00100AE9" w:rsidRDefault="00CF24F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539A3148" wp14:editId="5D617A49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603EBF" w14:textId="77777777" w:rsidR="00100AE9" w:rsidRDefault="00100AE9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553C8C1" w14:textId="77777777" w:rsidR="00100AE9" w:rsidRDefault="00100AE9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6A4963C3" w14:textId="77777777" w:rsidR="00100AE9" w:rsidRDefault="00100AE9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C850CE7" w14:textId="77777777" w:rsidR="00100AE9" w:rsidRDefault="00100AE9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4CC453" w14:textId="77777777" w:rsidR="00100AE9" w:rsidRDefault="00CF24F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  <w:p w14:paraId="171465CB" w14:textId="77777777" w:rsidR="00100AE9" w:rsidRDefault="00CF24F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往期提问回顾，欢迎用下面两个方法找到，更多宝藏等着你</w:t>
            </w:r>
          </w:p>
          <w:p w14:paraId="0491D4B9" w14:textId="77777777" w:rsidR="00100AE9" w:rsidRDefault="00CF24F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方法一：戳</w:t>
            </w:r>
            <w:hyperlink r:id="rId14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http://jane7.com/forum.php?mod=viewthread&amp;tid=76048&amp;extra=page=1</w:t>
              </w:r>
            </w:hyperlink>
          </w:p>
          <w:p w14:paraId="699A649E" w14:textId="77777777" w:rsidR="00100AE9" w:rsidRDefault="00CF24F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方法二：搜索【简七论坛】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课程页【跟简七学理财】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【答疑汇总：课程答疑整理汇总列表】</w:t>
            </w:r>
          </w:p>
        </w:tc>
      </w:tr>
    </w:tbl>
    <w:p w14:paraId="6890A0E1" w14:textId="77777777" w:rsidR="00100AE9" w:rsidRDefault="00100AE9">
      <w:pPr>
        <w:rPr>
          <w:rFonts w:ascii="微软雅黑" w:eastAsia="微软雅黑" w:hAnsi="微软雅黑"/>
          <w:b/>
          <w:color w:val="3366FF"/>
          <w:sz w:val="18"/>
        </w:rPr>
      </w:pPr>
    </w:p>
    <w:p w14:paraId="0F78B660" w14:textId="77777777" w:rsidR="00100AE9" w:rsidRDefault="00CF24FE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17.3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每年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60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分钟，用极简投资跑赢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90%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的投资者（下）</w:t>
      </w:r>
    </w:p>
    <w:p w14:paraId="24F9442A" w14:textId="77777777" w:rsidR="00100AE9" w:rsidRDefault="00CF24FE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9B8B715" w14:textId="77777777" w:rsidR="00100AE9" w:rsidRDefault="00CF24FE">
      <w:pPr>
        <w:pStyle w:val="2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关于怎么投资的问题</w:t>
      </w:r>
    </w:p>
    <w:p w14:paraId="0E546079" w14:textId="77777777" w:rsidR="00100AE9" w:rsidRDefault="00CF24FE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场外</w:t>
      </w:r>
      <w:r>
        <w:rPr>
          <w:rFonts w:ascii="微软雅黑" w:eastAsia="微软雅黑" w:hAnsi="微软雅黑" w:hint="eastAsia"/>
          <w:color w:val="000000" w:themeColor="text1"/>
          <w:szCs w:val="22"/>
        </w:rPr>
        <w:t xml:space="preserve">vs </w:t>
      </w:r>
      <w:r>
        <w:rPr>
          <w:rFonts w:ascii="微软雅黑" w:eastAsia="微软雅黑" w:hAnsi="微软雅黑" w:hint="eastAsia"/>
          <w:color w:val="000000" w:themeColor="text1"/>
          <w:szCs w:val="22"/>
        </w:rPr>
        <w:t>场内，哪个更适合我？</w:t>
      </w:r>
    </w:p>
    <w:tbl>
      <w:tblPr>
        <w:tblStyle w:val="ae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287"/>
        <w:gridCol w:w="3801"/>
      </w:tblGrid>
      <w:tr w:rsidR="00F330A9" w14:paraId="1F8EA5A1" w14:textId="77777777" w:rsidTr="00F330A9">
        <w:trPr>
          <w:jc w:val="center"/>
        </w:trPr>
        <w:tc>
          <w:tcPr>
            <w:tcW w:w="1417" w:type="dxa"/>
          </w:tcPr>
          <w:p w14:paraId="5605AC24" w14:textId="77777777" w:rsidR="00100AE9" w:rsidRDefault="00100AE9" w:rsidP="00F330A9">
            <w:pPr>
              <w:pStyle w:val="1"/>
              <w:widowControl/>
              <w:ind w:firstLine="480"/>
              <w:jc w:val="center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</w:p>
        </w:tc>
        <w:tc>
          <w:tcPr>
            <w:tcW w:w="3287" w:type="dxa"/>
          </w:tcPr>
          <w:p w14:paraId="32A9C509" w14:textId="77777777" w:rsidR="00100AE9" w:rsidRDefault="00CF24FE" w:rsidP="004371B6">
            <w:pPr>
              <w:pStyle w:val="1"/>
              <w:widowControl/>
              <w:ind w:firstLineChars="0" w:firstLine="0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场内基金</w:t>
            </w:r>
          </w:p>
        </w:tc>
        <w:tc>
          <w:tcPr>
            <w:tcW w:w="3801" w:type="dxa"/>
          </w:tcPr>
          <w:p w14:paraId="35F8A996" w14:textId="77777777" w:rsidR="00100AE9" w:rsidRDefault="00CF24FE" w:rsidP="004371B6">
            <w:pPr>
              <w:pStyle w:val="1"/>
              <w:widowControl/>
              <w:ind w:firstLineChars="0" w:firstLine="0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场外基金</w:t>
            </w:r>
          </w:p>
        </w:tc>
      </w:tr>
      <w:tr w:rsidR="00F330A9" w14:paraId="4E4D8E0C" w14:textId="77777777" w:rsidTr="00F330A9">
        <w:trPr>
          <w:jc w:val="center"/>
        </w:trPr>
        <w:tc>
          <w:tcPr>
            <w:tcW w:w="1417" w:type="dxa"/>
          </w:tcPr>
          <w:p w14:paraId="3E74C590" w14:textId="12895E86" w:rsidR="00100AE9" w:rsidRDefault="00CF24FE" w:rsidP="004371B6">
            <w:pPr>
              <w:pStyle w:val="1"/>
              <w:widowControl/>
              <w:ind w:firstLineChars="0" w:firstLine="0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购买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平台</w:t>
            </w:r>
          </w:p>
        </w:tc>
        <w:tc>
          <w:tcPr>
            <w:tcW w:w="3287" w:type="dxa"/>
          </w:tcPr>
          <w:p w14:paraId="46181758" w14:textId="407ACFAC" w:rsidR="006C3D1F" w:rsidRPr="006C3D1F" w:rsidRDefault="006C3D1F" w:rsidP="006C3D1F">
            <w:pPr>
              <w:pStyle w:val="1"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6C3D1F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股票交易软件（方法同股票买卖）建议找没有最低</w:t>
            </w:r>
            <w:r w:rsidRPr="006C3D1F">
              <w:rPr>
                <w:rFonts w:ascii="微软雅黑" w:eastAsia="微软雅黑" w:hAnsi="微软雅黑"/>
                <w:color w:val="000000" w:themeColor="text1"/>
                <w:szCs w:val="22"/>
              </w:rPr>
              <w:t>5</w:t>
            </w:r>
            <w:r w:rsidRPr="006C3D1F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元手续费限制的券商</w:t>
            </w:r>
          </w:p>
          <w:p w14:paraId="20CC085F" w14:textId="25447046" w:rsidR="00F330A9" w:rsidRDefault="006C3D1F" w:rsidP="006C3D1F">
            <w:pPr>
              <w:pStyle w:val="1"/>
              <w:widowControl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6C3D1F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例如：华泰证券</w:t>
            </w:r>
          </w:p>
        </w:tc>
        <w:tc>
          <w:tcPr>
            <w:tcW w:w="3801" w:type="dxa"/>
          </w:tcPr>
          <w:p w14:paraId="5AA114F2" w14:textId="77777777" w:rsidR="00F37CCA" w:rsidRPr="00F37CCA" w:rsidRDefault="00F37CCA" w:rsidP="00F37CCA">
            <w:pPr>
              <w:pStyle w:val="1"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F37CCA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互联网第三方基金销售平台、基金公司官网、股票交易软件（场外基金入口）一般来说，第三方基金销售平台手续费低，且基金种类较全</w:t>
            </w:r>
          </w:p>
          <w:p w14:paraId="4E69DCEF" w14:textId="70AD8185" w:rsidR="00F330A9" w:rsidRDefault="00F37CCA" w:rsidP="00F37CCA">
            <w:pPr>
              <w:pStyle w:val="1"/>
              <w:widowControl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F37CCA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例如：蚂蚁聚宝、天天基金</w:t>
            </w:r>
          </w:p>
        </w:tc>
      </w:tr>
      <w:tr w:rsidR="00F330A9" w14:paraId="61713A25" w14:textId="77777777" w:rsidTr="00F330A9">
        <w:trPr>
          <w:jc w:val="center"/>
        </w:trPr>
        <w:tc>
          <w:tcPr>
            <w:tcW w:w="1417" w:type="dxa"/>
          </w:tcPr>
          <w:p w14:paraId="104F384E" w14:textId="77777777" w:rsidR="00100AE9" w:rsidRDefault="00CF24FE" w:rsidP="004371B6">
            <w:pPr>
              <w:pStyle w:val="1"/>
              <w:widowControl/>
              <w:ind w:firstLineChars="0" w:firstLine="0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价格机制</w:t>
            </w:r>
          </w:p>
        </w:tc>
        <w:tc>
          <w:tcPr>
            <w:tcW w:w="3287" w:type="dxa"/>
          </w:tcPr>
          <w:p w14:paraId="456DEB1F" w14:textId="126C8216" w:rsidR="00561BEF" w:rsidRDefault="00CF24FE" w:rsidP="00561BEF">
            <w:pPr>
              <w:pStyle w:val="1"/>
              <w:widowControl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交易日内</w:t>
            </w:r>
            <w:r w:rsidR="006837E3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，</w:t>
            </w:r>
            <w:r w:rsidR="006837E3" w:rsidRPr="006837E3">
              <w:rPr>
                <w:rFonts w:ascii="微软雅黑" w:eastAsia="微软雅黑" w:hAnsi="微软雅黑"/>
                <w:color w:val="000000" w:themeColor="text1"/>
                <w:szCs w:val="22"/>
              </w:rPr>
              <w:t>会有时时价格波动</w:t>
            </w:r>
            <w:r w:rsidR="00F37CCA" w:rsidRPr="00F37CCA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（一天多个交易价格）</w:t>
            </w:r>
          </w:p>
          <w:p w14:paraId="263BF59B" w14:textId="41435840" w:rsidR="007D0D56" w:rsidRPr="007D0D56" w:rsidRDefault="00CF24FE" w:rsidP="00DA7BEC">
            <w:pPr>
              <w:pStyle w:val="1"/>
              <w:widowControl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lastRenderedPageBreak/>
              <w:t>*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因此，可能会产生溢价风险</w:t>
            </w:r>
          </w:p>
        </w:tc>
        <w:tc>
          <w:tcPr>
            <w:tcW w:w="3801" w:type="dxa"/>
          </w:tcPr>
          <w:p w14:paraId="6549F60D" w14:textId="65786F55" w:rsidR="00100AE9" w:rsidRDefault="0026337E" w:rsidP="00561BEF">
            <w:pPr>
              <w:pStyle w:val="1"/>
              <w:widowControl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26337E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lastRenderedPageBreak/>
              <w:t>交易日结束后，公布当日净值（一天仅一个净值）</w:t>
            </w:r>
          </w:p>
        </w:tc>
      </w:tr>
      <w:tr w:rsidR="00F330A9" w14:paraId="3286FB03" w14:textId="77777777" w:rsidTr="00F330A9">
        <w:trPr>
          <w:jc w:val="center"/>
        </w:trPr>
        <w:tc>
          <w:tcPr>
            <w:tcW w:w="1417" w:type="dxa"/>
          </w:tcPr>
          <w:p w14:paraId="4FD08D15" w14:textId="77777777" w:rsidR="00100AE9" w:rsidRDefault="00CF24FE" w:rsidP="006837E3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lastRenderedPageBreak/>
              <w:t>购买起点</w:t>
            </w:r>
          </w:p>
        </w:tc>
        <w:tc>
          <w:tcPr>
            <w:tcW w:w="3287" w:type="dxa"/>
          </w:tcPr>
          <w:p w14:paraId="0EC15133" w14:textId="5E307314" w:rsidR="00100AE9" w:rsidRDefault="00637CDB" w:rsidP="00637CDB">
            <w:pPr>
              <w:pStyle w:val="1"/>
              <w:ind w:firstLineChars="0" w:firstLine="0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 w:rsidRPr="00637CDB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每只基金最少</w:t>
            </w:r>
            <w:r w:rsidRPr="00637CDB">
              <w:rPr>
                <w:rFonts w:ascii="微软雅黑" w:eastAsia="微软雅黑" w:hAnsi="微软雅黑"/>
                <w:color w:val="000000" w:themeColor="text1"/>
                <w:szCs w:val="22"/>
              </w:rPr>
              <w:t>100</w:t>
            </w:r>
            <w:r w:rsidRPr="00637CDB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份起，因此按照目前极简标准版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目前的价格，</w:t>
            </w:r>
            <w:r w:rsidR="00FE0DB5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差不多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需要3000元。</w:t>
            </w:r>
          </w:p>
        </w:tc>
        <w:tc>
          <w:tcPr>
            <w:tcW w:w="3801" w:type="dxa"/>
          </w:tcPr>
          <w:p w14:paraId="2954BA97" w14:textId="30799E95" w:rsidR="00DB5ADE" w:rsidRDefault="00637CDB" w:rsidP="00DB5ADE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以极简场外标准版为例，</w:t>
            </w:r>
            <w:r w:rsidR="00DB5ADE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每只基金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都是</w:t>
            </w:r>
            <w:r w:rsidR="00DB5ADE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10元起投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，那么购买5只基金就是最少50元。</w:t>
            </w:r>
          </w:p>
        </w:tc>
      </w:tr>
      <w:tr w:rsidR="00F330A9" w14:paraId="39AD9ECF" w14:textId="77777777" w:rsidTr="00F330A9">
        <w:trPr>
          <w:jc w:val="center"/>
        </w:trPr>
        <w:tc>
          <w:tcPr>
            <w:tcW w:w="1417" w:type="dxa"/>
          </w:tcPr>
          <w:p w14:paraId="7F5878DA" w14:textId="2F6D19E8" w:rsidR="00100AE9" w:rsidRDefault="00CF24FE" w:rsidP="00DE4AB0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交易费用</w:t>
            </w:r>
          </w:p>
        </w:tc>
        <w:tc>
          <w:tcPr>
            <w:tcW w:w="3287" w:type="dxa"/>
          </w:tcPr>
          <w:p w14:paraId="44C58488" w14:textId="690CACDF" w:rsidR="00637CDB" w:rsidRDefault="00637CDB" w:rsidP="00C47D4F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以华泰证券万三的</w:t>
            </w:r>
            <w:r w:rsidR="00BB6FDC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佣金率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为例</w:t>
            </w:r>
            <w:r w:rsidR="00BB6FDC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，</w:t>
            </w:r>
          </w:p>
          <w:p w14:paraId="6D21B2C6" w14:textId="77777777" w:rsidR="00100AE9" w:rsidRDefault="00C47D4F" w:rsidP="00C47D4F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购买费率：</w:t>
            </w:r>
            <w:r w:rsidRPr="00C47D4F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0.03%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；</w:t>
            </w:r>
          </w:p>
          <w:p w14:paraId="00215070" w14:textId="428CFBBC" w:rsidR="00793731" w:rsidRDefault="00C47D4F" w:rsidP="00C47D4F">
            <w:pPr>
              <w:pStyle w:val="1"/>
              <w:widowControl/>
              <w:ind w:firstLineChars="0" w:firstLine="0"/>
              <w:jc w:val="left"/>
              <w:rPr>
                <w:rFonts w:ascii="微软雅黑" w:eastAsia="微软雅黑" w:hAnsi="微软雅黑" w:hint="eastAsia"/>
                <w:color w:val="000000" w:themeColor="text1"/>
                <w:szCs w:val="22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卖出费率：</w:t>
            </w:r>
            <w:r w:rsidRPr="00C47D4F"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0.03%</w:t>
            </w:r>
            <w:r>
              <w:rPr>
                <w:rFonts w:ascii="微软雅黑" w:eastAsia="微软雅黑" w:hAnsi="微软雅黑" w:hint="eastAsia"/>
                <w:color w:val="000000" w:themeColor="text1"/>
                <w:szCs w:val="22"/>
              </w:rPr>
              <w:t>；</w:t>
            </w:r>
          </w:p>
        </w:tc>
        <w:tc>
          <w:tcPr>
            <w:tcW w:w="3801" w:type="dxa"/>
          </w:tcPr>
          <w:p w14:paraId="2650DB9A" w14:textId="20EE7D5D" w:rsidR="00BB6FDC" w:rsidRDefault="00BB6FDC" w:rsidP="00C47D4F">
            <w:pPr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</w:pPr>
            <w:r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  <w:t>以</w:t>
            </w:r>
            <w:r w:rsidR="00F86CE7"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  <w:t>极简场外标准版在蚂蚁聚宝上</w:t>
            </w:r>
            <w:r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  <w:t>基金费率为例，</w:t>
            </w:r>
          </w:p>
          <w:p w14:paraId="585AD261" w14:textId="78A9623C" w:rsidR="00C47D4F" w:rsidRDefault="00C47D4F" w:rsidP="00C47D4F">
            <w:pP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</w:pPr>
            <w:r w:rsidRPr="00C47D4F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申购</w:t>
            </w:r>
            <w: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费率：</w:t>
            </w:r>
            <w:r w:rsidR="00F86CE7"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  <w:t>0</w:t>
            </w:r>
            <w:r w:rsidRPr="00C47D4F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%</w:t>
            </w:r>
            <w: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~</w:t>
            </w:r>
            <w:r w:rsidRPr="00C47D4F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0.15%</w:t>
            </w:r>
          </w:p>
          <w:p w14:paraId="19179B4D" w14:textId="1C8CDFB8" w:rsidR="00F86CE7" w:rsidRPr="00A5370A" w:rsidRDefault="00C47D4F" w:rsidP="00F86CE7">
            <w:pPr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</w:pPr>
            <w:r w:rsidRPr="00C47D4F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持有超过1</w:t>
            </w:r>
            <w: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年</w:t>
            </w:r>
            <w:r w:rsidRPr="00C47D4F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，</w:t>
            </w:r>
            <w: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赎回</w:t>
            </w:r>
            <w:r>
              <w:rPr>
                <w:rFonts w:ascii="微软雅黑" w:eastAsia="微软雅黑" w:hAnsi="微软雅黑" w:cstheme="minorBidi" w:hint="eastAsia"/>
                <w:color w:val="000000" w:themeColor="text1"/>
                <w:kern w:val="2"/>
              </w:rPr>
              <w:t>费率</w:t>
            </w:r>
            <w:r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：</w:t>
            </w:r>
            <w:r w:rsidR="00F86CE7">
              <w:rPr>
                <w:rFonts w:ascii="微软雅黑" w:eastAsia="微软雅黑" w:hAnsi="微软雅黑" w:cstheme="minorBidi"/>
                <w:color w:val="000000" w:themeColor="text1"/>
                <w:kern w:val="2"/>
              </w:rPr>
              <w:t>0%~0.25%</w:t>
            </w:r>
          </w:p>
        </w:tc>
      </w:tr>
    </w:tbl>
    <w:p w14:paraId="4D85054C" w14:textId="77777777" w:rsidR="007B4A42" w:rsidRDefault="007B4A42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  <w:r>
        <w:rPr>
          <w:rFonts w:ascii="微软雅黑" w:eastAsia="微软雅黑" w:hAnsi="微软雅黑" w:hint="eastAsia"/>
          <w:color w:val="7F7F7F" w:themeColor="text1" w:themeTint="80"/>
        </w:rPr>
        <w:t>溢价风险：</w:t>
      </w:r>
    </w:p>
    <w:p w14:paraId="06DD489F" w14:textId="2652C0A4" w:rsidR="002A691D" w:rsidRPr="007B4A42" w:rsidRDefault="007B4A42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7F7F7F" w:themeColor="text1" w:themeTint="80"/>
        </w:rPr>
      </w:pPr>
      <w:r>
        <w:rPr>
          <w:rFonts w:ascii="微软雅黑" w:eastAsia="微软雅黑" w:hAnsi="微软雅黑" w:hint="eastAsia"/>
          <w:color w:val="7F7F7F" w:themeColor="text1" w:themeTint="80"/>
        </w:rPr>
        <w:t>举个例子</w:t>
      </w:r>
      <w:r w:rsidR="00DA7BEC" w:rsidRPr="007B4A42">
        <w:rPr>
          <w:rFonts w:ascii="微软雅黑" w:eastAsia="微软雅黑" w:hAnsi="微软雅黑"/>
          <w:color w:val="7F7F7F" w:themeColor="text1" w:themeTint="80"/>
        </w:rPr>
        <w:t>，“博时标普500ETF”这只基金，2017年3月28日更新的基金净值是1.4987；而当日场内收盘价却为1.538。意味着这只基金出现了场内溢价的现象。</w:t>
      </w:r>
    </w:p>
    <w:p w14:paraId="1F42DEE4" w14:textId="07E47FE8" w:rsidR="002A691D" w:rsidRDefault="002A691D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  <w:r w:rsidRPr="007B4A42">
        <w:rPr>
          <w:rFonts w:ascii="微软雅黑" w:eastAsia="微软雅黑" w:hAnsi="微软雅黑"/>
          <w:color w:val="7F7F7F" w:themeColor="text1" w:themeTint="80"/>
        </w:rPr>
        <w:t>“博时标普500ETF”这只基金，在2016年就因QDII额度紧张而暂停了申购赎回，场内交易供不应求，导致场内价格曾一度攀升至1.996；后</w:t>
      </w:r>
      <w:r w:rsidR="007B4A42" w:rsidRPr="007B4A42">
        <w:rPr>
          <w:rFonts w:ascii="微软雅黑" w:eastAsia="微软雅黑" w:hAnsi="微软雅黑" w:hint="eastAsia"/>
          <w:color w:val="7F7F7F" w:themeColor="text1" w:themeTint="80"/>
        </w:rPr>
        <w:t>因12月27日公告恢复申购，从开盘价的1.912大幅下跌，之后一周跌幅超过20%，到2017年1月2日开盘时候只有1.435</w:t>
      </w:r>
      <w:r w:rsidRPr="007B4A42">
        <w:rPr>
          <w:rFonts w:ascii="微软雅黑" w:eastAsia="微软雅黑" w:hAnsi="微软雅黑"/>
          <w:color w:val="7F7F7F" w:themeColor="text1" w:themeTint="80"/>
        </w:rPr>
        <w:t>。</w:t>
      </w:r>
    </w:p>
    <w:p w14:paraId="04F3B02F" w14:textId="797FA325" w:rsidR="00687C5A" w:rsidRDefault="00687C5A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  <w:r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 wp14:anchorId="30A2BAC7" wp14:editId="0D63CD26">
            <wp:extent cx="4753070" cy="1665293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溢价风险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070" cy="167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D0F1" w14:textId="10658421" w:rsidR="00687C5A" w:rsidRPr="007B4A42" w:rsidRDefault="00687C5A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  <w:r>
        <w:rPr>
          <w:rFonts w:ascii="微软雅黑" w:eastAsia="微软雅黑" w:hAnsi="微软雅黑" w:hint="eastAsia"/>
          <w:color w:val="7F7F7F" w:themeColor="text1" w:themeTint="80"/>
        </w:rPr>
        <w:lastRenderedPageBreak/>
        <w:t>来源：雪球</w:t>
      </w:r>
      <w:bookmarkStart w:id="0" w:name="_GoBack"/>
      <w:bookmarkEnd w:id="0"/>
    </w:p>
    <w:p w14:paraId="191D0BB7" w14:textId="636D9828" w:rsidR="002A691D" w:rsidRDefault="002A691D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  <w:r w:rsidRPr="007B4A42">
        <w:rPr>
          <w:rFonts w:ascii="微软雅黑" w:eastAsia="微软雅黑" w:hAnsi="微软雅黑"/>
          <w:color w:val="7F7F7F" w:themeColor="text1" w:themeTint="80"/>
        </w:rPr>
        <w:t>就在场内价格经历了这样一次过山车的时候，场外基金净值却始终维持在1.44左右。</w:t>
      </w:r>
    </w:p>
    <w:p w14:paraId="4F04C483" w14:textId="77777777" w:rsidR="00687C5A" w:rsidRPr="007B4A42" w:rsidRDefault="00687C5A" w:rsidP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7F7F7F" w:themeColor="text1" w:themeTint="80"/>
        </w:rPr>
      </w:pPr>
    </w:p>
    <w:p w14:paraId="519AED60" w14:textId="77777777" w:rsidR="002A691D" w:rsidRDefault="002A691D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54204099" w14:textId="77777777" w:rsidR="00100AE9" w:rsidRDefault="00CF24FE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根据以上信息，参考的选择思路：</w:t>
      </w:r>
    </w:p>
    <w:p w14:paraId="745B1C06" w14:textId="77777777" w:rsidR="00100AE9" w:rsidRDefault="00CF24FE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a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如果手续费相差不大，选场外</w:t>
      </w:r>
      <w:r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更省心：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起点低，操作方便，不用考虑场溢价的风险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664F0857" w14:textId="77777777" w:rsidR="00100AE9" w:rsidRDefault="00CF24FE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b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）场内基金更便宜，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如果</w:t>
      </w:r>
      <w:r>
        <w:rPr>
          <w:rFonts w:ascii="微软雅黑" w:eastAsia="微软雅黑" w:hAnsi="微软雅黑" w:hint="eastAsia"/>
          <w:color w:val="000000" w:themeColor="text1"/>
          <w:szCs w:val="22"/>
        </w:rPr>
        <w:t>购买金额较大，手续费</w:t>
      </w:r>
      <w:r>
        <w:rPr>
          <w:rFonts w:ascii="微软雅黑" w:eastAsia="微软雅黑" w:hAnsi="微软雅黑" w:hint="eastAsia"/>
          <w:color w:val="000000" w:themeColor="text1"/>
          <w:szCs w:val="22"/>
        </w:rPr>
        <w:t>差别比较大，可以考虑</w:t>
      </w:r>
      <w:r>
        <w:rPr>
          <w:rFonts w:ascii="微软雅黑" w:eastAsia="微软雅黑" w:hAnsi="微软雅黑" w:hint="eastAsia"/>
          <w:color w:val="000000" w:themeColor="text1"/>
          <w:szCs w:val="22"/>
        </w:rPr>
        <w:t>选择场内基金。</w:t>
      </w:r>
    </w:p>
    <w:p w14:paraId="00FFDCAF" w14:textId="77777777" w:rsidR="00100AE9" w:rsidRDefault="00100AE9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2C1C857" w14:textId="77777777" w:rsidR="00100AE9" w:rsidRDefault="00CF24FE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单个基金停售了怎么办？</w:t>
      </w:r>
    </w:p>
    <w:p w14:paraId="0F2F963D" w14:textId="77777777" w:rsidR="00100AE9" w:rsidRDefault="00CF24FE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  <w:szCs w:val="22"/>
        </w:rPr>
        <w:t>换渠道</w:t>
      </w:r>
    </w:p>
    <w:p w14:paraId="2FA35F14" w14:textId="77777777" w:rsidR="00100AE9" w:rsidRDefault="00CF24FE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>找</w:t>
      </w:r>
      <w:r>
        <w:rPr>
          <w:rFonts w:ascii="微软雅黑" w:eastAsia="微软雅黑" w:hAnsi="微软雅黑"/>
          <w:color w:val="000000" w:themeColor="text1"/>
          <w:szCs w:val="22"/>
        </w:rPr>
        <w:t>同</w:t>
      </w:r>
      <w:r>
        <w:rPr>
          <w:rFonts w:ascii="微软雅黑" w:eastAsia="微软雅黑" w:hAnsi="微软雅黑" w:hint="eastAsia"/>
          <w:color w:val="000000" w:themeColor="text1"/>
          <w:szCs w:val="22"/>
        </w:rPr>
        <w:t>类基金</w:t>
      </w:r>
      <w:r>
        <w:rPr>
          <w:rFonts w:ascii="微软雅黑" w:eastAsia="微软雅黑" w:hAnsi="微软雅黑"/>
          <w:color w:val="000000" w:themeColor="text1"/>
          <w:szCs w:val="22"/>
        </w:rPr>
        <w:t>替换</w:t>
      </w:r>
    </w:p>
    <w:p w14:paraId="29834F98" w14:textId="77777777" w:rsidR="00100AE9" w:rsidRDefault="00100AE9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2D913F14" w14:textId="77777777" w:rsidR="00100AE9" w:rsidRDefault="00CF24FE">
      <w:pPr>
        <w:pStyle w:val="2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现在做极简投资需不需要将已持有的基金全清仓？</w:t>
      </w:r>
    </w:p>
    <w:p w14:paraId="382DB955" w14:textId="77777777" w:rsidR="00100AE9" w:rsidRDefault="00CF24FE">
      <w:pPr>
        <w:pStyle w:val="21"/>
        <w:ind w:firstLineChars="300" w:firstLine="72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极简投资只是一种投资策略，你也可以同时选择多种投资策略；</w:t>
      </w:r>
    </w:p>
    <w:p w14:paraId="4D2BCE44" w14:textId="77777777" w:rsidR="00100AE9" w:rsidRDefault="00CF24FE">
      <w:pPr>
        <w:pStyle w:val="21"/>
        <w:ind w:firstLineChars="300" w:firstLine="72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 xml:space="preserve">- </w:t>
      </w:r>
      <w:r>
        <w:rPr>
          <w:rFonts w:ascii="微软雅黑" w:eastAsia="微软雅黑" w:hAnsi="微软雅黑" w:hint="eastAsia"/>
          <w:color w:val="000000" w:themeColor="text1"/>
          <w:szCs w:val="22"/>
        </w:rPr>
        <w:t>但需要注意的是，针对同一笔资金，不同投资策略不要混用。</w:t>
      </w:r>
    </w:p>
    <w:p w14:paraId="2494DF1F" w14:textId="77777777" w:rsidR="00100AE9" w:rsidRDefault="00100AE9">
      <w:pPr>
        <w:pStyle w:val="21"/>
        <w:ind w:firstLineChars="300" w:firstLine="720"/>
        <w:rPr>
          <w:rFonts w:ascii="微软雅黑" w:eastAsia="微软雅黑" w:hAnsi="微软雅黑"/>
          <w:color w:val="000000" w:themeColor="text1"/>
          <w:szCs w:val="22"/>
        </w:rPr>
      </w:pPr>
    </w:p>
    <w:p w14:paraId="7E40689F" w14:textId="77777777" w:rsidR="00100AE9" w:rsidRDefault="00CF24FE">
      <w:pPr>
        <w:pStyle w:val="2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可以定投买极简投资吗？</w:t>
      </w:r>
    </w:p>
    <w:p w14:paraId="07FA9D17" w14:textId="77777777" w:rsidR="00100AE9" w:rsidRDefault="00CF24FE">
      <w:pPr>
        <w:pStyle w:val="2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极简可以用定投的方式来投资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>
        <w:rPr>
          <w:rFonts w:ascii="微软雅黑" w:eastAsia="微软雅黑" w:hAnsi="微软雅黑"/>
          <w:color w:val="000000" w:themeColor="text1"/>
          <w:szCs w:val="22"/>
        </w:rPr>
        <w:t>尤其是资金量不多，但是每个月都会有收入和结余普通人，仍然是更适合用这种方式来配置。</w:t>
      </w:r>
    </w:p>
    <w:p w14:paraId="3469429D" w14:textId="77777777" w:rsidR="00100AE9" w:rsidRDefault="00100AE9">
      <w:pPr>
        <w:pStyle w:val="2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52D50E9" w14:textId="77777777" w:rsidR="00100AE9" w:rsidRDefault="00CF24FE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关于投资时点的选择</w:t>
      </w:r>
    </w:p>
    <w:p w14:paraId="7685C63F" w14:textId="77777777" w:rsidR="00100AE9" w:rsidRDefault="00CF24FE">
      <w:pPr>
        <w:pStyle w:val="1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某个基金高估了怎么办？</w:t>
      </w:r>
    </w:p>
    <w:p w14:paraId="0513434B" w14:textId="77777777" w:rsidR="00100AE9" w:rsidRDefault="00CF24FE">
      <w:pPr>
        <w:pStyle w:val="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>极简投资是一个整体，而不能单独看一只基金的高估和低估</w:t>
      </w:r>
    </w:p>
    <w:p w14:paraId="4F095702" w14:textId="77777777" w:rsidR="00100AE9" w:rsidRDefault="00CF24FE">
      <w:pPr>
        <w:pStyle w:val="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>动态平衡</w:t>
      </w:r>
      <w:r>
        <w:rPr>
          <w:rFonts w:ascii="微软雅黑" w:eastAsia="微软雅黑" w:hAnsi="微软雅黑" w:hint="eastAsia"/>
          <w:color w:val="000000" w:themeColor="text1"/>
          <w:szCs w:val="22"/>
        </w:rPr>
        <w:t>调整</w:t>
      </w:r>
      <w:r>
        <w:rPr>
          <w:rFonts w:ascii="微软雅黑" w:eastAsia="微软雅黑" w:hAnsi="微软雅黑" w:hint="eastAsia"/>
          <w:color w:val="000000" w:themeColor="text1"/>
          <w:szCs w:val="22"/>
        </w:rPr>
        <w:t>会帮助我们，解决组合中不同投资品比例失衡的问题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；实际上就是在止盈和逢低买入。</w:t>
      </w:r>
    </w:p>
    <w:p w14:paraId="345BBB7F" w14:textId="77777777" w:rsidR="00100AE9" w:rsidRDefault="00100AE9">
      <w:pPr>
        <w:pStyle w:val="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3E34D3D3" w14:textId="77777777" w:rsidR="00100AE9" w:rsidRDefault="00CF24FE">
      <w:pPr>
        <w:pStyle w:val="21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最近点位这么高，适合开始建仓做极简投资吗？</w:t>
      </w:r>
    </w:p>
    <w:p w14:paraId="0BAF1395" w14:textId="77777777" w:rsidR="00100AE9" w:rsidRDefault="00CF24FE">
      <w:pPr>
        <w:pStyle w:val="2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</w:rPr>
        <w:t>第一，极简投资它的核心是资产配置，是不</w:t>
      </w:r>
      <w:r>
        <w:rPr>
          <w:rFonts w:ascii="微软雅黑" w:eastAsia="微软雅黑" w:hAnsi="微软雅黑" w:hint="eastAsia"/>
          <w:color w:val="000000" w:themeColor="text1"/>
        </w:rPr>
        <w:t>主动</w:t>
      </w:r>
      <w:r>
        <w:rPr>
          <w:rFonts w:ascii="微软雅黑" w:eastAsia="微软雅黑" w:hAnsi="微软雅黑"/>
          <w:color w:val="000000" w:themeColor="text1"/>
        </w:rPr>
        <w:t>择时的</w:t>
      </w:r>
      <w:r>
        <w:rPr>
          <w:rFonts w:ascii="微软雅黑" w:eastAsia="微软雅黑" w:hAnsi="微软雅黑" w:hint="eastAsia"/>
          <w:color w:val="000000" w:themeColor="text1"/>
        </w:rPr>
        <w:t>；</w:t>
      </w:r>
    </w:p>
    <w:p w14:paraId="568EEB02" w14:textId="77777777" w:rsidR="00100AE9" w:rsidRDefault="00CF24FE">
      <w:pPr>
        <w:pStyle w:val="2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/>
          <w:color w:val="000000" w:themeColor="text1"/>
        </w:rPr>
        <w:t>第二，</w:t>
      </w:r>
      <w:r>
        <w:rPr>
          <w:rFonts w:ascii="微软雅黑" w:eastAsia="微软雅黑" w:hAnsi="微软雅黑" w:hint="eastAsia"/>
          <w:color w:val="000000" w:themeColor="text1"/>
        </w:rPr>
        <w:t>择时</w:t>
      </w:r>
      <w:r>
        <w:rPr>
          <w:rFonts w:ascii="微软雅黑" w:eastAsia="微软雅黑" w:hAnsi="微软雅黑" w:hint="eastAsia"/>
          <w:color w:val="000000" w:themeColor="text1"/>
        </w:rPr>
        <w:t>本身是</w:t>
      </w:r>
      <w:r>
        <w:rPr>
          <w:rFonts w:ascii="微软雅黑" w:eastAsia="微软雅黑" w:hAnsi="微软雅黑" w:hint="eastAsia"/>
          <w:color w:val="000000" w:themeColor="text1"/>
        </w:rPr>
        <w:t>非常难</w:t>
      </w:r>
      <w:r>
        <w:rPr>
          <w:rFonts w:ascii="微软雅黑" w:eastAsia="微软雅黑" w:hAnsi="微软雅黑" w:hint="eastAsia"/>
          <w:color w:val="000000" w:themeColor="text1"/>
        </w:rPr>
        <w:t>的，在更长的周期中，你很难判断现在是否是高位。</w:t>
      </w:r>
    </w:p>
    <w:p w14:paraId="43DA8830" w14:textId="77777777" w:rsidR="00100AE9" w:rsidRDefault="00100AE9">
      <w:pPr>
        <w:pStyle w:val="2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</w:rPr>
      </w:pPr>
    </w:p>
    <w:p w14:paraId="31A778D3" w14:textId="77777777" w:rsidR="00100AE9" w:rsidRDefault="00CF24FE">
      <w:pPr>
        <w:pStyle w:val="21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365</w:t>
      </w:r>
      <w:r>
        <w:rPr>
          <w:rFonts w:ascii="微软雅黑" w:eastAsia="微软雅黑" w:hAnsi="微软雅黑" w:hint="eastAsia"/>
          <w:color w:val="000000" w:themeColor="text1"/>
          <w:szCs w:val="22"/>
        </w:rPr>
        <w:t>天，哪一天开始极简投资更好？</w:t>
      </w:r>
    </w:p>
    <w:p w14:paraId="00D2F2E6" w14:textId="77777777" w:rsidR="00100AE9" w:rsidRDefault="00CF24FE">
      <w:pPr>
        <w:pStyle w:val="2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/>
          <w:color w:val="000000" w:themeColor="text1"/>
        </w:rPr>
        <w:t>我们可以选择任何的时间开始定投极简，然后不要忘记给自己设定一个备忘，在每年年末或者开始投资的周年日进行调整即可。</w:t>
      </w:r>
    </w:p>
    <w:p w14:paraId="37BD1688" w14:textId="77777777" w:rsidR="00100AE9" w:rsidRDefault="00100AE9">
      <w:pPr>
        <w:pStyle w:val="2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</w:rPr>
      </w:pPr>
    </w:p>
    <w:p w14:paraId="6C1622FE" w14:textId="77777777" w:rsidR="00100AE9" w:rsidRDefault="00CF24FE">
      <w:pPr>
        <w:pStyle w:val="21"/>
        <w:numPr>
          <w:ilvl w:val="0"/>
          <w:numId w:val="1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关于能不能“花式升级”极简投资</w:t>
      </w:r>
    </w:p>
    <w:p w14:paraId="2849496F" w14:textId="77777777" w:rsidR="00100AE9" w:rsidRDefault="00CF24FE">
      <w:pPr>
        <w:pStyle w:val="2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极简投资必须要这</w:t>
      </w:r>
      <w:r>
        <w:rPr>
          <w:rFonts w:ascii="微软雅黑" w:eastAsia="微软雅黑" w:hAnsi="微软雅黑" w:hint="eastAsia"/>
          <w:color w:val="000000" w:themeColor="text1"/>
          <w:szCs w:val="22"/>
        </w:rPr>
        <w:t>5</w:t>
      </w:r>
      <w:r>
        <w:rPr>
          <w:rFonts w:ascii="微软雅黑" w:eastAsia="微软雅黑" w:hAnsi="微软雅黑" w:hint="eastAsia"/>
          <w:color w:val="000000" w:themeColor="text1"/>
          <w:szCs w:val="22"/>
        </w:rPr>
        <w:t>个投资产品吗？能不能加黄金，港股？能不能加主动型基金？</w:t>
      </w:r>
    </w:p>
    <w:p w14:paraId="1E92F52D" w14:textId="77777777" w:rsidR="00100AE9" w:rsidRDefault="00CF24FE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>极简投资是一个被动的策略，不要把投资逻辑混用加入主动基金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06D48EA0" w14:textId="77777777" w:rsidR="00100AE9" w:rsidRDefault="00CF24FE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 w:hint="eastAsia"/>
          <w:color w:val="000000" w:themeColor="text1"/>
          <w:szCs w:val="22"/>
        </w:rPr>
        <w:t>理论上，加入更多不相关的资产，有助降低风险，但是也没有必要太复杂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。除非你的资产量非常大，且对各类资产配置非常有研究，否则加入更多资产的效果，也是比较有限的。</w:t>
      </w:r>
    </w:p>
    <w:p w14:paraId="23704A59" w14:textId="77777777" w:rsidR="00100AE9" w:rsidRDefault="00100AE9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  <w:szCs w:val="22"/>
        </w:rPr>
      </w:pPr>
    </w:p>
    <w:p w14:paraId="25E0F0FB" w14:textId="77777777" w:rsidR="00100AE9" w:rsidRDefault="00CF24FE">
      <w:pPr>
        <w:pStyle w:val="2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动态平衡，一定要一年一次吗？必须年末做动态平衡吗？</w:t>
      </w:r>
    </w:p>
    <w:p w14:paraId="41898CF3" w14:textId="77777777" w:rsidR="00100AE9" w:rsidRDefault="00CF24FE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</w:rPr>
        <w:t>一个季度或者半年的再平衡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>
        <w:rPr>
          <w:rFonts w:ascii="微软雅黑" w:eastAsia="微软雅黑" w:hAnsi="微软雅黑"/>
          <w:color w:val="000000" w:themeColor="text1"/>
        </w:rPr>
        <w:t>虽然波动下降了，但是收益也明显下降</w:t>
      </w:r>
    </w:p>
    <w:p w14:paraId="54F10FDB" w14:textId="77777777" w:rsidR="00100AE9" w:rsidRDefault="00CF24FE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 w:hint="eastAsia"/>
          <w:color w:val="000000" w:themeColor="text1"/>
        </w:rPr>
        <w:t>设置偏离度做动态平衡，次数较少的情况下，时间点的偶然性比较高</w:t>
      </w:r>
    </w:p>
    <w:p w14:paraId="3EFA2CA2" w14:textId="77777777" w:rsidR="00100AE9" w:rsidRDefault="00100AE9">
      <w:pPr>
        <w:pStyle w:val="21"/>
        <w:ind w:left="1080" w:firstLineChars="0" w:firstLine="0"/>
        <w:rPr>
          <w:rFonts w:ascii="微软雅黑" w:eastAsia="微软雅黑" w:hAnsi="微软雅黑"/>
          <w:color w:val="000000" w:themeColor="text1"/>
        </w:rPr>
      </w:pPr>
    </w:p>
    <w:p w14:paraId="1E8F2828" w14:textId="77777777" w:rsidR="00100AE9" w:rsidRDefault="00CF24FE">
      <w:pPr>
        <w:pStyle w:val="21"/>
        <w:numPr>
          <w:ilvl w:val="0"/>
          <w:numId w:val="1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补充思考：极简投资有什么风险？</w:t>
      </w:r>
    </w:p>
    <w:p w14:paraId="7504502F" w14:textId="77777777" w:rsidR="00100AE9" w:rsidRDefault="00CF24FE">
      <w:pPr>
        <w:pStyle w:val="21"/>
        <w:shd w:val="clear" w:color="auto" w:fill="FFFFFF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/>
          <w:color w:val="000000" w:themeColor="text1"/>
        </w:rPr>
        <w:t>极简投资中包括了大量的权益类投资，其实比较激进</w:t>
      </w:r>
    </w:p>
    <w:p w14:paraId="41850A1E" w14:textId="77777777" w:rsidR="00100AE9" w:rsidRDefault="00CF24FE">
      <w:pPr>
        <w:pStyle w:val="21"/>
        <w:shd w:val="clear" w:color="auto" w:fill="FFFFFF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 wp14:anchorId="7F9D2845" wp14:editId="4B1ED288">
            <wp:extent cx="5270500" cy="1073785"/>
            <wp:effectExtent l="0" t="0" r="1270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023B" w14:textId="77777777" w:rsidR="00100AE9" w:rsidRDefault="00CF24FE">
      <w:pPr>
        <w:pStyle w:val="21"/>
        <w:shd w:val="clear" w:color="auto" w:fill="FFFFFF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/>
          <w:color w:val="000000" w:themeColor="text1"/>
        </w:rPr>
        <w:t>通过控制权益类仓位能够降低波动</w:t>
      </w:r>
      <w:r>
        <w:rPr>
          <w:rFonts w:ascii="微软雅黑" w:eastAsia="微软雅黑" w:hAnsi="微软雅黑" w:hint="eastAsia"/>
          <w:color w:val="000000" w:themeColor="text1"/>
        </w:rPr>
        <w:t>，如果你比较保守，也可以考虑降低权益类仓位。</w:t>
      </w:r>
    </w:p>
    <w:p w14:paraId="247C6967" w14:textId="77777777" w:rsidR="00100AE9" w:rsidRDefault="00CF24FE">
      <w:pPr>
        <w:pStyle w:val="21"/>
        <w:shd w:val="clear" w:color="auto" w:fill="FFFFFF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-</w:t>
      </w:r>
      <w:r>
        <w:rPr>
          <w:rFonts w:ascii="微软雅黑" w:eastAsia="微软雅黑" w:hAnsi="微软雅黑"/>
          <w:color w:val="000000" w:themeColor="text1"/>
        </w:rPr>
        <w:t>极简投资无法避免系统性风险的影响</w:t>
      </w:r>
    </w:p>
    <w:p w14:paraId="53E45155" w14:textId="77777777" w:rsidR="00100AE9" w:rsidRDefault="00CF24FE">
      <w:pPr>
        <w:shd w:val="clear" w:color="auto" w:fill="FFFFFF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/>
          <w:color w:val="FF0000"/>
        </w:rPr>
        <w:t>*</w:t>
      </w:r>
      <w:r>
        <w:rPr>
          <w:rFonts w:ascii="微软雅黑" w:eastAsia="微软雅黑" w:hAnsi="微软雅黑"/>
          <w:color w:val="FF0000"/>
        </w:rPr>
        <w:t>免责声明：我们的产品仅做示例，没有任何利益关系。</w:t>
      </w:r>
    </w:p>
    <w:p w14:paraId="79111D91" w14:textId="77777777" w:rsidR="00100AE9" w:rsidRDefault="00100AE9">
      <w:pPr>
        <w:rPr>
          <w:rFonts w:ascii="微软雅黑" w:eastAsia="微软雅黑" w:hAnsi="微软雅黑"/>
          <w:color w:val="000000" w:themeColor="text1"/>
          <w:szCs w:val="22"/>
        </w:rPr>
      </w:pPr>
    </w:p>
    <w:p w14:paraId="20A82EE7" w14:textId="77777777" w:rsidR="00100AE9" w:rsidRDefault="00CF24FE">
      <w:pPr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F1C04B2" w14:textId="77777777" w:rsidR="00100AE9" w:rsidRDefault="00CF24F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</w:t>
      </w:r>
      <w:r>
        <w:rPr>
          <w:rFonts w:ascii="微软雅黑" w:eastAsia="微软雅黑" w:hAnsi="微软雅黑" w:hint="eastAsia"/>
        </w:rPr>
        <w:t>在年底进行动态调整的时候，我们要按照怎样的原则进行调整；</w:t>
      </w:r>
    </w:p>
    <w:p w14:paraId="20ED0405" w14:textId="77777777" w:rsidR="00100AE9" w:rsidRDefault="00CF24F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2.</w:t>
      </w:r>
      <w:r>
        <w:rPr>
          <w:rFonts w:ascii="微软雅黑" w:eastAsia="微软雅黑" w:hAnsi="微软雅黑" w:hint="eastAsia"/>
        </w:rPr>
        <w:t>你有计划拿出一笔钱来买入极简投资吗？为什么这么安排？</w:t>
      </w:r>
    </w:p>
    <w:p w14:paraId="3FC00843" w14:textId="77777777" w:rsidR="00100AE9" w:rsidRDefault="00100AE9">
      <w:pPr>
        <w:rPr>
          <w:rFonts w:eastAsia="Times New Roman"/>
        </w:rPr>
      </w:pPr>
    </w:p>
    <w:p w14:paraId="4509C104" w14:textId="77777777" w:rsidR="00100AE9" w:rsidRDefault="00CF24F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记得到论坛与大家分享你的</w:t>
      </w:r>
      <w:r>
        <w:rPr>
          <w:rFonts w:ascii="微软雅黑" w:eastAsia="微软雅黑" w:hAnsi="微软雅黑" w:hint="eastAsia"/>
        </w:rPr>
        <w:t>研究结果</w:t>
      </w:r>
      <w:r>
        <w:rPr>
          <w:rFonts w:ascii="微软雅黑" w:eastAsia="微软雅黑" w:hAnsi="微软雅黑"/>
        </w:rPr>
        <w:t>哦</w:t>
      </w:r>
      <w:r>
        <w:rPr>
          <w:rFonts w:ascii="微软雅黑" w:eastAsia="微软雅黑" w:hAnsi="微软雅黑"/>
        </w:rPr>
        <w:t>~</w:t>
      </w:r>
    </w:p>
    <w:p w14:paraId="223E85A8" w14:textId="77777777" w:rsidR="00100AE9" w:rsidRDefault="00100AE9">
      <w:pPr>
        <w:rPr>
          <w:rFonts w:ascii="微软雅黑" w:eastAsia="微软雅黑" w:hAnsi="微软雅黑"/>
          <w:color w:val="0000FF" w:themeColor="hyperlink"/>
          <w:u w:val="single"/>
        </w:rPr>
      </w:pPr>
    </w:p>
    <w:sectPr w:rsidR="00100AE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B339BE" w14:textId="77777777" w:rsidR="00CF24FE" w:rsidRDefault="00CF24FE">
      <w:r>
        <w:separator/>
      </w:r>
    </w:p>
  </w:endnote>
  <w:endnote w:type="continuationSeparator" w:id="0">
    <w:p w14:paraId="641DFB79" w14:textId="77777777" w:rsidR="00CF24FE" w:rsidRDefault="00CF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1" w:usb1="090F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673B8CFF" w14:textId="77777777" w:rsidR="00100AE9" w:rsidRDefault="00CF24FE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687C5A">
      <w:rPr>
        <w:rStyle w:val="ab"/>
        <w:noProof/>
      </w:rPr>
      <w:t>2</w:t>
    </w:r>
    <w:r>
      <w:rPr>
        <w:rStyle w:val="ab"/>
      </w:rPr>
      <w:fldChar w:fldCharType="end"/>
    </w:r>
  </w:p>
  <w:p w14:paraId="729CFA56" w14:textId="77777777" w:rsidR="00100AE9" w:rsidRDefault="00100AE9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F88D083" w14:textId="77777777" w:rsidR="00100AE9" w:rsidRDefault="00CF24FE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687C5A">
      <w:rPr>
        <w:rStyle w:val="ab"/>
        <w:noProof/>
      </w:rPr>
      <w:t>3</w:t>
    </w:r>
    <w:r>
      <w:rPr>
        <w:rStyle w:val="ab"/>
      </w:rPr>
      <w:fldChar w:fldCharType="end"/>
    </w:r>
  </w:p>
  <w:p w14:paraId="2EB3FF5E" w14:textId="77777777" w:rsidR="00100AE9" w:rsidRDefault="00100AE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2296D8" w14:textId="77777777" w:rsidR="00CF24FE" w:rsidRDefault="00CF24FE">
      <w:r>
        <w:separator/>
      </w:r>
    </w:p>
  </w:footnote>
  <w:footnote w:type="continuationSeparator" w:id="0">
    <w:p w14:paraId="31E0CDAC" w14:textId="77777777" w:rsidR="00CF24FE" w:rsidRDefault="00CF24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726E6D49" w14:textId="77777777" w:rsidR="00100AE9" w:rsidRDefault="00CF24FE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7CE33D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E2983B0" w14:textId="77777777" w:rsidR="00100AE9" w:rsidRDefault="00CF24FE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34CAA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06B23D8" w14:textId="77777777" w:rsidR="00100AE9" w:rsidRDefault="00CF24FE">
    <w:pPr>
      <w:pStyle w:val="a7"/>
    </w:pPr>
    <w:r>
      <w:pict w14:anchorId="5E632E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8D55A4C"/>
    <w:multiLevelType w:val="multilevel"/>
    <w:tmpl w:val="78D55A4C"/>
    <w:lvl w:ilvl="0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lowerLetter"/>
      <w:lvlText w:val="%5)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lowerLetter"/>
      <w:lvlText w:val="%8)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7FD034CC"/>
    <w:multiLevelType w:val="multilevel"/>
    <w:tmpl w:val="7FD034CC"/>
    <w:lvl w:ilvl="0">
      <w:start w:val="1"/>
      <w:numFmt w:val="decimal"/>
      <w:lvlText w:val="（%1）"/>
      <w:lvlJc w:val="left"/>
      <w:pPr>
        <w:ind w:left="114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lowerLetter"/>
      <w:lvlText w:val="%5)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lowerLetter"/>
      <w:lvlText w:val="%8)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2244"/>
    <w:rsid w:val="0003544A"/>
    <w:rsid w:val="00037966"/>
    <w:rsid w:val="000444EA"/>
    <w:rsid w:val="00045509"/>
    <w:rsid w:val="00057DC3"/>
    <w:rsid w:val="0006418C"/>
    <w:rsid w:val="000644C5"/>
    <w:rsid w:val="000702F6"/>
    <w:rsid w:val="00072233"/>
    <w:rsid w:val="00085551"/>
    <w:rsid w:val="00095D48"/>
    <w:rsid w:val="00095FF7"/>
    <w:rsid w:val="000A196B"/>
    <w:rsid w:val="000A7DAC"/>
    <w:rsid w:val="000C0EDD"/>
    <w:rsid w:val="000C2A8C"/>
    <w:rsid w:val="000F2422"/>
    <w:rsid w:val="00100AE9"/>
    <w:rsid w:val="0010164F"/>
    <w:rsid w:val="00104340"/>
    <w:rsid w:val="00112C8D"/>
    <w:rsid w:val="001140CC"/>
    <w:rsid w:val="0011494D"/>
    <w:rsid w:val="00121D8A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0846"/>
    <w:rsid w:val="00176C45"/>
    <w:rsid w:val="00182FFB"/>
    <w:rsid w:val="001962B3"/>
    <w:rsid w:val="00196B96"/>
    <w:rsid w:val="001A5C59"/>
    <w:rsid w:val="001B139F"/>
    <w:rsid w:val="001B1C3B"/>
    <w:rsid w:val="001C3F1B"/>
    <w:rsid w:val="001D0008"/>
    <w:rsid w:val="001F2E9B"/>
    <w:rsid w:val="001F494F"/>
    <w:rsid w:val="001F64D8"/>
    <w:rsid w:val="002046E1"/>
    <w:rsid w:val="00224508"/>
    <w:rsid w:val="002375CE"/>
    <w:rsid w:val="0024600D"/>
    <w:rsid w:val="00254239"/>
    <w:rsid w:val="00255039"/>
    <w:rsid w:val="002615F1"/>
    <w:rsid w:val="00261B77"/>
    <w:rsid w:val="00262056"/>
    <w:rsid w:val="00262C2C"/>
    <w:rsid w:val="0026337E"/>
    <w:rsid w:val="00264C54"/>
    <w:rsid w:val="00270E7E"/>
    <w:rsid w:val="00274B67"/>
    <w:rsid w:val="002819CA"/>
    <w:rsid w:val="00297FB4"/>
    <w:rsid w:val="002A154D"/>
    <w:rsid w:val="002A5E73"/>
    <w:rsid w:val="002A5F0A"/>
    <w:rsid w:val="002A691D"/>
    <w:rsid w:val="002B087B"/>
    <w:rsid w:val="002B27DB"/>
    <w:rsid w:val="002C5F14"/>
    <w:rsid w:val="002D0691"/>
    <w:rsid w:val="002D2718"/>
    <w:rsid w:val="002D3863"/>
    <w:rsid w:val="002D742E"/>
    <w:rsid w:val="002D79D4"/>
    <w:rsid w:val="002E7176"/>
    <w:rsid w:val="002F3F2C"/>
    <w:rsid w:val="00304457"/>
    <w:rsid w:val="003068B2"/>
    <w:rsid w:val="003141A2"/>
    <w:rsid w:val="00315D01"/>
    <w:rsid w:val="003178FC"/>
    <w:rsid w:val="00323D93"/>
    <w:rsid w:val="00330AA1"/>
    <w:rsid w:val="00342836"/>
    <w:rsid w:val="0034733A"/>
    <w:rsid w:val="003509A7"/>
    <w:rsid w:val="00361443"/>
    <w:rsid w:val="00366B08"/>
    <w:rsid w:val="00366E91"/>
    <w:rsid w:val="003808B5"/>
    <w:rsid w:val="00387B26"/>
    <w:rsid w:val="00392112"/>
    <w:rsid w:val="003A0D3D"/>
    <w:rsid w:val="003A1A58"/>
    <w:rsid w:val="003B6F10"/>
    <w:rsid w:val="003C140E"/>
    <w:rsid w:val="003C3D6D"/>
    <w:rsid w:val="003C5B89"/>
    <w:rsid w:val="003D4E48"/>
    <w:rsid w:val="003D59FC"/>
    <w:rsid w:val="003E1B36"/>
    <w:rsid w:val="003E242B"/>
    <w:rsid w:val="003E5D70"/>
    <w:rsid w:val="00400E0D"/>
    <w:rsid w:val="004019E0"/>
    <w:rsid w:val="004129E4"/>
    <w:rsid w:val="00417B41"/>
    <w:rsid w:val="004243E2"/>
    <w:rsid w:val="00424B70"/>
    <w:rsid w:val="004371B6"/>
    <w:rsid w:val="004374A4"/>
    <w:rsid w:val="00451205"/>
    <w:rsid w:val="004578A7"/>
    <w:rsid w:val="0046200C"/>
    <w:rsid w:val="00480DE0"/>
    <w:rsid w:val="00483DCF"/>
    <w:rsid w:val="004936E3"/>
    <w:rsid w:val="00494D74"/>
    <w:rsid w:val="004957BA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671"/>
    <w:rsid w:val="00506B51"/>
    <w:rsid w:val="00506E7F"/>
    <w:rsid w:val="0051038A"/>
    <w:rsid w:val="0051487E"/>
    <w:rsid w:val="005423FE"/>
    <w:rsid w:val="00561B35"/>
    <w:rsid w:val="00561BEF"/>
    <w:rsid w:val="00570604"/>
    <w:rsid w:val="00570B50"/>
    <w:rsid w:val="0057468C"/>
    <w:rsid w:val="00576BF3"/>
    <w:rsid w:val="00577479"/>
    <w:rsid w:val="0058282B"/>
    <w:rsid w:val="00582B70"/>
    <w:rsid w:val="005843D5"/>
    <w:rsid w:val="005861C0"/>
    <w:rsid w:val="0059123F"/>
    <w:rsid w:val="00595B2F"/>
    <w:rsid w:val="005973DD"/>
    <w:rsid w:val="005A084C"/>
    <w:rsid w:val="005A3865"/>
    <w:rsid w:val="005B6253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177BA"/>
    <w:rsid w:val="00624DED"/>
    <w:rsid w:val="00625063"/>
    <w:rsid w:val="00634AA6"/>
    <w:rsid w:val="00637CDB"/>
    <w:rsid w:val="00641F2E"/>
    <w:rsid w:val="00643582"/>
    <w:rsid w:val="00646402"/>
    <w:rsid w:val="006617E9"/>
    <w:rsid w:val="006632E9"/>
    <w:rsid w:val="00663973"/>
    <w:rsid w:val="0066495A"/>
    <w:rsid w:val="00671DE8"/>
    <w:rsid w:val="00681781"/>
    <w:rsid w:val="006837E3"/>
    <w:rsid w:val="0068587A"/>
    <w:rsid w:val="00687C5A"/>
    <w:rsid w:val="006A6559"/>
    <w:rsid w:val="006A7F8B"/>
    <w:rsid w:val="006B24AA"/>
    <w:rsid w:val="006B5748"/>
    <w:rsid w:val="006B704B"/>
    <w:rsid w:val="006C3D1F"/>
    <w:rsid w:val="006E282B"/>
    <w:rsid w:val="006E7F31"/>
    <w:rsid w:val="006F031B"/>
    <w:rsid w:val="00710B17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5B03"/>
    <w:rsid w:val="00776544"/>
    <w:rsid w:val="0078222E"/>
    <w:rsid w:val="00793731"/>
    <w:rsid w:val="007A37D5"/>
    <w:rsid w:val="007A6A2D"/>
    <w:rsid w:val="007B1E0C"/>
    <w:rsid w:val="007B2CCF"/>
    <w:rsid w:val="007B3B9A"/>
    <w:rsid w:val="007B4A42"/>
    <w:rsid w:val="007C06C2"/>
    <w:rsid w:val="007C29F0"/>
    <w:rsid w:val="007C2D47"/>
    <w:rsid w:val="007D0D56"/>
    <w:rsid w:val="007D2168"/>
    <w:rsid w:val="007D2DCE"/>
    <w:rsid w:val="007E125F"/>
    <w:rsid w:val="007E43CB"/>
    <w:rsid w:val="007E4C4E"/>
    <w:rsid w:val="007E4E98"/>
    <w:rsid w:val="007F7FC8"/>
    <w:rsid w:val="0080261A"/>
    <w:rsid w:val="00807F88"/>
    <w:rsid w:val="008103C2"/>
    <w:rsid w:val="008107D6"/>
    <w:rsid w:val="00822241"/>
    <w:rsid w:val="008248D0"/>
    <w:rsid w:val="00827727"/>
    <w:rsid w:val="00831E3F"/>
    <w:rsid w:val="00835B39"/>
    <w:rsid w:val="00851392"/>
    <w:rsid w:val="00853A2E"/>
    <w:rsid w:val="00857DA1"/>
    <w:rsid w:val="00860D14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4078"/>
    <w:rsid w:val="008C64AE"/>
    <w:rsid w:val="008C7BA9"/>
    <w:rsid w:val="008D0E69"/>
    <w:rsid w:val="008D1C98"/>
    <w:rsid w:val="008E797B"/>
    <w:rsid w:val="009002C0"/>
    <w:rsid w:val="00906D96"/>
    <w:rsid w:val="00910875"/>
    <w:rsid w:val="009229C2"/>
    <w:rsid w:val="0093060F"/>
    <w:rsid w:val="009351D0"/>
    <w:rsid w:val="00940448"/>
    <w:rsid w:val="0094694D"/>
    <w:rsid w:val="00951C59"/>
    <w:rsid w:val="00966E73"/>
    <w:rsid w:val="009677E8"/>
    <w:rsid w:val="00975E15"/>
    <w:rsid w:val="00980DFC"/>
    <w:rsid w:val="009833AE"/>
    <w:rsid w:val="00987880"/>
    <w:rsid w:val="009A3114"/>
    <w:rsid w:val="009A38B8"/>
    <w:rsid w:val="009B1430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3635F"/>
    <w:rsid w:val="00A414A5"/>
    <w:rsid w:val="00A4245A"/>
    <w:rsid w:val="00A46967"/>
    <w:rsid w:val="00A478DA"/>
    <w:rsid w:val="00A5370A"/>
    <w:rsid w:val="00A55DC8"/>
    <w:rsid w:val="00A621ED"/>
    <w:rsid w:val="00A72B1D"/>
    <w:rsid w:val="00A91963"/>
    <w:rsid w:val="00A96A73"/>
    <w:rsid w:val="00AA10C5"/>
    <w:rsid w:val="00AA10D1"/>
    <w:rsid w:val="00AA40B7"/>
    <w:rsid w:val="00AB3D2C"/>
    <w:rsid w:val="00AB4802"/>
    <w:rsid w:val="00AB4F76"/>
    <w:rsid w:val="00AB55C2"/>
    <w:rsid w:val="00AE01E8"/>
    <w:rsid w:val="00AF568C"/>
    <w:rsid w:val="00AF69D7"/>
    <w:rsid w:val="00AF6A32"/>
    <w:rsid w:val="00B03FB5"/>
    <w:rsid w:val="00B057B2"/>
    <w:rsid w:val="00B213AF"/>
    <w:rsid w:val="00B23347"/>
    <w:rsid w:val="00B244C5"/>
    <w:rsid w:val="00B24A0D"/>
    <w:rsid w:val="00B3222F"/>
    <w:rsid w:val="00B36E25"/>
    <w:rsid w:val="00B37C4D"/>
    <w:rsid w:val="00B403EE"/>
    <w:rsid w:val="00B41432"/>
    <w:rsid w:val="00B45624"/>
    <w:rsid w:val="00B45EF4"/>
    <w:rsid w:val="00B53476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6F"/>
    <w:rsid w:val="00BB2CE9"/>
    <w:rsid w:val="00BB6FDC"/>
    <w:rsid w:val="00BC147B"/>
    <w:rsid w:val="00BD5E3C"/>
    <w:rsid w:val="00BE74DD"/>
    <w:rsid w:val="00BF2E39"/>
    <w:rsid w:val="00C02C88"/>
    <w:rsid w:val="00C10FEC"/>
    <w:rsid w:val="00C11C19"/>
    <w:rsid w:val="00C144AF"/>
    <w:rsid w:val="00C168FD"/>
    <w:rsid w:val="00C20E32"/>
    <w:rsid w:val="00C22CA4"/>
    <w:rsid w:val="00C3112B"/>
    <w:rsid w:val="00C32641"/>
    <w:rsid w:val="00C33B7D"/>
    <w:rsid w:val="00C35029"/>
    <w:rsid w:val="00C47D4F"/>
    <w:rsid w:val="00C50211"/>
    <w:rsid w:val="00C50AE1"/>
    <w:rsid w:val="00C50FE1"/>
    <w:rsid w:val="00C525E3"/>
    <w:rsid w:val="00C53F4E"/>
    <w:rsid w:val="00C64ACE"/>
    <w:rsid w:val="00C65CFA"/>
    <w:rsid w:val="00C80A00"/>
    <w:rsid w:val="00C83820"/>
    <w:rsid w:val="00C838CC"/>
    <w:rsid w:val="00C87B09"/>
    <w:rsid w:val="00C9306B"/>
    <w:rsid w:val="00C94CD7"/>
    <w:rsid w:val="00CA2E42"/>
    <w:rsid w:val="00CA333C"/>
    <w:rsid w:val="00CA7A78"/>
    <w:rsid w:val="00CC46B6"/>
    <w:rsid w:val="00CC57D3"/>
    <w:rsid w:val="00CC6125"/>
    <w:rsid w:val="00CE5AAE"/>
    <w:rsid w:val="00CE5C91"/>
    <w:rsid w:val="00CE77DF"/>
    <w:rsid w:val="00CF24FE"/>
    <w:rsid w:val="00CF40F9"/>
    <w:rsid w:val="00CF4A7E"/>
    <w:rsid w:val="00CF4CD2"/>
    <w:rsid w:val="00CF6546"/>
    <w:rsid w:val="00D03A58"/>
    <w:rsid w:val="00D15E7F"/>
    <w:rsid w:val="00D26ACD"/>
    <w:rsid w:val="00D36CDC"/>
    <w:rsid w:val="00D402A6"/>
    <w:rsid w:val="00D465F9"/>
    <w:rsid w:val="00D520E2"/>
    <w:rsid w:val="00D52D2F"/>
    <w:rsid w:val="00D53B7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A7BEC"/>
    <w:rsid w:val="00DB22DD"/>
    <w:rsid w:val="00DB58DC"/>
    <w:rsid w:val="00DB5ADE"/>
    <w:rsid w:val="00DC017B"/>
    <w:rsid w:val="00DC5AFA"/>
    <w:rsid w:val="00DD2935"/>
    <w:rsid w:val="00DD2965"/>
    <w:rsid w:val="00DD6F3B"/>
    <w:rsid w:val="00DD7C3B"/>
    <w:rsid w:val="00DE3921"/>
    <w:rsid w:val="00DE462A"/>
    <w:rsid w:val="00DE4AB0"/>
    <w:rsid w:val="00DE5D9D"/>
    <w:rsid w:val="00E01DCF"/>
    <w:rsid w:val="00E0262A"/>
    <w:rsid w:val="00E121BE"/>
    <w:rsid w:val="00E1586A"/>
    <w:rsid w:val="00E16E45"/>
    <w:rsid w:val="00E231EB"/>
    <w:rsid w:val="00E24DF6"/>
    <w:rsid w:val="00E32085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76679"/>
    <w:rsid w:val="00E829EC"/>
    <w:rsid w:val="00E94CCF"/>
    <w:rsid w:val="00E9764B"/>
    <w:rsid w:val="00EB5F87"/>
    <w:rsid w:val="00EB727E"/>
    <w:rsid w:val="00EC3644"/>
    <w:rsid w:val="00EC3879"/>
    <w:rsid w:val="00EE1AC9"/>
    <w:rsid w:val="00EF55C1"/>
    <w:rsid w:val="00F01000"/>
    <w:rsid w:val="00F02B84"/>
    <w:rsid w:val="00F06467"/>
    <w:rsid w:val="00F207F4"/>
    <w:rsid w:val="00F2212A"/>
    <w:rsid w:val="00F330A9"/>
    <w:rsid w:val="00F3762F"/>
    <w:rsid w:val="00F37CCA"/>
    <w:rsid w:val="00F43EB8"/>
    <w:rsid w:val="00F46B26"/>
    <w:rsid w:val="00F539A4"/>
    <w:rsid w:val="00F54DEE"/>
    <w:rsid w:val="00F555AE"/>
    <w:rsid w:val="00F56339"/>
    <w:rsid w:val="00F56DCD"/>
    <w:rsid w:val="00F65C52"/>
    <w:rsid w:val="00F719C3"/>
    <w:rsid w:val="00F725A2"/>
    <w:rsid w:val="00F72CB6"/>
    <w:rsid w:val="00F7612A"/>
    <w:rsid w:val="00F86CE7"/>
    <w:rsid w:val="00F87778"/>
    <w:rsid w:val="00F93575"/>
    <w:rsid w:val="00FA2AE1"/>
    <w:rsid w:val="00FC1033"/>
    <w:rsid w:val="00FC2411"/>
    <w:rsid w:val="00FC2736"/>
    <w:rsid w:val="00FC57DB"/>
    <w:rsid w:val="00FD3D2D"/>
    <w:rsid w:val="00FD54FC"/>
    <w:rsid w:val="00FD73E1"/>
    <w:rsid w:val="00FE0DB5"/>
    <w:rsid w:val="00FE337F"/>
    <w:rsid w:val="00FE345B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5BC66FF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55625AF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widowControl w:val="0"/>
      <w:jc w:val="both"/>
    </w:pPr>
    <w:rPr>
      <w:rFonts w:ascii="Heiti SC Light" w:eastAsia="Heiti SC Light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uiPriority w:val="99"/>
    <w:unhideWhenUsed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customStyle="1" w:styleId="21">
    <w:name w:val="列出段落2"/>
    <w:basedOn w:val="a"/>
    <w:uiPriority w:val="99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uthor-1304416">
    <w:name w:val="author-1304416"/>
    <w:basedOn w:val="a0"/>
  </w:style>
  <w:style w:type="character" w:customStyle="1" w:styleId="author-1304409">
    <w:name w:val="author-1304409"/>
    <w:basedOn w:val="a0"/>
    <w:rsid w:val="00C47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00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589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4359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ntTable" Target="fontTable.xml"/><Relationship Id="rId23" Type="http://schemas.openxmlformats.org/officeDocument/2006/relationships/glossaryDocument" Target="glossary/document.xml"/><Relationship Id="rId24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jane7.com/forum.php?mod=viewthread&amp;tid=76048&amp;extra=page=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7F1302" w:rsidRDefault="004413EE">
          <w:r>
            <w:rPr>
              <w:rStyle w:val="1"/>
              <w:rFonts w:hint="eastAsia"/>
            </w:rPr>
            <w:t>[</w:t>
          </w:r>
          <w:r>
            <w:rPr>
              <w:rStyle w:val="1"/>
              <w:rFonts w:hint="eastAsia"/>
            </w:rPr>
            <w:t>标题</w:t>
          </w:r>
          <w:r>
            <w:rPr>
              <w:rStyle w:val="1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1" w:usb1="090F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1739D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2F3FED"/>
    <w:rsid w:val="003023E3"/>
    <w:rsid w:val="00341193"/>
    <w:rsid w:val="003660F6"/>
    <w:rsid w:val="003A7A04"/>
    <w:rsid w:val="003D1BD2"/>
    <w:rsid w:val="003E3351"/>
    <w:rsid w:val="004413EE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45304"/>
    <w:rsid w:val="0076211F"/>
    <w:rsid w:val="00796938"/>
    <w:rsid w:val="00796A59"/>
    <w:rsid w:val="007C0DAB"/>
    <w:rsid w:val="007E2C3A"/>
    <w:rsid w:val="007F1302"/>
    <w:rsid w:val="008131B2"/>
    <w:rsid w:val="00820257"/>
    <w:rsid w:val="00886353"/>
    <w:rsid w:val="00924BBC"/>
    <w:rsid w:val="00981551"/>
    <w:rsid w:val="00987BE2"/>
    <w:rsid w:val="009A6853"/>
    <w:rsid w:val="009D7C93"/>
    <w:rsid w:val="009F28A2"/>
    <w:rsid w:val="009F29C7"/>
    <w:rsid w:val="00A152F7"/>
    <w:rsid w:val="00A506D3"/>
    <w:rsid w:val="00AC7B3F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506E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qFormat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0F1B89C1-3F81-6D44-A952-6E086235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1151</Words>
  <Characters>1176</Characters>
  <Application>Microsoft Macintosh Word</Application>
  <DocSecurity>0</DocSecurity>
  <Lines>73</Lines>
  <Paragraphs>56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9</cp:revision>
  <dcterms:created xsi:type="dcterms:W3CDTF">2017-07-31T06:55:00Z</dcterms:created>
  <dcterms:modified xsi:type="dcterms:W3CDTF">2017-07-31T08:32:00Z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