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e"/>
        <w:tblW w:w="82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8222"/>
      </w:tblGrid>
      <w:tr w:rsidR="00E705F4" w14:paraId="062EE511" w14:textId="77777777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1038D5E5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6F727686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1539E5B3" w14:textId="77777777" w:rsidR="00E705F4" w:rsidRDefault="004243E2">
            <w:pPr>
              <w:spacing w:line="400" w:lineRule="exact"/>
              <w:ind w:leftChars="50" w:left="120"/>
              <w:rPr>
                <w:rStyle w:val="ad"/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692DB09C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2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8DD2D70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ACE7A3D" wp14:editId="0E3456E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24D037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754C677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A4EA011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55F880A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7CF2B5A1" w14:textId="77777777" w:rsidR="00E705F4" w:rsidRDefault="004243E2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50166F27" w14:textId="77777777" w:rsidR="00E705F4" w:rsidRDefault="00E705F4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5F61B6A3" w14:textId="77777777" w:rsidR="00B02454" w:rsidRDefault="00B02454">
      <w:pPr>
        <w:rPr>
          <w:rFonts w:ascii="微软雅黑" w:eastAsia="微软雅黑" w:hAnsi="微软雅黑"/>
          <w:b/>
          <w:color w:val="E36C0A" w:themeColor="accent6" w:themeShade="BF"/>
        </w:rPr>
      </w:pPr>
      <w:r w:rsidRPr="00B02454">
        <w:rPr>
          <w:rFonts w:ascii="微软雅黑" w:eastAsia="微软雅黑" w:hAnsi="微软雅黑" w:hint="eastAsia"/>
          <w:b/>
          <w:color w:val="E36C0A" w:themeColor="accent6" w:themeShade="BF"/>
        </w:rPr>
        <w:t>17.5 资产配置小结课</w:t>
      </w:r>
    </w:p>
    <w:p w14:paraId="7AB7052E" w14:textId="0D610DF9" w:rsidR="00E705F4" w:rsidRDefault="004243E2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1B13CE53" w14:textId="1D953667" w:rsidR="00124FB5" w:rsidRPr="00B02454" w:rsidRDefault="00124FB5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7ED90ADD" w14:textId="2598C369" w:rsidR="00B02454" w:rsidRDefault="00B02454" w:rsidP="00B02454">
      <w:pPr>
        <w:pStyle w:val="1"/>
        <w:widowControl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02454">
        <w:rPr>
          <w:rFonts w:ascii="微软雅黑" w:eastAsia="微软雅黑" w:hAnsi="微软雅黑" w:hint="eastAsia"/>
          <w:color w:val="000000" w:themeColor="text1"/>
          <w:szCs w:val="22"/>
        </w:rPr>
        <w:t>投资理财，不仅是赚取收益</w:t>
      </w:r>
      <w:r w:rsidR="004B7008">
        <w:rPr>
          <w:rFonts w:ascii="微软雅黑" w:eastAsia="微软雅黑" w:hAnsi="微软雅黑" w:hint="eastAsia"/>
          <w:color w:val="000000" w:themeColor="text1"/>
          <w:szCs w:val="22"/>
        </w:rPr>
        <w:t>（1</w:t>
      </w:r>
      <w:r w:rsidR="004B7008">
        <w:rPr>
          <w:rFonts w:ascii="微软雅黑" w:eastAsia="微软雅黑" w:hAnsi="微软雅黑"/>
          <w:color w:val="000000" w:themeColor="text1"/>
          <w:szCs w:val="22"/>
        </w:rPr>
        <w:t>7</w:t>
      </w:r>
      <w:r w:rsidR="004B7008">
        <w:rPr>
          <w:rFonts w:ascii="微软雅黑" w:eastAsia="微软雅黑" w:hAnsi="微软雅黑" w:hint="eastAsia"/>
          <w:color w:val="000000" w:themeColor="text1"/>
          <w:szCs w:val="22"/>
        </w:rPr>
        <w:t>.</w:t>
      </w:r>
      <w:r w:rsidR="004B7008">
        <w:rPr>
          <w:rFonts w:ascii="微软雅黑" w:eastAsia="微软雅黑" w:hAnsi="微软雅黑"/>
          <w:color w:val="000000" w:themeColor="text1"/>
          <w:szCs w:val="22"/>
        </w:rPr>
        <w:t>1</w:t>
      </w:r>
      <w:r w:rsidR="004B7008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2B88FAE9" w14:textId="5CDE9FF3" w:rsidR="00F86D93" w:rsidRPr="00F86D93" w:rsidRDefault="00F86D93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资产配置也可以从广义和狭义两个角度来看。本章内容主要聚焦于投资本身。</w:t>
      </w:r>
    </w:p>
    <w:p w14:paraId="3CD5E78E" w14:textId="77777777" w:rsidR="007E268F" w:rsidRPr="00F86D93" w:rsidRDefault="007E268F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97C2FB5" w14:textId="27038E19" w:rsidR="007E268F" w:rsidRPr="006C2989" w:rsidRDefault="00B02454" w:rsidP="006C2989">
      <w:pPr>
        <w:pStyle w:val="1"/>
        <w:widowControl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02454">
        <w:rPr>
          <w:rFonts w:ascii="微软雅黑" w:eastAsia="微软雅黑" w:hAnsi="微软雅黑" w:hint="eastAsia"/>
          <w:color w:val="000000" w:themeColor="text1"/>
          <w:szCs w:val="22"/>
        </w:rPr>
        <w:t>资产配置，</w:t>
      </w:r>
      <w:proofErr w:type="gramStart"/>
      <w:r w:rsidRPr="00B02454">
        <w:rPr>
          <w:rFonts w:ascii="微软雅黑" w:eastAsia="微软雅黑" w:hAnsi="微软雅黑" w:hint="eastAsia"/>
          <w:color w:val="000000" w:themeColor="text1"/>
          <w:szCs w:val="22"/>
        </w:rPr>
        <w:t>一块你</w:t>
      </w:r>
      <w:proofErr w:type="gramEnd"/>
      <w:r w:rsidRPr="00B02454">
        <w:rPr>
          <w:rFonts w:ascii="微软雅黑" w:eastAsia="微软雅黑" w:hAnsi="微软雅黑" w:hint="eastAsia"/>
          <w:color w:val="000000" w:themeColor="text1"/>
          <w:szCs w:val="22"/>
        </w:rPr>
        <w:t>值得拥有的“免费蛋糕</w:t>
      </w:r>
      <w:r w:rsidR="004B7008">
        <w:rPr>
          <w:rFonts w:ascii="微软雅黑" w:eastAsia="微软雅黑" w:hAnsi="微软雅黑" w:hint="eastAsia"/>
          <w:color w:val="000000" w:themeColor="text1"/>
          <w:szCs w:val="22"/>
        </w:rPr>
        <w:t>（1</w:t>
      </w:r>
      <w:r w:rsidR="004B7008">
        <w:rPr>
          <w:rFonts w:ascii="微软雅黑" w:eastAsia="微软雅黑" w:hAnsi="微软雅黑"/>
          <w:color w:val="000000" w:themeColor="text1"/>
          <w:szCs w:val="22"/>
        </w:rPr>
        <w:t>7</w:t>
      </w:r>
      <w:r w:rsidR="004B7008">
        <w:rPr>
          <w:rFonts w:ascii="微软雅黑" w:eastAsia="微软雅黑" w:hAnsi="微软雅黑" w:hint="eastAsia"/>
          <w:color w:val="000000" w:themeColor="text1"/>
          <w:szCs w:val="22"/>
        </w:rPr>
        <w:t>.</w:t>
      </w:r>
      <w:r w:rsidR="004B7008">
        <w:rPr>
          <w:rFonts w:ascii="微软雅黑" w:eastAsia="微软雅黑" w:hAnsi="微软雅黑"/>
          <w:color w:val="000000" w:themeColor="text1"/>
          <w:szCs w:val="22"/>
        </w:rPr>
        <w:t>1</w:t>
      </w:r>
      <w:r w:rsidR="004B7008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1D927392" w14:textId="1A6FFBCB" w:rsidR="00B02454" w:rsidRDefault="00B02454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1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Pr="00B02454">
        <w:rPr>
          <w:rFonts w:ascii="微软雅黑" w:eastAsia="微软雅黑" w:hAnsi="微软雅黑" w:hint="eastAsia"/>
          <w:color w:val="000000" w:themeColor="text1"/>
          <w:szCs w:val="22"/>
        </w:rPr>
        <w:t>空间维度：利用资产不相关性，降低风险、提高收益</w:t>
      </w:r>
    </w:p>
    <w:p w14:paraId="551B6B85" w14:textId="12C13139" w:rsidR="007E268F" w:rsidRDefault="007A773B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实践策略：选取几类相关系数低的投资品，买入后不做任何调整。</w:t>
      </w:r>
    </w:p>
    <w:p w14:paraId="717AD359" w14:textId="77777777" w:rsidR="007A773B" w:rsidRPr="00B02454" w:rsidRDefault="007A773B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668731F" w14:textId="7B4AD47A" w:rsidR="00B02454" w:rsidRDefault="00B02454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2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Pr="00B02454">
        <w:rPr>
          <w:rFonts w:ascii="微软雅黑" w:eastAsia="微软雅黑" w:hAnsi="微软雅黑" w:hint="eastAsia"/>
          <w:color w:val="000000" w:themeColor="text1"/>
          <w:szCs w:val="22"/>
        </w:rPr>
        <w:t>时间维度：不同经济环境下，选择表现更好的资产投资</w:t>
      </w:r>
    </w:p>
    <w:p w14:paraId="5E317C5A" w14:textId="7C519DB9" w:rsidR="007A773B" w:rsidRDefault="007A773B" w:rsidP="007A773B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实践策略：根据美林时钟，选取适合当下环境的投资品。</w:t>
      </w:r>
    </w:p>
    <w:p w14:paraId="00C645B5" w14:textId="77777777" w:rsidR="007E268F" w:rsidRPr="007A773B" w:rsidRDefault="007E268F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61610233" w14:textId="1435B993" w:rsidR="004B7008" w:rsidRDefault="00B02454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lastRenderedPageBreak/>
        <w:t>3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Pr="00B02454">
        <w:rPr>
          <w:rFonts w:ascii="微软雅黑" w:eastAsia="微软雅黑" w:hAnsi="微软雅黑" w:hint="eastAsia"/>
          <w:color w:val="000000" w:themeColor="text1"/>
          <w:szCs w:val="22"/>
        </w:rPr>
        <w:t>空间+时间结合的策略：</w:t>
      </w:r>
      <w:r w:rsidR="008B6B19" w:rsidRPr="008B6B19">
        <w:rPr>
          <w:rFonts w:ascii="微软雅黑" w:eastAsia="微软雅黑" w:hAnsi="微软雅黑"/>
          <w:color w:val="000000" w:themeColor="text1"/>
        </w:rPr>
        <w:t>根据相关性原理，组合各种资产，并按照一定规则动态调整各类资产的配置比例。</w:t>
      </w:r>
    </w:p>
    <w:p w14:paraId="0FF26D81" w14:textId="373D6639" w:rsidR="004B7008" w:rsidRDefault="004B7008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9877B50" w14:textId="73F6727F" w:rsidR="002F5DF5" w:rsidRPr="002F5DF5" w:rsidRDefault="002F5DF5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 w:hint="eastAsia"/>
          <w:b/>
          <w:color w:val="000000" w:themeColor="text1"/>
          <w:szCs w:val="22"/>
        </w:rPr>
      </w:pPr>
      <w:r w:rsidRPr="002F5DF5">
        <w:rPr>
          <w:rFonts w:ascii="微软雅黑" w:eastAsia="微软雅黑" w:hAnsi="微软雅黑"/>
          <w:b/>
          <w:color w:val="000000" w:themeColor="text1"/>
        </w:rPr>
        <w:t>实践策略：恒定比例动态平衡策略——</w:t>
      </w:r>
      <w:proofErr w:type="gramStart"/>
      <w:r w:rsidRPr="002F5DF5">
        <w:rPr>
          <w:rFonts w:ascii="微软雅黑" w:eastAsia="微软雅黑" w:hAnsi="微软雅黑"/>
          <w:b/>
          <w:color w:val="000000" w:themeColor="text1"/>
        </w:rPr>
        <w:t>极简投资</w:t>
      </w:r>
      <w:proofErr w:type="gramEnd"/>
      <w:r w:rsidRPr="002F5DF5">
        <w:rPr>
          <w:rFonts w:ascii="微软雅黑" w:eastAsia="微软雅黑" w:hAnsi="微软雅黑"/>
          <w:b/>
          <w:color w:val="000000" w:themeColor="text1"/>
        </w:rPr>
        <w:t>组合（17.2、17.3）</w:t>
      </w:r>
    </w:p>
    <w:p w14:paraId="3A1579D6" w14:textId="09547F04" w:rsidR="007A773B" w:rsidRPr="007A773B" w:rsidRDefault="007A773B" w:rsidP="007A773B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a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、空间因素：</w:t>
      </w:r>
      <w:r w:rsidR="00627679" w:rsidRPr="00627679">
        <w:rPr>
          <w:rFonts w:ascii="微软雅黑" w:eastAsia="微软雅黑" w:hAnsi="微软雅黑" w:hint="eastAsia"/>
          <w:color w:val="000000" w:themeColor="text1"/>
          <w:szCs w:val="22"/>
        </w:rPr>
        <w:t>利用不同资产的相关性数据，选取了5种投资标的，并设定各类资产的初始投资比例：</w:t>
      </w:r>
    </w:p>
    <w:p w14:paraId="5064875C" w14:textId="77777777" w:rsidR="007A773B" w:rsidRDefault="007A773B" w:rsidP="007A773B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Pr="007A773B">
        <w:rPr>
          <w:rFonts w:ascii="微软雅黑" w:eastAsia="微软雅黑" w:hAnsi="微软雅黑" w:hint="eastAsia"/>
          <w:color w:val="000000" w:themeColor="text1"/>
          <w:szCs w:val="22"/>
        </w:rPr>
        <w:t>固定收益类投资</w:t>
      </w:r>
    </w:p>
    <w:p w14:paraId="609330CB" w14:textId="6651959F" w:rsidR="007A773B" w:rsidRPr="007A773B" w:rsidRDefault="007A773B" w:rsidP="007A773B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Pr="007A773B">
        <w:rPr>
          <w:rFonts w:ascii="微软雅黑" w:eastAsia="微软雅黑" w:hAnsi="微软雅黑" w:hint="eastAsia"/>
          <w:color w:val="000000" w:themeColor="text1"/>
          <w:szCs w:val="22"/>
        </w:rPr>
        <w:t>国内大型公司股票</w:t>
      </w:r>
    </w:p>
    <w:p w14:paraId="09C3BA29" w14:textId="5391D6AB" w:rsidR="007A773B" w:rsidRPr="007A773B" w:rsidRDefault="007A773B" w:rsidP="007A773B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Pr="007A773B">
        <w:rPr>
          <w:rFonts w:ascii="微软雅黑" w:eastAsia="微软雅黑" w:hAnsi="微软雅黑" w:hint="eastAsia"/>
          <w:color w:val="000000" w:themeColor="text1"/>
          <w:szCs w:val="22"/>
        </w:rPr>
        <w:t>国内小型公司股票</w:t>
      </w:r>
    </w:p>
    <w:p w14:paraId="34C96547" w14:textId="29EFDE95" w:rsidR="007A773B" w:rsidRPr="007A773B" w:rsidRDefault="007A773B" w:rsidP="007A773B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Pr="007A773B">
        <w:rPr>
          <w:rFonts w:ascii="微软雅黑" w:eastAsia="微软雅黑" w:hAnsi="微软雅黑" w:hint="eastAsia"/>
          <w:color w:val="000000" w:themeColor="text1"/>
          <w:szCs w:val="22"/>
        </w:rPr>
        <w:t>国外大型公司股票</w:t>
      </w:r>
    </w:p>
    <w:p w14:paraId="433C7A41" w14:textId="1FBE8DC4" w:rsidR="00B02454" w:rsidRDefault="007A773B" w:rsidP="007A773B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Pr="007A773B">
        <w:rPr>
          <w:rFonts w:ascii="微软雅黑" w:eastAsia="微软雅黑" w:hAnsi="微软雅黑" w:hint="eastAsia"/>
          <w:color w:val="000000" w:themeColor="text1"/>
          <w:szCs w:val="22"/>
        </w:rPr>
        <w:t>国外小型公司股票</w:t>
      </w:r>
    </w:p>
    <w:p w14:paraId="7AE3EFF9" w14:textId="446FBFAA" w:rsidR="007E268F" w:rsidRDefault="007E268F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E18BD32" w14:textId="06DBF500" w:rsidR="007A773B" w:rsidRDefault="007A773B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b、时间因素：</w:t>
      </w:r>
      <w:r w:rsidRPr="007A773B">
        <w:rPr>
          <w:rFonts w:ascii="微软雅黑" w:eastAsia="微软雅黑" w:hAnsi="微软雅黑" w:hint="eastAsia"/>
          <w:color w:val="000000" w:themeColor="text1"/>
          <w:szCs w:val="22"/>
        </w:rPr>
        <w:t>每年</w:t>
      </w:r>
      <w:r>
        <w:rPr>
          <w:rFonts w:ascii="微软雅黑" w:eastAsia="微软雅黑" w:hAnsi="微软雅黑" w:hint="eastAsia"/>
          <w:color w:val="000000" w:themeColor="text1"/>
          <w:szCs w:val="22"/>
        </w:rPr>
        <w:t>将组合调会初始配置比例，</w:t>
      </w:r>
      <w:r w:rsidRPr="007A773B">
        <w:rPr>
          <w:rFonts w:ascii="微软雅黑" w:eastAsia="微软雅黑" w:hAnsi="微软雅黑" w:hint="eastAsia"/>
          <w:color w:val="000000" w:themeColor="text1"/>
          <w:szCs w:val="22"/>
        </w:rPr>
        <w:t xml:space="preserve"> </w:t>
      </w:r>
      <w:r w:rsidR="00627679">
        <w:rPr>
          <w:rFonts w:ascii="微软雅黑" w:eastAsia="微软雅黑" w:hAnsi="微软雅黑" w:hint="eastAsia"/>
          <w:color w:val="000000" w:themeColor="text1"/>
          <w:szCs w:val="22"/>
        </w:rPr>
        <w:t>“多退少补”。</w:t>
      </w:r>
      <w:r w:rsidR="00627679">
        <w:rPr>
          <w:rFonts w:ascii="微软雅黑" w:eastAsia="微软雅黑" w:hAnsi="微软雅黑"/>
          <w:color w:val="000000" w:themeColor="text1"/>
          <w:szCs w:val="22"/>
        </w:rPr>
        <w:t xml:space="preserve"> </w:t>
      </w:r>
    </w:p>
    <w:p w14:paraId="39383AC8" w14:textId="77777777" w:rsidR="007A773B" w:rsidRPr="007A773B" w:rsidRDefault="007A773B" w:rsidP="00B0245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C7106A3" w14:textId="6BDC4FC6" w:rsidR="00B02454" w:rsidRDefault="007E268F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44594F">
        <w:rPr>
          <w:rFonts w:ascii="微软雅黑" w:eastAsia="微软雅黑" w:hAnsi="微软雅黑" w:hint="eastAsia"/>
          <w:b/>
          <w:color w:val="000000" w:themeColor="text1"/>
          <w:szCs w:val="22"/>
        </w:rPr>
        <w:t>三、</w:t>
      </w:r>
      <w:r w:rsidR="00B02454" w:rsidRPr="0044594F">
        <w:rPr>
          <w:rFonts w:ascii="微软雅黑" w:eastAsia="微软雅黑" w:hAnsi="微软雅黑" w:hint="eastAsia"/>
          <w:b/>
          <w:color w:val="000000" w:themeColor="text1"/>
          <w:szCs w:val="22"/>
        </w:rPr>
        <w:t>3个案例，他们如何做资产配置</w:t>
      </w:r>
      <w:r w:rsidR="004B7008">
        <w:rPr>
          <w:rFonts w:ascii="微软雅黑" w:eastAsia="微软雅黑" w:hAnsi="微软雅黑" w:hint="eastAsia"/>
          <w:color w:val="000000" w:themeColor="text1"/>
          <w:szCs w:val="22"/>
        </w:rPr>
        <w:t>（1</w:t>
      </w:r>
      <w:r w:rsidR="004B7008">
        <w:rPr>
          <w:rFonts w:ascii="微软雅黑" w:eastAsia="微软雅黑" w:hAnsi="微软雅黑"/>
          <w:color w:val="000000" w:themeColor="text1"/>
          <w:szCs w:val="22"/>
        </w:rPr>
        <w:t>7</w:t>
      </w:r>
      <w:r w:rsidR="004B7008">
        <w:rPr>
          <w:rFonts w:ascii="微软雅黑" w:eastAsia="微软雅黑" w:hAnsi="微软雅黑"/>
          <w:color w:val="000000" w:themeColor="text1"/>
          <w:szCs w:val="22"/>
        </w:rPr>
        <w:t>.4</w:t>
      </w:r>
      <w:r w:rsidR="004B7008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332031F5" w14:textId="77777777" w:rsidR="00627679" w:rsidRPr="00627679" w:rsidRDefault="00627679" w:rsidP="0062767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27679">
        <w:rPr>
          <w:rFonts w:ascii="微软雅黑" w:eastAsia="微软雅黑" w:hAnsi="微软雅黑"/>
          <w:color w:val="000000" w:themeColor="text1"/>
          <w:szCs w:val="22"/>
        </w:rPr>
        <w:t>从理财投资对我们的作用出发，把钱按需分配到4类账户中。</w:t>
      </w:r>
    </w:p>
    <w:p w14:paraId="75294C75" w14:textId="77777777" w:rsidR="00627679" w:rsidRPr="00627679" w:rsidRDefault="00627679" w:rsidP="0062767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27679">
        <w:rPr>
          <w:rFonts w:ascii="微软雅黑" w:eastAsia="微软雅黑" w:hAnsi="微软雅黑"/>
          <w:color w:val="000000" w:themeColor="text1"/>
          <w:szCs w:val="22"/>
        </w:rPr>
        <w:t>-现金池；目标池；养鹅基金；保险保障。</w:t>
      </w:r>
    </w:p>
    <w:p w14:paraId="4C671725" w14:textId="77777777" w:rsidR="00627679" w:rsidRPr="00627679" w:rsidRDefault="00627679" w:rsidP="0062767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27679">
        <w:rPr>
          <w:rFonts w:ascii="微软雅黑" w:eastAsia="微软雅黑" w:hAnsi="微软雅黑"/>
          <w:color w:val="000000" w:themeColor="text1"/>
          <w:szCs w:val="22"/>
        </w:rPr>
        <w:t> </w:t>
      </w:r>
    </w:p>
    <w:p w14:paraId="29EFBCFC" w14:textId="77777777" w:rsidR="00627679" w:rsidRPr="00627679" w:rsidRDefault="00627679" w:rsidP="0062767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27679">
        <w:rPr>
          <w:rFonts w:ascii="微软雅黑" w:eastAsia="微软雅黑" w:hAnsi="微软雅黑"/>
          <w:color w:val="000000" w:themeColor="text1"/>
          <w:szCs w:val="22"/>
        </w:rPr>
        <w:t>长期不用的钱，再拿来用作增值投资。参考三个原则：</w:t>
      </w:r>
    </w:p>
    <w:p w14:paraId="6D31E184" w14:textId="77777777" w:rsidR="00627679" w:rsidRPr="00627679" w:rsidRDefault="00627679" w:rsidP="0062767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27679">
        <w:rPr>
          <w:rFonts w:ascii="微软雅黑" w:eastAsia="微软雅黑" w:hAnsi="微软雅黑"/>
          <w:color w:val="000000" w:themeColor="text1"/>
          <w:szCs w:val="22"/>
        </w:rPr>
        <w:t>1）闲钱来做长期投资；</w:t>
      </w:r>
    </w:p>
    <w:p w14:paraId="2DA57A38" w14:textId="77777777" w:rsidR="00627679" w:rsidRPr="00627679" w:rsidRDefault="00627679" w:rsidP="0062767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27679">
        <w:rPr>
          <w:rFonts w:ascii="微软雅黑" w:eastAsia="微软雅黑" w:hAnsi="微软雅黑"/>
          <w:color w:val="000000" w:themeColor="text1"/>
          <w:szCs w:val="22"/>
        </w:rPr>
        <w:t>2）从自身风险偏好和能力出发，来分配投资比例；</w:t>
      </w:r>
    </w:p>
    <w:p w14:paraId="404E7429" w14:textId="1F3AF29C" w:rsidR="00627679" w:rsidRDefault="00627679" w:rsidP="0062767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27679">
        <w:rPr>
          <w:rFonts w:ascii="微软雅黑" w:eastAsia="微软雅黑" w:hAnsi="微软雅黑"/>
          <w:color w:val="000000" w:themeColor="text1"/>
          <w:szCs w:val="22"/>
        </w:rPr>
        <w:lastRenderedPageBreak/>
        <w:t>3）不懂不投、不盲目投资太多品类。</w:t>
      </w:r>
    </w:p>
    <w:p w14:paraId="337A1C6B" w14:textId="77777777" w:rsidR="005448D6" w:rsidRPr="00627679" w:rsidRDefault="005448D6" w:rsidP="0062767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0A1ED96C" w14:textId="719382EF" w:rsidR="00627679" w:rsidRPr="0044594F" w:rsidRDefault="005448D6" w:rsidP="00124FB5">
      <w:pPr>
        <w:pStyle w:val="1"/>
        <w:widowControl/>
        <w:ind w:firstLineChars="0" w:firstLine="0"/>
        <w:jc w:val="left"/>
        <w:rPr>
          <w:rFonts w:ascii="微软雅黑" w:eastAsia="微软雅黑" w:hAnsi="微软雅黑" w:hint="eastAsia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参考案例：</w:t>
      </w:r>
    </w:p>
    <w:p w14:paraId="4F77D505" w14:textId="7C84AF0B" w:rsidR="00102854" w:rsidRPr="00376B85" w:rsidRDefault="00102854" w:rsidP="00102854">
      <w:pPr>
        <w:rPr>
          <w:rFonts w:ascii="微软雅黑" w:eastAsia="微软雅黑" w:hAnsi="微软雅黑"/>
          <w:kern w:val="0"/>
          <w:sz w:val="22"/>
        </w:rPr>
      </w:pPr>
      <w:r w:rsidRPr="00102854">
        <w:rPr>
          <w:rFonts w:ascii="微软雅黑" w:eastAsia="微软雅黑" w:hAnsi="微软雅黑" w:hint="eastAsia"/>
          <w:kern w:val="0"/>
        </w:rPr>
        <w:t>乐乐：</w:t>
      </w:r>
      <w:r w:rsidR="00376B85" w:rsidRPr="00376B85">
        <w:rPr>
          <w:rFonts w:ascii="微软雅黑" w:eastAsia="微软雅黑" w:hAnsi="微软雅黑" w:hint="eastAsia"/>
          <w:kern w:val="0"/>
        </w:rPr>
        <w:t>23岁；刚毕业1年</w:t>
      </w:r>
      <w:proofErr w:type="gramStart"/>
      <w:r w:rsidR="00376B85" w:rsidRPr="00376B85">
        <w:rPr>
          <w:rFonts w:ascii="微软雅黑" w:eastAsia="微软雅黑" w:hAnsi="微软雅黑" w:hint="eastAsia"/>
          <w:kern w:val="0"/>
        </w:rPr>
        <w:t>的职场新生代</w:t>
      </w:r>
      <w:proofErr w:type="gramEnd"/>
      <w:r w:rsidR="00376B85" w:rsidRPr="00376B85">
        <w:rPr>
          <w:rFonts w:ascii="微软雅黑" w:eastAsia="微软雅黑" w:hAnsi="微软雅黑" w:hint="eastAsia"/>
          <w:kern w:val="0"/>
        </w:rPr>
        <w:t>；仅有5万元可供长期投资</w:t>
      </w:r>
    </w:p>
    <w:p w14:paraId="006845BB" w14:textId="0EACF939" w:rsidR="00102854" w:rsidRDefault="00102854" w:rsidP="00102854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noProof/>
          <w:kern w:val="0"/>
        </w:rPr>
        <w:drawing>
          <wp:inline distT="0" distB="0" distL="0" distR="0" wp14:anchorId="1CE1B0B6" wp14:editId="5F897DA7">
            <wp:extent cx="5270500" cy="2042795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5C71" w14:textId="3462EEBD" w:rsidR="006C2989" w:rsidRPr="00102854" w:rsidRDefault="006C2989" w:rsidP="00102854">
      <w:pPr>
        <w:rPr>
          <w:rFonts w:ascii="微软雅黑" w:eastAsia="微软雅黑" w:hAnsi="微软雅黑" w:hint="eastAsia"/>
          <w:kern w:val="0"/>
        </w:rPr>
      </w:pPr>
      <w:bookmarkStart w:id="0" w:name="_GoBack"/>
      <w:bookmarkEnd w:id="0"/>
    </w:p>
    <w:p w14:paraId="0D6E91E2" w14:textId="13553577" w:rsidR="00102854" w:rsidRPr="00102854" w:rsidRDefault="00102854" w:rsidP="00102854">
      <w:pPr>
        <w:rPr>
          <w:rFonts w:ascii="微软雅黑" w:eastAsia="微软雅黑" w:hAnsi="微软雅黑"/>
          <w:kern w:val="0"/>
        </w:rPr>
      </w:pPr>
      <w:r w:rsidRPr="00102854">
        <w:rPr>
          <w:rFonts w:ascii="微软雅黑" w:eastAsia="微软雅黑" w:hAnsi="微软雅黑" w:hint="eastAsia"/>
          <w:kern w:val="0"/>
        </w:rPr>
        <w:t>Vivian：6岁少年的妈妈</w:t>
      </w:r>
      <w:r>
        <w:rPr>
          <w:rFonts w:ascii="微软雅黑" w:eastAsia="微软雅黑" w:hAnsi="微软雅黑" w:hint="eastAsia"/>
          <w:kern w:val="0"/>
        </w:rPr>
        <w:t>；</w:t>
      </w:r>
      <w:r w:rsidRPr="00102854">
        <w:rPr>
          <w:rFonts w:ascii="微软雅黑" w:eastAsia="微软雅黑" w:hAnsi="微软雅黑" w:hint="eastAsia"/>
          <w:kern w:val="0"/>
        </w:rPr>
        <w:t>有50多万元可供长期投资</w:t>
      </w:r>
    </w:p>
    <w:p w14:paraId="65DF4D43" w14:textId="00B10C6D" w:rsidR="00102854" w:rsidRPr="00102854" w:rsidRDefault="00102854" w:rsidP="00102854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noProof/>
          <w:kern w:val="0"/>
        </w:rPr>
        <w:drawing>
          <wp:inline distT="0" distB="0" distL="0" distR="0" wp14:anchorId="23365CFC" wp14:editId="5AC05F30">
            <wp:extent cx="5270500" cy="2593975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05A6" w14:textId="5C920814" w:rsidR="00102854" w:rsidRPr="00102854" w:rsidRDefault="00102854" w:rsidP="00102854">
      <w:pPr>
        <w:rPr>
          <w:rFonts w:ascii="微软雅黑" w:eastAsia="微软雅黑" w:hAnsi="微软雅黑"/>
          <w:kern w:val="0"/>
        </w:rPr>
      </w:pPr>
    </w:p>
    <w:p w14:paraId="303F82F9" w14:textId="6AF1E0B0" w:rsidR="00102854" w:rsidRPr="00102854" w:rsidRDefault="00102854" w:rsidP="00102854">
      <w:pPr>
        <w:rPr>
          <w:rFonts w:ascii="微软雅黑" w:eastAsia="微软雅黑" w:hAnsi="微软雅黑"/>
          <w:kern w:val="0"/>
        </w:rPr>
      </w:pPr>
      <w:r w:rsidRPr="00102854">
        <w:rPr>
          <w:rFonts w:ascii="微软雅黑" w:eastAsia="微软雅黑" w:hAnsi="微软雅黑" w:hint="eastAsia"/>
          <w:kern w:val="0"/>
        </w:rPr>
        <w:t>John：小有成就的建筑师</w:t>
      </w:r>
      <w:r>
        <w:rPr>
          <w:rFonts w:ascii="微软雅黑" w:eastAsia="微软雅黑" w:hAnsi="微软雅黑" w:hint="eastAsia"/>
          <w:kern w:val="0"/>
        </w:rPr>
        <w:t>；生活宽裕；</w:t>
      </w:r>
      <w:r w:rsidRPr="00102854">
        <w:rPr>
          <w:rFonts w:ascii="微软雅黑" w:eastAsia="微软雅黑" w:hAnsi="微软雅黑" w:hint="eastAsia"/>
          <w:kern w:val="0"/>
        </w:rPr>
        <w:t>100余万长期投资资金</w:t>
      </w:r>
    </w:p>
    <w:p w14:paraId="5A64C896" w14:textId="1BC5321B" w:rsidR="0041224D" w:rsidRPr="00102854" w:rsidRDefault="00102854" w:rsidP="006F7E61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noProof/>
          <w:kern w:val="0"/>
        </w:rPr>
        <w:lastRenderedPageBreak/>
        <w:drawing>
          <wp:inline distT="0" distB="0" distL="0" distR="0" wp14:anchorId="77200408" wp14:editId="2BF44951">
            <wp:extent cx="5270500" cy="2827655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24D" w:rsidRPr="0010285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316324" w14:textId="77777777" w:rsidR="001144CC" w:rsidRDefault="001144CC">
      <w:r>
        <w:separator/>
      </w:r>
    </w:p>
  </w:endnote>
  <w:endnote w:type="continuationSeparator" w:id="0">
    <w:p w14:paraId="4C7F326F" w14:textId="77777777" w:rsidR="001144CC" w:rsidRDefault="00114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80CAE" w14:textId="33E18BA8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F23FD2">
      <w:rPr>
        <w:rStyle w:val="ab"/>
        <w:noProof/>
      </w:rPr>
      <w:t>4</w:t>
    </w:r>
    <w:r>
      <w:rPr>
        <w:rStyle w:val="ab"/>
      </w:rPr>
      <w:fldChar w:fldCharType="end"/>
    </w:r>
  </w:p>
  <w:p w14:paraId="3D2B2E73" w14:textId="77777777" w:rsidR="00E705F4" w:rsidRDefault="00E705F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DA9E6" w14:textId="401C54F2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F23FD2">
      <w:rPr>
        <w:rStyle w:val="ab"/>
        <w:noProof/>
      </w:rPr>
      <w:t>3</w:t>
    </w:r>
    <w:r>
      <w:rPr>
        <w:rStyle w:val="ab"/>
      </w:rPr>
      <w:fldChar w:fldCharType="end"/>
    </w:r>
  </w:p>
  <w:p w14:paraId="17FB98E0" w14:textId="77777777" w:rsidR="00E705F4" w:rsidRDefault="00E705F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ED3485" w14:textId="77777777" w:rsidR="001144CC" w:rsidRDefault="001144CC">
      <w:r>
        <w:separator/>
      </w:r>
    </w:p>
  </w:footnote>
  <w:footnote w:type="continuationSeparator" w:id="0">
    <w:p w14:paraId="2B3F43DF" w14:textId="77777777" w:rsidR="001144CC" w:rsidRDefault="00114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AEAE16" w14:textId="77777777" w:rsidR="00E705F4" w:rsidRDefault="001144CC">
    <w:pPr>
      <w:pStyle w:val="a7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1B9903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r w:rsidR="004243E2">
      <w:rPr>
        <w:rFonts w:ascii="微软雅黑" w:eastAsia="微软雅黑" w:hAnsi="微软雅黑" w:hint="eastAsia"/>
      </w:rPr>
      <w:t>《跟简七学理财》学习手册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5ECBFF" w14:textId="77777777" w:rsidR="00E705F4" w:rsidRDefault="001144CC">
    <w:pPr>
      <w:pStyle w:val="a7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58260B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243E2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1B5A41" w14:textId="77777777" w:rsidR="00E705F4" w:rsidRDefault="001144CC">
    <w:pPr>
      <w:pStyle w:val="a7"/>
    </w:pPr>
    <w:r>
      <w:pict w14:anchorId="468594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865EC"/>
    <w:multiLevelType w:val="hybridMultilevel"/>
    <w:tmpl w:val="9EB4E64E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" w15:restartNumberingAfterBreak="0">
    <w:nsid w:val="2648438C"/>
    <w:multiLevelType w:val="hybridMultilevel"/>
    <w:tmpl w:val="0FBCF21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2CED4BFA"/>
    <w:multiLevelType w:val="hybridMultilevel"/>
    <w:tmpl w:val="7088B0A6"/>
    <w:lvl w:ilvl="0" w:tplc="C970454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606288"/>
    <w:multiLevelType w:val="multilevel"/>
    <w:tmpl w:val="8F7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AA735D"/>
    <w:multiLevelType w:val="multilevel"/>
    <w:tmpl w:val="0D8299A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37E5477"/>
    <w:multiLevelType w:val="hybridMultilevel"/>
    <w:tmpl w:val="D892D224"/>
    <w:lvl w:ilvl="0" w:tplc="6A606FB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658349D"/>
    <w:multiLevelType w:val="hybridMultilevel"/>
    <w:tmpl w:val="9DCAF93C"/>
    <w:lvl w:ilvl="0" w:tplc="FCFE5BC8">
      <w:start w:val="1"/>
      <w:numFmt w:val="lowerLetter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8EB4659"/>
    <w:multiLevelType w:val="singleLevel"/>
    <w:tmpl w:val="58EB465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5BBF018D"/>
    <w:multiLevelType w:val="hybridMultilevel"/>
    <w:tmpl w:val="692070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2DF5525"/>
    <w:multiLevelType w:val="multilevel"/>
    <w:tmpl w:val="62DF552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5006CBF"/>
    <w:multiLevelType w:val="hybridMultilevel"/>
    <w:tmpl w:val="1B0E339E"/>
    <w:lvl w:ilvl="0" w:tplc="2F565AA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FC196E"/>
    <w:multiLevelType w:val="multilevel"/>
    <w:tmpl w:val="66FC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D82C1B"/>
    <w:multiLevelType w:val="multilevel"/>
    <w:tmpl w:val="6AF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29524E"/>
    <w:multiLevelType w:val="multilevel"/>
    <w:tmpl w:val="8966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BE23E9"/>
    <w:multiLevelType w:val="multilevel"/>
    <w:tmpl w:val="B21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5B4629"/>
    <w:multiLevelType w:val="multilevel"/>
    <w:tmpl w:val="8882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D034CC"/>
    <w:multiLevelType w:val="hybridMultilevel"/>
    <w:tmpl w:val="EF6CB8D4"/>
    <w:lvl w:ilvl="0" w:tplc="87D47AE4">
      <w:start w:val="1"/>
      <w:numFmt w:val="decimal"/>
      <w:lvlText w:val="（%1）"/>
      <w:lvlJc w:val="left"/>
      <w:pPr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4"/>
  </w:num>
  <w:num w:numId="5">
    <w:abstractNumId w:val="1"/>
  </w:num>
  <w:num w:numId="6">
    <w:abstractNumId w:val="8"/>
  </w:num>
  <w:num w:numId="7">
    <w:abstractNumId w:val="0"/>
  </w:num>
  <w:num w:numId="8">
    <w:abstractNumId w:val="10"/>
  </w:num>
  <w:num w:numId="9">
    <w:abstractNumId w:val="16"/>
  </w:num>
  <w:num w:numId="10">
    <w:abstractNumId w:val="5"/>
  </w:num>
  <w:num w:numId="11">
    <w:abstractNumId w:val="6"/>
  </w:num>
  <w:num w:numId="12">
    <w:abstractNumId w:val="2"/>
  </w:num>
  <w:num w:numId="13">
    <w:abstractNumId w:val="15"/>
  </w:num>
  <w:num w:numId="14">
    <w:abstractNumId w:val="14"/>
  </w:num>
  <w:num w:numId="15">
    <w:abstractNumId w:val="3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6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05F1"/>
    <w:rsid w:val="00024F3D"/>
    <w:rsid w:val="00030F73"/>
    <w:rsid w:val="0003544A"/>
    <w:rsid w:val="00037966"/>
    <w:rsid w:val="00042244"/>
    <w:rsid w:val="000444EA"/>
    <w:rsid w:val="00045509"/>
    <w:rsid w:val="000644C5"/>
    <w:rsid w:val="00072233"/>
    <w:rsid w:val="00085551"/>
    <w:rsid w:val="00095FF7"/>
    <w:rsid w:val="000A196B"/>
    <w:rsid w:val="000A7DAC"/>
    <w:rsid w:val="000C0EDD"/>
    <w:rsid w:val="000C2A8C"/>
    <w:rsid w:val="000F2422"/>
    <w:rsid w:val="0010164F"/>
    <w:rsid w:val="00102854"/>
    <w:rsid w:val="00104340"/>
    <w:rsid w:val="00112C8D"/>
    <w:rsid w:val="001140CC"/>
    <w:rsid w:val="001144CC"/>
    <w:rsid w:val="0011494D"/>
    <w:rsid w:val="00124FB5"/>
    <w:rsid w:val="00126086"/>
    <w:rsid w:val="00127EF7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82FFB"/>
    <w:rsid w:val="001962B3"/>
    <w:rsid w:val="00196B96"/>
    <w:rsid w:val="001A5C59"/>
    <w:rsid w:val="001B1C3B"/>
    <w:rsid w:val="001C3F1B"/>
    <w:rsid w:val="001F2E9B"/>
    <w:rsid w:val="001F494F"/>
    <w:rsid w:val="001F64D8"/>
    <w:rsid w:val="00201778"/>
    <w:rsid w:val="002046E1"/>
    <w:rsid w:val="00224508"/>
    <w:rsid w:val="002375CE"/>
    <w:rsid w:val="0024428B"/>
    <w:rsid w:val="00254239"/>
    <w:rsid w:val="00255039"/>
    <w:rsid w:val="002615F1"/>
    <w:rsid w:val="00261B77"/>
    <w:rsid w:val="00262056"/>
    <w:rsid w:val="00262C2C"/>
    <w:rsid w:val="00264C54"/>
    <w:rsid w:val="00270E7E"/>
    <w:rsid w:val="00274B67"/>
    <w:rsid w:val="002819CA"/>
    <w:rsid w:val="002A154D"/>
    <w:rsid w:val="002A5E73"/>
    <w:rsid w:val="002A5F0A"/>
    <w:rsid w:val="002B087B"/>
    <w:rsid w:val="002B27DB"/>
    <w:rsid w:val="002C5F14"/>
    <w:rsid w:val="002D2718"/>
    <w:rsid w:val="002D3863"/>
    <w:rsid w:val="002F3F2C"/>
    <w:rsid w:val="002F5DF5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75F93"/>
    <w:rsid w:val="00376B85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24D"/>
    <w:rsid w:val="004129E4"/>
    <w:rsid w:val="00417B41"/>
    <w:rsid w:val="004243E2"/>
    <w:rsid w:val="00424B70"/>
    <w:rsid w:val="004374A4"/>
    <w:rsid w:val="0044594F"/>
    <w:rsid w:val="00451205"/>
    <w:rsid w:val="004578A7"/>
    <w:rsid w:val="0046200C"/>
    <w:rsid w:val="00480DE0"/>
    <w:rsid w:val="00480F8E"/>
    <w:rsid w:val="004936E3"/>
    <w:rsid w:val="004957BA"/>
    <w:rsid w:val="004B5787"/>
    <w:rsid w:val="004B7008"/>
    <w:rsid w:val="004D483D"/>
    <w:rsid w:val="004D73A9"/>
    <w:rsid w:val="004D7597"/>
    <w:rsid w:val="004E0456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448D6"/>
    <w:rsid w:val="00561B35"/>
    <w:rsid w:val="00570604"/>
    <w:rsid w:val="0057468C"/>
    <w:rsid w:val="00576BF3"/>
    <w:rsid w:val="0058282B"/>
    <w:rsid w:val="005843D5"/>
    <w:rsid w:val="005861C0"/>
    <w:rsid w:val="0059123F"/>
    <w:rsid w:val="005A084C"/>
    <w:rsid w:val="005B6253"/>
    <w:rsid w:val="005C4710"/>
    <w:rsid w:val="005C5C02"/>
    <w:rsid w:val="005C7F86"/>
    <w:rsid w:val="005D7B74"/>
    <w:rsid w:val="005E0587"/>
    <w:rsid w:val="005E63F6"/>
    <w:rsid w:val="00601ACA"/>
    <w:rsid w:val="00605068"/>
    <w:rsid w:val="00607231"/>
    <w:rsid w:val="00611C1B"/>
    <w:rsid w:val="006161FC"/>
    <w:rsid w:val="00624DED"/>
    <w:rsid w:val="00627679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24AA"/>
    <w:rsid w:val="006B704B"/>
    <w:rsid w:val="006C2989"/>
    <w:rsid w:val="006E282B"/>
    <w:rsid w:val="006E7F31"/>
    <w:rsid w:val="006F031B"/>
    <w:rsid w:val="006F7E61"/>
    <w:rsid w:val="00713812"/>
    <w:rsid w:val="00714EF4"/>
    <w:rsid w:val="00726BD6"/>
    <w:rsid w:val="00727E1B"/>
    <w:rsid w:val="007424B3"/>
    <w:rsid w:val="00744AE4"/>
    <w:rsid w:val="007529B7"/>
    <w:rsid w:val="00752D1A"/>
    <w:rsid w:val="00753D4C"/>
    <w:rsid w:val="00763250"/>
    <w:rsid w:val="00763564"/>
    <w:rsid w:val="00765AD9"/>
    <w:rsid w:val="0077073C"/>
    <w:rsid w:val="00776544"/>
    <w:rsid w:val="0078222E"/>
    <w:rsid w:val="007A37D5"/>
    <w:rsid w:val="007A6A2D"/>
    <w:rsid w:val="007A773B"/>
    <w:rsid w:val="007B2CCF"/>
    <w:rsid w:val="007B3B9A"/>
    <w:rsid w:val="007C06C2"/>
    <w:rsid w:val="007C2D47"/>
    <w:rsid w:val="007D2168"/>
    <w:rsid w:val="007D2DCE"/>
    <w:rsid w:val="007E125F"/>
    <w:rsid w:val="007E268F"/>
    <w:rsid w:val="007E43CB"/>
    <w:rsid w:val="007E4C4E"/>
    <w:rsid w:val="007E4E98"/>
    <w:rsid w:val="007F7FC8"/>
    <w:rsid w:val="00807F88"/>
    <w:rsid w:val="008103C2"/>
    <w:rsid w:val="008107D6"/>
    <w:rsid w:val="00822241"/>
    <w:rsid w:val="008248D0"/>
    <w:rsid w:val="00831E3F"/>
    <w:rsid w:val="00835B39"/>
    <w:rsid w:val="00851392"/>
    <w:rsid w:val="00853A2E"/>
    <w:rsid w:val="00857DA1"/>
    <w:rsid w:val="008617CE"/>
    <w:rsid w:val="00862D1E"/>
    <w:rsid w:val="00872608"/>
    <w:rsid w:val="00875A93"/>
    <w:rsid w:val="00876CB9"/>
    <w:rsid w:val="00882553"/>
    <w:rsid w:val="00883ADF"/>
    <w:rsid w:val="00895224"/>
    <w:rsid w:val="00897285"/>
    <w:rsid w:val="008B5762"/>
    <w:rsid w:val="008B5C0E"/>
    <w:rsid w:val="008B6B19"/>
    <w:rsid w:val="008C3D60"/>
    <w:rsid w:val="008C64AE"/>
    <w:rsid w:val="008C7BA9"/>
    <w:rsid w:val="008D0E69"/>
    <w:rsid w:val="008E797B"/>
    <w:rsid w:val="008F0F31"/>
    <w:rsid w:val="00910875"/>
    <w:rsid w:val="009229C2"/>
    <w:rsid w:val="0093060F"/>
    <w:rsid w:val="009351D0"/>
    <w:rsid w:val="00940448"/>
    <w:rsid w:val="0094694D"/>
    <w:rsid w:val="009677E8"/>
    <w:rsid w:val="00975E15"/>
    <w:rsid w:val="009833AE"/>
    <w:rsid w:val="00987880"/>
    <w:rsid w:val="009A3114"/>
    <w:rsid w:val="009A38B8"/>
    <w:rsid w:val="009A6265"/>
    <w:rsid w:val="009B16DC"/>
    <w:rsid w:val="009B4B06"/>
    <w:rsid w:val="009C4A53"/>
    <w:rsid w:val="009C7D36"/>
    <w:rsid w:val="009D1CAD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204CE"/>
    <w:rsid w:val="00A209EE"/>
    <w:rsid w:val="00A2118C"/>
    <w:rsid w:val="00A23669"/>
    <w:rsid w:val="00A32CD1"/>
    <w:rsid w:val="00A33234"/>
    <w:rsid w:val="00A4245A"/>
    <w:rsid w:val="00A478DA"/>
    <w:rsid w:val="00A55DC8"/>
    <w:rsid w:val="00A621ED"/>
    <w:rsid w:val="00A72B1D"/>
    <w:rsid w:val="00A91963"/>
    <w:rsid w:val="00A96A73"/>
    <w:rsid w:val="00AA10D1"/>
    <w:rsid w:val="00AA40B7"/>
    <w:rsid w:val="00AB3A35"/>
    <w:rsid w:val="00AB4802"/>
    <w:rsid w:val="00AB4F76"/>
    <w:rsid w:val="00AB55C2"/>
    <w:rsid w:val="00AE01E8"/>
    <w:rsid w:val="00AF6389"/>
    <w:rsid w:val="00AF69D7"/>
    <w:rsid w:val="00B02454"/>
    <w:rsid w:val="00B03F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C147B"/>
    <w:rsid w:val="00BD5E3C"/>
    <w:rsid w:val="00BE141B"/>
    <w:rsid w:val="00BE74DD"/>
    <w:rsid w:val="00BF2E39"/>
    <w:rsid w:val="00C10FEC"/>
    <w:rsid w:val="00C11C19"/>
    <w:rsid w:val="00C131F2"/>
    <w:rsid w:val="00C144AF"/>
    <w:rsid w:val="00C168FD"/>
    <w:rsid w:val="00C20E32"/>
    <w:rsid w:val="00C22CA4"/>
    <w:rsid w:val="00C300C4"/>
    <w:rsid w:val="00C3112B"/>
    <w:rsid w:val="00C32641"/>
    <w:rsid w:val="00C35029"/>
    <w:rsid w:val="00C50211"/>
    <w:rsid w:val="00C50AE1"/>
    <w:rsid w:val="00C50FE1"/>
    <w:rsid w:val="00C51F56"/>
    <w:rsid w:val="00C525E3"/>
    <w:rsid w:val="00C53F4E"/>
    <w:rsid w:val="00C62A1D"/>
    <w:rsid w:val="00C64ACE"/>
    <w:rsid w:val="00C65CFA"/>
    <w:rsid w:val="00C80A00"/>
    <w:rsid w:val="00C838CC"/>
    <w:rsid w:val="00C87B09"/>
    <w:rsid w:val="00C912B1"/>
    <w:rsid w:val="00C9306B"/>
    <w:rsid w:val="00CA2E42"/>
    <w:rsid w:val="00CA333C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6F3B"/>
    <w:rsid w:val="00DD7C3B"/>
    <w:rsid w:val="00DE3921"/>
    <w:rsid w:val="00DE462A"/>
    <w:rsid w:val="00DE5D9D"/>
    <w:rsid w:val="00E01DCF"/>
    <w:rsid w:val="00E0262A"/>
    <w:rsid w:val="00E121BE"/>
    <w:rsid w:val="00E1586A"/>
    <w:rsid w:val="00E231EB"/>
    <w:rsid w:val="00E24DF6"/>
    <w:rsid w:val="00E36DAA"/>
    <w:rsid w:val="00E375F5"/>
    <w:rsid w:val="00E41693"/>
    <w:rsid w:val="00E45359"/>
    <w:rsid w:val="00E47844"/>
    <w:rsid w:val="00E5631E"/>
    <w:rsid w:val="00E6561F"/>
    <w:rsid w:val="00E705F4"/>
    <w:rsid w:val="00E70DE2"/>
    <w:rsid w:val="00E829EC"/>
    <w:rsid w:val="00E94CCF"/>
    <w:rsid w:val="00E9764B"/>
    <w:rsid w:val="00EB5F87"/>
    <w:rsid w:val="00EB727E"/>
    <w:rsid w:val="00EC3879"/>
    <w:rsid w:val="00ED0BBC"/>
    <w:rsid w:val="00EE1AC9"/>
    <w:rsid w:val="00EF55C1"/>
    <w:rsid w:val="00EF5E8F"/>
    <w:rsid w:val="00F01000"/>
    <w:rsid w:val="00F02B84"/>
    <w:rsid w:val="00F06467"/>
    <w:rsid w:val="00F207F4"/>
    <w:rsid w:val="00F23FD2"/>
    <w:rsid w:val="00F35B9C"/>
    <w:rsid w:val="00F43EB8"/>
    <w:rsid w:val="00F5511E"/>
    <w:rsid w:val="00F56339"/>
    <w:rsid w:val="00F56DCD"/>
    <w:rsid w:val="00F65C52"/>
    <w:rsid w:val="00F719C3"/>
    <w:rsid w:val="00F72CB6"/>
    <w:rsid w:val="00F7612A"/>
    <w:rsid w:val="00F86D93"/>
    <w:rsid w:val="00F87778"/>
    <w:rsid w:val="00F93575"/>
    <w:rsid w:val="00FA2AE1"/>
    <w:rsid w:val="00FC1033"/>
    <w:rsid w:val="00FC2736"/>
    <w:rsid w:val="00FC57DB"/>
    <w:rsid w:val="00FD126E"/>
    <w:rsid w:val="00FD3D2D"/>
    <w:rsid w:val="00FD54FC"/>
    <w:rsid w:val="00FD73E1"/>
    <w:rsid w:val="00FE337F"/>
    <w:rsid w:val="00FE72DD"/>
    <w:rsid w:val="00FF65BB"/>
    <w:rsid w:val="00FF6EFD"/>
    <w:rsid w:val="08911D79"/>
    <w:rsid w:val="29461706"/>
    <w:rsid w:val="2CA22FA2"/>
    <w:rsid w:val="3D784AB4"/>
    <w:rsid w:val="3ECA37D9"/>
    <w:rsid w:val="51FE6E97"/>
    <w:rsid w:val="716F2C0C"/>
    <w:rsid w:val="78A771BA"/>
    <w:rsid w:val="7F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color="white">
      <v:fill color="white"/>
    </o:shapedefaults>
    <o:shapelayout v:ext="edit">
      <o:idmap v:ext="edit" data="1"/>
    </o:shapelayout>
  </w:shapeDefaults>
  <w:decimalSymbol w:val="."/>
  <w:listSeparator w:val=","/>
  <w14:docId w14:val="4DC180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rFonts w:ascii="Heiti SC Light" w:eastAsia="Heiti SC Light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unhideWhenUsed/>
  </w:style>
  <w:style w:type="character" w:styleId="ac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table" w:styleId="ae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character" w:customStyle="1" w:styleId="author-1724067">
    <w:name w:val="author-1724067"/>
    <w:basedOn w:val="a0"/>
  </w:style>
  <w:style w:type="character" w:customStyle="1" w:styleId="author-1399818">
    <w:name w:val="author-1399818"/>
    <w:basedOn w:val="a0"/>
  </w:style>
  <w:style w:type="character" w:customStyle="1" w:styleId="apple-converted-space">
    <w:name w:val="apple-converted-space"/>
    <w:basedOn w:val="a0"/>
  </w:style>
  <w:style w:type="character" w:customStyle="1" w:styleId="author-1414444">
    <w:name w:val="author-1414444"/>
    <w:basedOn w:val="a0"/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2415648">
    <w:name w:val="author-2415648"/>
    <w:basedOn w:val="a0"/>
  </w:style>
  <w:style w:type="paragraph" w:styleId="af">
    <w:name w:val="List Paragraph"/>
    <w:basedOn w:val="a"/>
    <w:uiPriority w:val="99"/>
    <w:rsid w:val="001F64D8"/>
    <w:pPr>
      <w:ind w:firstLineChars="200" w:firstLine="420"/>
    </w:pPr>
  </w:style>
  <w:style w:type="character" w:customStyle="1" w:styleId="author-1304416">
    <w:name w:val="author-1304416"/>
    <w:basedOn w:val="a0"/>
    <w:rsid w:val="00104340"/>
  </w:style>
  <w:style w:type="character" w:customStyle="1" w:styleId="author-1304409">
    <w:name w:val="author-1304409"/>
    <w:basedOn w:val="a0"/>
    <w:rsid w:val="007A773B"/>
  </w:style>
  <w:style w:type="character" w:customStyle="1" w:styleId="author--296000789">
    <w:name w:val="author--296000789"/>
    <w:basedOn w:val="a0"/>
    <w:rsid w:val="002F5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415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796091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5436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7572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8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82094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575630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429420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738023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1348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625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873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187905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38003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16261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42374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76511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363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39689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85829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335959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270825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60534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82985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02751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1644899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8552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443874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494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156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646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72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8275503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126732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5772529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4842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166209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9999642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7152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hyperlink" Target="http://form.mikecrm.com/A2ezlI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course.jane7.com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glossaryDocument" Target="glossary/document.xml"/><Relationship Id="rId10" Type="http://schemas.openxmlformats.org/officeDocument/2006/relationships/hyperlink" Target="http://study.163.com/course/courseMain.htm?courseId=1003418002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CE1C92" w:rsidRDefault="0076211F">
          <w:r>
            <w:rPr>
              <w:rStyle w:val="1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0D22BE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806ED"/>
    <w:rsid w:val="003A7A04"/>
    <w:rsid w:val="003D1BD2"/>
    <w:rsid w:val="003E3351"/>
    <w:rsid w:val="00460DD7"/>
    <w:rsid w:val="00476257"/>
    <w:rsid w:val="00476A73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6211F"/>
    <w:rsid w:val="00796938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152F7"/>
    <w:rsid w:val="00A506D3"/>
    <w:rsid w:val="00AF2CB4"/>
    <w:rsid w:val="00B258F2"/>
    <w:rsid w:val="00B840FD"/>
    <w:rsid w:val="00B91069"/>
    <w:rsid w:val="00BE1CEA"/>
    <w:rsid w:val="00BF38F5"/>
    <w:rsid w:val="00C02847"/>
    <w:rsid w:val="00C35C5C"/>
    <w:rsid w:val="00C35D97"/>
    <w:rsid w:val="00C9298E"/>
    <w:rsid w:val="00CE1C92"/>
    <w:rsid w:val="00CE5A47"/>
    <w:rsid w:val="00D62BD7"/>
    <w:rsid w:val="00DE01B1"/>
    <w:rsid w:val="00E1203C"/>
    <w:rsid w:val="00E13C82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67F0DD15F9541849BE3CE24CD54169E8">
    <w:name w:val="67F0DD15F9541849BE3CE24CD54169E8"/>
    <w:pPr>
      <w:widowControl w:val="0"/>
      <w:jc w:val="both"/>
    </w:pPr>
    <w:rPr>
      <w:kern w:val="2"/>
      <w:sz w:val="24"/>
      <w:szCs w:val="24"/>
    </w:rPr>
  </w:style>
  <w:style w:type="paragraph" w:customStyle="1" w:styleId="ABE26BAE826A774AA2552597ECC80B21">
    <w:name w:val="ABE26BAE826A774AA2552597ECC80B2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E862E97AF0584A4F97D24C76346BF08E">
    <w:name w:val="E862E97AF0584A4F97D24C76346BF08E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1F31537569295749B08ECADD4692FD40">
    <w:name w:val="1F31537569295749B08ECADD4692FD40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56ED138B67D1C143AB3A1B73044F6DDF">
    <w:name w:val="56ED138B67D1C143AB3A1B73044F6DDF"/>
    <w:pPr>
      <w:widowControl w:val="0"/>
      <w:jc w:val="both"/>
    </w:pPr>
    <w:rPr>
      <w:kern w:val="2"/>
      <w:sz w:val="24"/>
      <w:szCs w:val="24"/>
    </w:rPr>
  </w:style>
  <w:style w:type="paragraph" w:customStyle="1" w:styleId="0B82416010578247A9525C3536160A82">
    <w:name w:val="0B82416010578247A9525C3536160A82"/>
    <w:pPr>
      <w:widowControl w:val="0"/>
      <w:jc w:val="both"/>
    </w:pPr>
    <w:rPr>
      <w:kern w:val="2"/>
      <w:sz w:val="24"/>
      <w:szCs w:val="24"/>
    </w:rPr>
  </w:style>
  <w:style w:type="paragraph" w:customStyle="1" w:styleId="5172FD45597FC0499BEC01A68862C2DD">
    <w:name w:val="5172FD45597FC0499BEC01A68862C2DD"/>
    <w:pPr>
      <w:widowControl w:val="0"/>
      <w:jc w:val="both"/>
    </w:pPr>
    <w:rPr>
      <w:kern w:val="2"/>
      <w:sz w:val="24"/>
      <w:szCs w:val="24"/>
    </w:rPr>
  </w:style>
  <w:style w:type="paragraph" w:customStyle="1" w:styleId="1CC32522AA31904B940E463F1C40876A">
    <w:name w:val="1CC32522AA31904B940E463F1C40876A"/>
    <w:pPr>
      <w:widowControl w:val="0"/>
      <w:jc w:val="both"/>
    </w:pPr>
    <w:rPr>
      <w:kern w:val="2"/>
      <w:sz w:val="24"/>
      <w:szCs w:val="24"/>
    </w:rPr>
  </w:style>
  <w:style w:type="paragraph" w:customStyle="1" w:styleId="3850F4E70F8961488970EEE4269CE223">
    <w:name w:val="3850F4E70F8961488970EEE4269CE223"/>
    <w:pPr>
      <w:widowControl w:val="0"/>
      <w:jc w:val="both"/>
    </w:pPr>
    <w:rPr>
      <w:kern w:val="2"/>
      <w:sz w:val="24"/>
      <w:szCs w:val="24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CF0D03A6-82CD-491D-9458-319187303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157</Words>
  <Characters>896</Characters>
  <Application>Microsoft Office Word</Application>
  <DocSecurity>0</DocSecurity>
  <Lines>7</Lines>
  <Paragraphs>2</Paragraphs>
  <ScaleCrop>false</ScaleCrop>
  <Company>Citi Bank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creator>Meng Li</dc:creator>
  <cp:lastModifiedBy>yf c</cp:lastModifiedBy>
  <cp:revision>67</cp:revision>
  <dcterms:created xsi:type="dcterms:W3CDTF">2017-06-12T02:20:00Z</dcterms:created>
  <dcterms:modified xsi:type="dcterms:W3CDTF">2017-07-31T06:07:00Z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