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7E6B" w14:textId="633A1FB2" w:rsidR="00510110" w:rsidRPr="00510110" w:rsidRDefault="00510110" w:rsidP="00510110">
      <w:pPr>
        <w:jc w:val="both"/>
        <w:rPr>
          <w:rFonts w:ascii="Helvetica" w:hAnsi="Helvetica"/>
          <w:b/>
          <w:bCs/>
          <w:noProof/>
          <w:sz w:val="40"/>
          <w:szCs w:val="40"/>
        </w:rPr>
      </w:pPr>
      <w:r w:rsidRPr="00510110">
        <w:rPr>
          <w:rFonts w:ascii="Helvetica" w:hAnsi="Helvetica"/>
          <w:b/>
          <w:bCs/>
          <w:noProof/>
          <w:sz w:val="36"/>
          <w:szCs w:val="36"/>
        </w:rPr>
        <w:t>Supplementary materials</w:t>
      </w:r>
    </w:p>
    <w:p w14:paraId="1AA2BD8B" w14:textId="4754A04D" w:rsidR="005A624B" w:rsidRDefault="00510110" w:rsidP="005101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EBBB012" wp14:editId="2102CB55">
            <wp:extent cx="572452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5E3B" w14:textId="1C0BD078" w:rsidR="00791495" w:rsidRDefault="00791495" w:rsidP="00510110">
      <w:pPr>
        <w:jc w:val="both"/>
      </w:pPr>
      <w:r w:rsidRPr="00791495">
        <w:rPr>
          <w:b/>
          <w:bCs/>
          <w:noProof/>
        </w:rPr>
        <w:t>Supp. Figure 1.</w:t>
      </w:r>
      <w:r>
        <w:rPr>
          <w:noProof/>
        </w:rPr>
        <w:t xml:space="preserve"> </w:t>
      </w:r>
      <w:r w:rsidRPr="005A624B">
        <w:t>Heatmap of</w:t>
      </w:r>
      <w:r>
        <w:t xml:space="preserve"> </w:t>
      </w:r>
      <w:proofErr w:type="gramStart"/>
      <w:r w:rsidRPr="005A624B">
        <w:t>gene-scaled</w:t>
      </w:r>
      <w:proofErr w:type="gramEnd"/>
      <w:r w:rsidRPr="005A624B">
        <w:t xml:space="preserve"> TMM </w:t>
      </w:r>
      <w:r>
        <w:t xml:space="preserve">of </w:t>
      </w:r>
      <w:r>
        <w:t>100 most variable genes</w:t>
      </w:r>
      <w:r w:rsidRPr="005A624B">
        <w:t xml:space="preserve"> </w:t>
      </w:r>
      <w:r w:rsidRPr="005A624B">
        <w:t xml:space="preserve">with </w:t>
      </w:r>
      <w:r>
        <w:t>sample annotations of patient of origin, tumour volume change in percentage, group and breast cancer clinical subtype.</w:t>
      </w:r>
    </w:p>
    <w:p w14:paraId="0C495A1F" w14:textId="75131885" w:rsidR="00510110" w:rsidRDefault="00510110" w:rsidP="00510110">
      <w:pPr>
        <w:jc w:val="both"/>
      </w:pPr>
    </w:p>
    <w:p w14:paraId="78A0AE88" w14:textId="77777777" w:rsidR="00510110" w:rsidRDefault="00510110" w:rsidP="00510110">
      <w:pPr>
        <w:jc w:val="both"/>
        <w:rPr>
          <w:noProof/>
        </w:rPr>
      </w:pPr>
    </w:p>
    <w:p w14:paraId="4153B073" w14:textId="50970C56" w:rsidR="00791495" w:rsidRDefault="009B2485" w:rsidP="00510110">
      <w:pPr>
        <w:jc w:val="both"/>
      </w:pPr>
      <w:r>
        <w:rPr>
          <w:noProof/>
        </w:rPr>
        <w:drawing>
          <wp:inline distT="0" distB="0" distL="0" distR="0" wp14:anchorId="5DBEAF1F" wp14:editId="4CF3E111">
            <wp:extent cx="5724525" cy="2390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EE7F" w14:textId="408A7DE0" w:rsidR="00510110" w:rsidRDefault="00791495" w:rsidP="00510110">
      <w:pPr>
        <w:jc w:val="both"/>
        <w:rPr>
          <w:noProof/>
        </w:rPr>
      </w:pPr>
      <w:r w:rsidRPr="00510110">
        <w:rPr>
          <w:b/>
          <w:bCs/>
        </w:rPr>
        <w:t>Supp. Figure 2.</w:t>
      </w:r>
      <w:r w:rsidRPr="00791495">
        <w:t xml:space="preserve"> Heatmap of </w:t>
      </w:r>
      <w:proofErr w:type="gramStart"/>
      <w:r w:rsidRPr="00791495">
        <w:t>gen</w:t>
      </w:r>
      <w:r>
        <w:t>e-scale</w:t>
      </w:r>
      <w:r w:rsidR="00510110">
        <w:t>d</w:t>
      </w:r>
      <w:proofErr w:type="gramEnd"/>
      <w:r w:rsidR="00510110">
        <w:t xml:space="preserve"> TMM of differentially expressed genes between sensitive against resistant controls. Sample annotations show</w:t>
      </w:r>
      <w:r w:rsidR="00510110" w:rsidRPr="00510110">
        <w:t xml:space="preserve"> </w:t>
      </w:r>
      <w:r w:rsidR="00510110">
        <w:t>patient of origin, tumour volume change in percentage, group and breast cancer clinical subtype.</w:t>
      </w:r>
    </w:p>
    <w:p w14:paraId="4DC1146F" w14:textId="096D48B2" w:rsidR="00791495" w:rsidRPr="00791495" w:rsidRDefault="00791495"/>
    <w:p w14:paraId="124BA837" w14:textId="77777777" w:rsidR="00510110" w:rsidRDefault="007A1424">
      <w:r>
        <w:rPr>
          <w:noProof/>
        </w:rPr>
        <w:lastRenderedPageBreak/>
        <w:drawing>
          <wp:inline distT="0" distB="0" distL="0" distR="0" wp14:anchorId="1F251AA7" wp14:editId="3B2751A7">
            <wp:extent cx="3933825" cy="281455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49" cy="2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ECF0" w14:textId="57316792" w:rsidR="00BB31B6" w:rsidRPr="00510110" w:rsidRDefault="00510110">
      <w:r w:rsidRPr="00510110">
        <w:rPr>
          <w:b/>
          <w:bCs/>
        </w:rPr>
        <w:t>Supp. Figure 3.</w:t>
      </w:r>
      <w:r>
        <w:t xml:space="preserve"> Dot plot of over representation analysis of differentially expressed genes in treated against control</w:t>
      </w:r>
      <w:r w:rsidR="007A1424" w:rsidRPr="00510110">
        <w:t xml:space="preserve"> sensitive</w:t>
      </w:r>
      <w:r>
        <w:t xml:space="preserve">s. </w:t>
      </w:r>
      <w:r w:rsidR="00AA643F">
        <w:t>The adjusted</w:t>
      </w:r>
      <w:r>
        <w:t xml:space="preserve"> p-value correspond</w:t>
      </w:r>
      <w:r w:rsidR="00AA643F">
        <w:t>s</w:t>
      </w:r>
      <w:r>
        <w:t xml:space="preserve"> to BH correction.</w:t>
      </w:r>
    </w:p>
    <w:p w14:paraId="258BF107" w14:textId="2C0493B9" w:rsidR="007A1424" w:rsidRDefault="007A1424">
      <w:r>
        <w:t>Sensitive vs resistant treated</w:t>
      </w:r>
      <w:r>
        <w:rPr>
          <w:noProof/>
        </w:rPr>
        <w:drawing>
          <wp:inline distT="0" distB="0" distL="0" distR="0" wp14:anchorId="4B77ECE7" wp14:editId="4CBC4877">
            <wp:extent cx="3895725" cy="27872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01" cy="27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EB52" w14:textId="17CC66BB" w:rsidR="00510110" w:rsidRPr="00510110" w:rsidRDefault="00510110" w:rsidP="00510110">
      <w:r>
        <w:t xml:space="preserve">Supp. Figure </w:t>
      </w:r>
      <w:r>
        <w:t>4</w:t>
      </w:r>
      <w:r>
        <w:t xml:space="preserve">. Dot plot of over representation analysis of differentially expressed genes in </w:t>
      </w:r>
      <w:r>
        <w:t>sensitive</w:t>
      </w:r>
      <w:r>
        <w:t xml:space="preserve"> against </w:t>
      </w:r>
      <w:r>
        <w:t>resistant</w:t>
      </w:r>
      <w:r w:rsidR="00AA643F">
        <w:t xml:space="preserve"> group</w:t>
      </w:r>
      <w:r w:rsidRPr="00510110">
        <w:t xml:space="preserve"> </w:t>
      </w:r>
      <w:r>
        <w:t>upon treatment</w:t>
      </w:r>
      <w:r>
        <w:t xml:space="preserve">. </w:t>
      </w:r>
      <w:r w:rsidR="00AA643F">
        <w:t>The adjusted</w:t>
      </w:r>
      <w:r>
        <w:t xml:space="preserve"> p-value correspond</w:t>
      </w:r>
      <w:r w:rsidR="00AA643F">
        <w:t>s</w:t>
      </w:r>
      <w:r>
        <w:t xml:space="preserve"> to BH correction.</w:t>
      </w:r>
    </w:p>
    <w:p w14:paraId="46A3EA3C" w14:textId="77777777" w:rsidR="00510110" w:rsidRDefault="00510110"/>
    <w:sectPr w:rsidR="0051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20"/>
    <w:rsid w:val="00154420"/>
    <w:rsid w:val="002F085D"/>
    <w:rsid w:val="00510110"/>
    <w:rsid w:val="005A624B"/>
    <w:rsid w:val="00791495"/>
    <w:rsid w:val="007A1424"/>
    <w:rsid w:val="009B2485"/>
    <w:rsid w:val="00AA643F"/>
    <w:rsid w:val="00BB31B6"/>
    <w:rsid w:val="00C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C4E8"/>
  <w15:chartTrackingRefBased/>
  <w15:docId w15:val="{05A5B424-F87C-475C-A99B-E54AAD71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Clavell Revelles</dc:creator>
  <cp:keywords/>
  <dc:description/>
  <cp:lastModifiedBy>Pau Clavell Revelles</cp:lastModifiedBy>
  <cp:revision>3</cp:revision>
  <dcterms:created xsi:type="dcterms:W3CDTF">2022-09-08T15:49:00Z</dcterms:created>
  <dcterms:modified xsi:type="dcterms:W3CDTF">2022-09-09T14:30:00Z</dcterms:modified>
</cp:coreProperties>
</file>