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F31F" w14:textId="16E96366" w:rsidR="00C223E9" w:rsidRDefault="00C223E9" w:rsidP="00D77811">
      <w:pPr>
        <w:rPr>
          <w:i/>
          <w:iCs/>
          <w:lang w:val="en-US"/>
        </w:rPr>
      </w:pPr>
      <w:r w:rsidRPr="001855D9">
        <w:rPr>
          <w:i/>
          <w:iCs/>
          <w:lang w:val="en-US"/>
        </w:rPr>
        <w:t xml:space="preserve">Table </w:t>
      </w:r>
      <w:r>
        <w:rPr>
          <w:i/>
          <w:iCs/>
          <w:lang w:val="en-US"/>
        </w:rPr>
        <w:t>S</w:t>
      </w:r>
      <w:r w:rsidRPr="001855D9">
        <w:rPr>
          <w:i/>
          <w:iCs/>
          <w:lang w:val="en-US"/>
        </w:rPr>
        <w:t xml:space="preserve">1: Baseline </w:t>
      </w:r>
      <w:r>
        <w:rPr>
          <w:i/>
          <w:iCs/>
          <w:lang w:val="en-US"/>
        </w:rPr>
        <w:t xml:space="preserve">vastus medialis </w:t>
      </w:r>
      <w:r w:rsidRPr="001855D9">
        <w:rPr>
          <w:i/>
          <w:iCs/>
          <w:lang w:val="en-US"/>
        </w:rPr>
        <w:t xml:space="preserve">muscle </w:t>
      </w:r>
      <w:proofErr w:type="spellStart"/>
      <w:r>
        <w:rPr>
          <w:i/>
          <w:iCs/>
          <w:lang w:val="en-US"/>
        </w:rPr>
        <w:t>sarcolemmal</w:t>
      </w:r>
      <w:proofErr w:type="spellEnd"/>
      <w:r>
        <w:rPr>
          <w:i/>
          <w:iCs/>
          <w:lang w:val="en-US"/>
        </w:rPr>
        <w:t xml:space="preserve"> </w:t>
      </w:r>
      <w:r w:rsidRPr="001855D9">
        <w:rPr>
          <w:i/>
          <w:iCs/>
          <w:lang w:val="en-US"/>
        </w:rPr>
        <w:t>and corticospinal excitability per session</w:t>
      </w:r>
    </w:p>
    <w:p w14:paraId="4F19DF93" w14:textId="77777777" w:rsidR="00C223E9" w:rsidRPr="001855D9" w:rsidRDefault="00C223E9" w:rsidP="00D77811">
      <w:pPr>
        <w:rPr>
          <w:i/>
          <w:iCs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435"/>
        <w:gridCol w:w="1800"/>
      </w:tblGrid>
      <w:tr w:rsidR="00C223E9" w14:paraId="7C7529AE" w14:textId="77777777" w:rsidTr="00C223E9">
        <w:trPr>
          <w:trHeight w:val="616"/>
        </w:trPr>
        <w:tc>
          <w:tcPr>
            <w:tcW w:w="2155" w:type="dxa"/>
            <w:tcBorders>
              <w:top w:val="nil"/>
            </w:tcBorders>
          </w:tcPr>
          <w:p w14:paraId="6D304F43" w14:textId="77777777" w:rsidR="00C223E9" w:rsidRDefault="00C223E9" w:rsidP="00D77811"/>
        </w:tc>
        <w:tc>
          <w:tcPr>
            <w:tcW w:w="2435" w:type="dxa"/>
          </w:tcPr>
          <w:p w14:paraId="715DB54C" w14:textId="02143E28" w:rsidR="00C223E9" w:rsidRDefault="00C223E9" w:rsidP="00D77811">
            <w:pPr>
              <w:jc w:val="center"/>
            </w:pPr>
            <w:r>
              <w:t>M</w:t>
            </w:r>
            <w:r w:rsidRPr="00E44C00">
              <w:rPr>
                <w:vertAlign w:val="subscript"/>
              </w:rPr>
              <w:t>MAX</w:t>
            </w:r>
            <w:r w:rsidRPr="008B7C8B">
              <w:t xml:space="preserve"> (mV)</w:t>
            </w:r>
          </w:p>
        </w:tc>
        <w:tc>
          <w:tcPr>
            <w:tcW w:w="1800" w:type="dxa"/>
          </w:tcPr>
          <w:p w14:paraId="43C79167" w14:textId="2DC56F3D" w:rsidR="00C223E9" w:rsidRDefault="00C223E9" w:rsidP="00D77811">
            <w:pPr>
              <w:jc w:val="center"/>
            </w:pPr>
            <w:r>
              <w:t>MEP (% M</w:t>
            </w:r>
            <w:r w:rsidRPr="00E44C00">
              <w:rPr>
                <w:vertAlign w:val="subscript"/>
              </w:rPr>
              <w:t>MAX</w:t>
            </w:r>
            <w:r>
              <w:t>)</w:t>
            </w:r>
          </w:p>
        </w:tc>
      </w:tr>
      <w:tr w:rsidR="00C223E9" w14:paraId="2FF31C2F" w14:textId="77777777" w:rsidTr="00C223E9">
        <w:tc>
          <w:tcPr>
            <w:tcW w:w="2155" w:type="dxa"/>
          </w:tcPr>
          <w:p w14:paraId="35CCEA8D" w14:textId="77777777" w:rsidR="00C223E9" w:rsidRDefault="00C223E9" w:rsidP="00D77811">
            <w:pPr>
              <w:jc w:val="center"/>
            </w:pPr>
            <w:proofErr w:type="spellStart"/>
            <w:r>
              <w:t>Concentric</w:t>
            </w:r>
            <w:proofErr w:type="spellEnd"/>
            <w:r>
              <w:t xml:space="preserve"> session</w:t>
            </w:r>
          </w:p>
        </w:tc>
        <w:tc>
          <w:tcPr>
            <w:tcW w:w="2435" w:type="dxa"/>
          </w:tcPr>
          <w:p w14:paraId="114F0442" w14:textId="6B501976" w:rsidR="00C223E9" w:rsidRPr="00EF759C" w:rsidRDefault="00C223E9" w:rsidP="00D77811">
            <w:pPr>
              <w:jc w:val="center"/>
            </w:pPr>
            <w:r w:rsidRPr="00EF759C">
              <w:t xml:space="preserve">1 </w:t>
            </w:r>
            <w:r w:rsidRPr="00EF759C">
              <w:rPr>
                <w:bCs/>
                <w:color w:val="000000" w:themeColor="text1"/>
              </w:rPr>
              <w:t>± 0.</w:t>
            </w:r>
            <w:r w:rsidR="00EF759C" w:rsidRPr="00EF759C">
              <w:rPr>
                <w:bCs/>
                <w:color w:val="000000" w:themeColor="text1"/>
              </w:rPr>
              <w:t>4</w:t>
            </w:r>
          </w:p>
        </w:tc>
        <w:tc>
          <w:tcPr>
            <w:tcW w:w="1800" w:type="dxa"/>
          </w:tcPr>
          <w:p w14:paraId="655E2339" w14:textId="0A493BF3" w:rsidR="00C223E9" w:rsidRPr="00EF759C" w:rsidRDefault="00C223E9" w:rsidP="00D77811">
            <w:pPr>
              <w:jc w:val="center"/>
            </w:pPr>
            <w:r w:rsidRPr="00EF759C">
              <w:t xml:space="preserve">31.8 </w:t>
            </w:r>
            <w:r w:rsidRPr="00EF759C">
              <w:rPr>
                <w:bCs/>
                <w:color w:val="000000" w:themeColor="text1"/>
              </w:rPr>
              <w:t>± 13.6</w:t>
            </w:r>
          </w:p>
        </w:tc>
      </w:tr>
      <w:tr w:rsidR="00C223E9" w14:paraId="0BAD53CA" w14:textId="77777777" w:rsidTr="00C223E9">
        <w:tc>
          <w:tcPr>
            <w:tcW w:w="2155" w:type="dxa"/>
          </w:tcPr>
          <w:p w14:paraId="1C8D13EA" w14:textId="77777777" w:rsidR="00C223E9" w:rsidRDefault="00C223E9" w:rsidP="00D77811">
            <w:pPr>
              <w:jc w:val="center"/>
            </w:pPr>
            <w:proofErr w:type="spellStart"/>
            <w:r>
              <w:t>Eccentric</w:t>
            </w:r>
            <w:proofErr w:type="spellEnd"/>
            <w:r>
              <w:t xml:space="preserve"> session</w:t>
            </w:r>
          </w:p>
        </w:tc>
        <w:tc>
          <w:tcPr>
            <w:tcW w:w="2435" w:type="dxa"/>
          </w:tcPr>
          <w:p w14:paraId="6B41AD81" w14:textId="61F6BAAB" w:rsidR="00C223E9" w:rsidRPr="00EF759C" w:rsidRDefault="00C223E9" w:rsidP="00D77811">
            <w:pPr>
              <w:jc w:val="center"/>
            </w:pPr>
            <w:r w:rsidRPr="00EF759C">
              <w:t>1.</w:t>
            </w:r>
            <w:r w:rsidR="00EF759C" w:rsidRPr="00EF759C">
              <w:t>1</w:t>
            </w:r>
            <w:r w:rsidRPr="00EF759C">
              <w:t xml:space="preserve"> </w:t>
            </w:r>
            <w:r w:rsidRPr="00EF759C">
              <w:rPr>
                <w:bCs/>
                <w:color w:val="000000" w:themeColor="text1"/>
              </w:rPr>
              <w:t>± 0.</w:t>
            </w:r>
            <w:r w:rsidR="00EF759C" w:rsidRPr="00EF759C">
              <w:rPr>
                <w:bCs/>
                <w:color w:val="000000" w:themeColor="text1"/>
              </w:rPr>
              <w:t>4</w:t>
            </w:r>
          </w:p>
        </w:tc>
        <w:tc>
          <w:tcPr>
            <w:tcW w:w="1800" w:type="dxa"/>
          </w:tcPr>
          <w:p w14:paraId="547C64A4" w14:textId="368D8303" w:rsidR="00C223E9" w:rsidRPr="00EF759C" w:rsidRDefault="00C223E9" w:rsidP="00D77811">
            <w:pPr>
              <w:jc w:val="center"/>
            </w:pPr>
            <w:r w:rsidRPr="00EF759C">
              <w:t xml:space="preserve">30.5 </w:t>
            </w:r>
            <w:r w:rsidRPr="00EF759C">
              <w:rPr>
                <w:bCs/>
                <w:color w:val="000000" w:themeColor="text1"/>
              </w:rPr>
              <w:t>± 15.1</w:t>
            </w:r>
          </w:p>
        </w:tc>
      </w:tr>
      <w:tr w:rsidR="00C223E9" w14:paraId="60C09DCF" w14:textId="77777777" w:rsidTr="00C223E9">
        <w:tc>
          <w:tcPr>
            <w:tcW w:w="2155" w:type="dxa"/>
          </w:tcPr>
          <w:p w14:paraId="1374257B" w14:textId="77777777" w:rsidR="00C223E9" w:rsidRDefault="00C223E9" w:rsidP="00D77811">
            <w:pPr>
              <w:jc w:val="center"/>
            </w:pPr>
            <w:r>
              <w:t>P-value</w:t>
            </w:r>
          </w:p>
        </w:tc>
        <w:tc>
          <w:tcPr>
            <w:tcW w:w="2435" w:type="dxa"/>
          </w:tcPr>
          <w:p w14:paraId="69CEA2E4" w14:textId="77391DC8" w:rsidR="00C223E9" w:rsidRPr="00EF759C" w:rsidRDefault="00C223E9" w:rsidP="00D77811">
            <w:pPr>
              <w:jc w:val="center"/>
            </w:pPr>
            <w:r w:rsidRPr="00EF759C">
              <w:t>0.</w:t>
            </w:r>
            <w:r w:rsidR="00EF759C" w:rsidRPr="00EF759C">
              <w:t>21</w:t>
            </w:r>
          </w:p>
        </w:tc>
        <w:tc>
          <w:tcPr>
            <w:tcW w:w="1800" w:type="dxa"/>
          </w:tcPr>
          <w:p w14:paraId="4D3C9939" w14:textId="412305F7" w:rsidR="00C223E9" w:rsidRPr="00EF759C" w:rsidRDefault="00C223E9" w:rsidP="00D77811">
            <w:pPr>
              <w:jc w:val="center"/>
            </w:pPr>
            <w:r w:rsidRPr="00EF759C">
              <w:t>0.6</w:t>
            </w:r>
            <w:r w:rsidR="00EF759C" w:rsidRPr="00EF759C">
              <w:t>7</w:t>
            </w:r>
          </w:p>
        </w:tc>
      </w:tr>
      <w:tr w:rsidR="00C223E9" w14:paraId="25AE1567" w14:textId="77777777" w:rsidTr="00C223E9">
        <w:tc>
          <w:tcPr>
            <w:tcW w:w="2155" w:type="dxa"/>
          </w:tcPr>
          <w:p w14:paraId="5872F00E" w14:textId="77777777" w:rsidR="00C223E9" w:rsidRDefault="00C223E9" w:rsidP="00D77811">
            <w:pPr>
              <w:jc w:val="center"/>
            </w:pPr>
            <w:proofErr w:type="spellStart"/>
            <w:r>
              <w:t>Pearson’s</w:t>
            </w:r>
            <w:proofErr w:type="spellEnd"/>
            <w:r>
              <w:t xml:space="preserve"> r</w:t>
            </w:r>
          </w:p>
        </w:tc>
        <w:tc>
          <w:tcPr>
            <w:tcW w:w="2435" w:type="dxa"/>
          </w:tcPr>
          <w:p w14:paraId="4C702B77" w14:textId="3E0E0590" w:rsidR="00C223E9" w:rsidRPr="00EF759C" w:rsidRDefault="00C223E9" w:rsidP="00D77811">
            <w:pPr>
              <w:jc w:val="center"/>
            </w:pPr>
            <w:r w:rsidRPr="00EF759C">
              <w:t>0.</w:t>
            </w:r>
            <w:r w:rsidR="00EF759C" w:rsidRPr="00EF759C">
              <w:t>49</w:t>
            </w:r>
          </w:p>
        </w:tc>
        <w:tc>
          <w:tcPr>
            <w:tcW w:w="1800" w:type="dxa"/>
          </w:tcPr>
          <w:p w14:paraId="297E880E" w14:textId="5F651ACE" w:rsidR="00C223E9" w:rsidRPr="00EF759C" w:rsidRDefault="00C223E9" w:rsidP="00D77811">
            <w:pPr>
              <w:jc w:val="center"/>
            </w:pPr>
            <w:r w:rsidRPr="00EF759C">
              <w:t>0.</w:t>
            </w:r>
            <w:r w:rsidR="00EF759C" w:rsidRPr="00EF759C">
              <w:t>3</w:t>
            </w:r>
          </w:p>
        </w:tc>
      </w:tr>
    </w:tbl>
    <w:p w14:paraId="2277E17E" w14:textId="2AD3E23C" w:rsidR="00C223E9" w:rsidRPr="00AC7721" w:rsidRDefault="00C223E9" w:rsidP="00D77811">
      <w:pPr>
        <w:jc w:val="both"/>
        <w:rPr>
          <w:lang w:val="en-US"/>
        </w:rPr>
      </w:pPr>
      <w:r w:rsidRPr="001855D9">
        <w:rPr>
          <w:lang w:val="en-US"/>
        </w:rPr>
        <w:t>Maximal muscle compound (M</w:t>
      </w:r>
      <w:r w:rsidRPr="001855D9">
        <w:rPr>
          <w:vertAlign w:val="subscript"/>
          <w:lang w:val="en-US"/>
        </w:rPr>
        <w:t>MAX</w:t>
      </w:r>
      <w:r w:rsidRPr="001855D9">
        <w:rPr>
          <w:lang w:val="en-US"/>
        </w:rPr>
        <w:t xml:space="preserve">) and motor-evoked potential (MEP) </w:t>
      </w:r>
      <w:r>
        <w:rPr>
          <w:lang w:val="en-US"/>
        </w:rPr>
        <w:t xml:space="preserve">for </w:t>
      </w:r>
      <w:r w:rsidRPr="001855D9">
        <w:rPr>
          <w:lang w:val="en-US"/>
        </w:rPr>
        <w:t xml:space="preserve">the vastus </w:t>
      </w:r>
      <w:r>
        <w:rPr>
          <w:lang w:val="en-US"/>
        </w:rPr>
        <w:t>medialis mu</w:t>
      </w:r>
      <w:r w:rsidRPr="00AC7721">
        <w:rPr>
          <w:lang w:val="en-US"/>
        </w:rPr>
        <w:t>scle during concentric cycling at 40% peak power output, prior to the fatiguing exercises.</w:t>
      </w:r>
    </w:p>
    <w:p w14:paraId="27F7693A" w14:textId="1605AC28" w:rsidR="00AC0E93" w:rsidRDefault="00D77811" w:rsidP="00D77811"/>
    <w:p w14:paraId="72AA3B44" w14:textId="77777777" w:rsidR="00C223E9" w:rsidRDefault="00C223E9" w:rsidP="00D77811"/>
    <w:p w14:paraId="0A9B14DF" w14:textId="7D7780BF" w:rsidR="00C223E9" w:rsidRDefault="00C223E9" w:rsidP="00D77811">
      <w:pPr>
        <w:rPr>
          <w:i/>
          <w:iCs/>
          <w:lang w:val="en-US"/>
        </w:rPr>
      </w:pPr>
      <w:r w:rsidRPr="001855D9">
        <w:rPr>
          <w:i/>
          <w:iCs/>
          <w:lang w:val="en-US"/>
        </w:rPr>
        <w:t xml:space="preserve">Table </w:t>
      </w:r>
      <w:r>
        <w:rPr>
          <w:i/>
          <w:iCs/>
          <w:lang w:val="en-US"/>
        </w:rPr>
        <w:t>S2</w:t>
      </w:r>
      <w:r w:rsidRPr="001855D9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 xml:space="preserve">Vastus medialis </w:t>
      </w:r>
      <w:r w:rsidRPr="001855D9">
        <w:rPr>
          <w:i/>
          <w:iCs/>
          <w:lang w:val="en-US"/>
        </w:rPr>
        <w:t xml:space="preserve">muscle </w:t>
      </w:r>
      <w:proofErr w:type="spellStart"/>
      <w:r>
        <w:rPr>
          <w:i/>
          <w:iCs/>
          <w:lang w:val="en-US"/>
        </w:rPr>
        <w:t>sarcolemmal</w:t>
      </w:r>
      <w:proofErr w:type="spellEnd"/>
      <w:r>
        <w:rPr>
          <w:i/>
          <w:iCs/>
          <w:lang w:val="en-US"/>
        </w:rPr>
        <w:t xml:space="preserve"> </w:t>
      </w:r>
      <w:r w:rsidRPr="001855D9">
        <w:rPr>
          <w:i/>
          <w:iCs/>
          <w:lang w:val="en-US"/>
        </w:rPr>
        <w:t xml:space="preserve">excitability </w:t>
      </w:r>
      <w:r>
        <w:rPr>
          <w:i/>
          <w:iCs/>
          <w:lang w:val="en-US"/>
        </w:rPr>
        <w:t>during the fatiguing exercises</w:t>
      </w:r>
    </w:p>
    <w:p w14:paraId="5FE4CF00" w14:textId="77777777" w:rsidR="00C223E9" w:rsidRPr="001855D9" w:rsidRDefault="00C223E9" w:rsidP="00D77811">
      <w:pPr>
        <w:rPr>
          <w:i/>
          <w:iCs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190"/>
        <w:gridCol w:w="1649"/>
        <w:gridCol w:w="1649"/>
        <w:gridCol w:w="1712"/>
      </w:tblGrid>
      <w:tr w:rsidR="00C223E9" w14:paraId="4C4F3DAE" w14:textId="77777777" w:rsidTr="00D77811">
        <w:trPr>
          <w:trHeight w:val="377"/>
        </w:trPr>
        <w:tc>
          <w:tcPr>
            <w:tcW w:w="2160" w:type="dxa"/>
            <w:tcBorders>
              <w:top w:val="nil"/>
            </w:tcBorders>
          </w:tcPr>
          <w:p w14:paraId="7A7C61A9" w14:textId="77777777" w:rsidR="00C223E9" w:rsidRDefault="00C223E9" w:rsidP="00D77811"/>
        </w:tc>
        <w:tc>
          <w:tcPr>
            <w:tcW w:w="3839" w:type="dxa"/>
            <w:gridSpan w:val="2"/>
          </w:tcPr>
          <w:p w14:paraId="02FDF78B" w14:textId="0839CB43" w:rsidR="00C223E9" w:rsidRDefault="00C223E9" w:rsidP="00D77811">
            <w:pPr>
              <w:jc w:val="center"/>
            </w:pPr>
            <w:proofErr w:type="spellStart"/>
            <w:r>
              <w:t>Concentric</w:t>
            </w:r>
            <w:proofErr w:type="spellEnd"/>
            <w:r>
              <w:t xml:space="preserve"> </w:t>
            </w:r>
          </w:p>
        </w:tc>
        <w:tc>
          <w:tcPr>
            <w:tcW w:w="3361" w:type="dxa"/>
            <w:gridSpan w:val="2"/>
          </w:tcPr>
          <w:p w14:paraId="05709D4D" w14:textId="7CA709CF" w:rsidR="00C223E9" w:rsidRDefault="00C223E9" w:rsidP="00D77811">
            <w:pPr>
              <w:jc w:val="center"/>
            </w:pPr>
            <w:proofErr w:type="spellStart"/>
            <w:r>
              <w:t>Eccentric</w:t>
            </w:r>
            <w:proofErr w:type="spellEnd"/>
          </w:p>
        </w:tc>
      </w:tr>
      <w:tr w:rsidR="00C223E9" w14:paraId="02FB169F" w14:textId="77777777" w:rsidTr="00D77811">
        <w:trPr>
          <w:trHeight w:val="449"/>
        </w:trPr>
        <w:tc>
          <w:tcPr>
            <w:tcW w:w="2160" w:type="dxa"/>
            <w:tcBorders>
              <w:top w:val="nil"/>
            </w:tcBorders>
          </w:tcPr>
          <w:p w14:paraId="2D74127B" w14:textId="77777777" w:rsidR="00C223E9" w:rsidRDefault="00C223E9" w:rsidP="00D77811"/>
        </w:tc>
        <w:tc>
          <w:tcPr>
            <w:tcW w:w="2190" w:type="dxa"/>
          </w:tcPr>
          <w:p w14:paraId="58F5B633" w14:textId="3F22636B" w:rsidR="00C223E9" w:rsidRDefault="00C223E9" w:rsidP="00D77811">
            <w:pPr>
              <w:jc w:val="center"/>
            </w:pPr>
            <w:r>
              <w:t>3</w:t>
            </w:r>
            <w:r w:rsidRPr="00C223E9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649" w:type="dxa"/>
          </w:tcPr>
          <w:p w14:paraId="655BA13C" w14:textId="4CE83034" w:rsidR="00C223E9" w:rsidRDefault="00C223E9" w:rsidP="00D77811">
            <w:pPr>
              <w:jc w:val="center"/>
            </w:pPr>
            <w:r>
              <w:t>25</w:t>
            </w:r>
            <w:r w:rsidRPr="00C223E9">
              <w:rPr>
                <w:vertAlign w:val="superscript"/>
              </w:rPr>
              <w:t>th</w:t>
            </w:r>
          </w:p>
        </w:tc>
        <w:tc>
          <w:tcPr>
            <w:tcW w:w="1649" w:type="dxa"/>
          </w:tcPr>
          <w:p w14:paraId="07456B6B" w14:textId="0E5F2DF4" w:rsidR="00C223E9" w:rsidRDefault="00C223E9" w:rsidP="00D77811">
            <w:pPr>
              <w:jc w:val="center"/>
            </w:pPr>
            <w:r>
              <w:t>3</w:t>
            </w:r>
            <w:r w:rsidRPr="00C223E9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712" w:type="dxa"/>
          </w:tcPr>
          <w:p w14:paraId="0D369B93" w14:textId="74729A57" w:rsidR="00C223E9" w:rsidRDefault="00C223E9" w:rsidP="00D77811">
            <w:pPr>
              <w:jc w:val="center"/>
            </w:pPr>
            <w:r>
              <w:t>25</w:t>
            </w:r>
            <w:r w:rsidRPr="00C223E9">
              <w:rPr>
                <w:vertAlign w:val="superscript"/>
              </w:rPr>
              <w:t>th</w:t>
            </w:r>
          </w:p>
        </w:tc>
      </w:tr>
      <w:tr w:rsidR="00EF759C" w14:paraId="1AC2A96A" w14:textId="77777777" w:rsidTr="00D77811">
        <w:trPr>
          <w:trHeight w:val="476"/>
        </w:trPr>
        <w:tc>
          <w:tcPr>
            <w:tcW w:w="2160" w:type="dxa"/>
          </w:tcPr>
          <w:p w14:paraId="16FE2A95" w14:textId="609E926E" w:rsidR="00EF759C" w:rsidRDefault="00AF75E3" w:rsidP="00D77811">
            <w:pPr>
              <w:jc w:val="center"/>
            </w:pPr>
            <w:r>
              <w:t>M</w:t>
            </w:r>
            <w:r w:rsidRPr="00AF75E3">
              <w:rPr>
                <w:vertAlign w:val="subscript"/>
              </w:rPr>
              <w:t>MAX</w:t>
            </w:r>
            <w:r>
              <w:t xml:space="preserve"> (mV)</w:t>
            </w:r>
          </w:p>
        </w:tc>
        <w:tc>
          <w:tcPr>
            <w:tcW w:w="2190" w:type="dxa"/>
          </w:tcPr>
          <w:p w14:paraId="2FB45EF6" w14:textId="478A358F" w:rsidR="00EF759C" w:rsidRPr="00C223E9" w:rsidRDefault="00EF759C" w:rsidP="00D77811">
            <w:pPr>
              <w:jc w:val="center"/>
              <w:rPr>
                <w:highlight w:val="yellow"/>
              </w:rPr>
            </w:pPr>
            <w:r w:rsidRPr="00EF759C">
              <w:t xml:space="preserve">1 </w:t>
            </w:r>
            <w:r w:rsidRPr="00EF759C">
              <w:rPr>
                <w:bCs/>
                <w:color w:val="000000" w:themeColor="text1"/>
              </w:rPr>
              <w:t>± 0.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1649" w:type="dxa"/>
          </w:tcPr>
          <w:p w14:paraId="10CA8C0B" w14:textId="1C357E27" w:rsidR="00EF759C" w:rsidRPr="00C223E9" w:rsidRDefault="00EF759C" w:rsidP="00D77811">
            <w:pPr>
              <w:jc w:val="center"/>
              <w:rPr>
                <w:highlight w:val="yellow"/>
              </w:rPr>
            </w:pPr>
            <w:r w:rsidRPr="00EF759C">
              <w:t xml:space="preserve">1 </w:t>
            </w:r>
            <w:r w:rsidRPr="00EF759C">
              <w:rPr>
                <w:bCs/>
                <w:color w:val="000000" w:themeColor="text1"/>
              </w:rPr>
              <w:t>± 0.4</w:t>
            </w:r>
          </w:p>
        </w:tc>
        <w:tc>
          <w:tcPr>
            <w:tcW w:w="1649" w:type="dxa"/>
          </w:tcPr>
          <w:p w14:paraId="09C95863" w14:textId="3B07F048" w:rsidR="00EF759C" w:rsidRPr="00C223E9" w:rsidRDefault="00EF759C" w:rsidP="00D77811">
            <w:pPr>
              <w:jc w:val="center"/>
              <w:rPr>
                <w:highlight w:val="yellow"/>
              </w:rPr>
            </w:pPr>
            <w:r w:rsidRPr="00EF759C">
              <w:t>1</w:t>
            </w:r>
            <w:r>
              <w:t>.2</w:t>
            </w:r>
            <w:r w:rsidRPr="00EF759C">
              <w:t xml:space="preserve"> </w:t>
            </w:r>
            <w:r w:rsidRPr="00EF759C">
              <w:rPr>
                <w:bCs/>
                <w:color w:val="000000" w:themeColor="text1"/>
              </w:rPr>
              <w:t>± 0.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1712" w:type="dxa"/>
          </w:tcPr>
          <w:p w14:paraId="35ABCC20" w14:textId="3A99CCE1" w:rsidR="00EF759C" w:rsidRPr="00C223E9" w:rsidRDefault="00EF759C" w:rsidP="00D77811">
            <w:pPr>
              <w:jc w:val="center"/>
              <w:rPr>
                <w:highlight w:val="yellow"/>
              </w:rPr>
            </w:pPr>
            <w:r w:rsidRPr="00EF759C">
              <w:t>1</w:t>
            </w:r>
            <w:r>
              <w:t>.1</w:t>
            </w:r>
            <w:r w:rsidRPr="00EF759C">
              <w:t xml:space="preserve"> </w:t>
            </w:r>
            <w:r w:rsidRPr="00EF759C">
              <w:rPr>
                <w:bCs/>
                <w:color w:val="000000" w:themeColor="text1"/>
              </w:rPr>
              <w:t>± 0.4</w:t>
            </w:r>
          </w:p>
        </w:tc>
      </w:tr>
    </w:tbl>
    <w:p w14:paraId="0EDB818D" w14:textId="6AC1D5E6" w:rsidR="00C223E9" w:rsidRDefault="00C223E9" w:rsidP="00D77811">
      <w:pPr>
        <w:jc w:val="both"/>
        <w:rPr>
          <w:lang w:val="en-US"/>
        </w:rPr>
      </w:pPr>
      <w:r w:rsidRPr="001855D9">
        <w:rPr>
          <w:lang w:val="en-US"/>
        </w:rPr>
        <w:t>Maximal muscle compound (M</w:t>
      </w:r>
      <w:r w:rsidRPr="001855D9">
        <w:rPr>
          <w:vertAlign w:val="subscript"/>
          <w:lang w:val="en-US"/>
        </w:rPr>
        <w:t>MAX</w:t>
      </w:r>
      <w:r w:rsidRPr="001855D9">
        <w:rPr>
          <w:lang w:val="en-US"/>
        </w:rPr>
        <w:t xml:space="preserve">) </w:t>
      </w:r>
      <w:r>
        <w:rPr>
          <w:lang w:val="en-US"/>
        </w:rPr>
        <w:t xml:space="preserve">for </w:t>
      </w:r>
      <w:r w:rsidRPr="001855D9">
        <w:rPr>
          <w:lang w:val="en-US"/>
        </w:rPr>
        <w:t xml:space="preserve">the vastus </w:t>
      </w:r>
      <w:r>
        <w:rPr>
          <w:lang w:val="en-US"/>
        </w:rPr>
        <w:t>medialis mu</w:t>
      </w:r>
      <w:r w:rsidRPr="00AC7721">
        <w:rPr>
          <w:lang w:val="en-US"/>
        </w:rPr>
        <w:t xml:space="preserve">scle during </w:t>
      </w:r>
      <w:r>
        <w:rPr>
          <w:lang w:val="en-US"/>
        </w:rPr>
        <w:t>the fatiguing exercise a 6</w:t>
      </w:r>
      <w:r w:rsidRPr="00AC7721">
        <w:rPr>
          <w:lang w:val="en-US"/>
        </w:rPr>
        <w:t>0% peak power output</w:t>
      </w:r>
      <w:r>
        <w:rPr>
          <w:lang w:val="en-US"/>
        </w:rPr>
        <w:t>.</w:t>
      </w:r>
    </w:p>
    <w:p w14:paraId="2937CD85" w14:textId="77777777" w:rsidR="00D77811" w:rsidRDefault="00D77811" w:rsidP="00D77811">
      <w:pPr>
        <w:jc w:val="both"/>
        <w:rPr>
          <w:lang w:val="en-US"/>
        </w:rPr>
      </w:pPr>
    </w:p>
    <w:p w14:paraId="21250FA6" w14:textId="77777777" w:rsidR="00C223E9" w:rsidRPr="00AC7721" w:rsidRDefault="00C223E9" w:rsidP="00D77811">
      <w:pPr>
        <w:jc w:val="both"/>
        <w:rPr>
          <w:lang w:val="en-US"/>
        </w:rPr>
      </w:pPr>
    </w:p>
    <w:p w14:paraId="781284A3" w14:textId="77777777" w:rsidR="00D77811" w:rsidRDefault="00D77811" w:rsidP="00D77811">
      <w:pPr>
        <w:rPr>
          <w:i/>
          <w:iCs/>
          <w:lang w:val="en-US"/>
        </w:rPr>
      </w:pPr>
      <w:r w:rsidRPr="001855D9">
        <w:rPr>
          <w:i/>
          <w:iCs/>
          <w:lang w:val="en-US"/>
        </w:rPr>
        <w:t xml:space="preserve">Table </w:t>
      </w:r>
      <w:r>
        <w:rPr>
          <w:i/>
          <w:iCs/>
          <w:lang w:val="en-US"/>
        </w:rPr>
        <w:t>S3</w:t>
      </w:r>
      <w:r w:rsidRPr="001855D9">
        <w:rPr>
          <w:i/>
          <w:iCs/>
          <w:lang w:val="en-US"/>
        </w:rPr>
        <w:t xml:space="preserve">: </w:t>
      </w:r>
      <w:r>
        <w:rPr>
          <w:i/>
          <w:iCs/>
          <w:lang w:val="en-US"/>
        </w:rPr>
        <w:t>ANOVA results</w:t>
      </w:r>
    </w:p>
    <w:tbl>
      <w:tblPr>
        <w:tblStyle w:val="TableGrid"/>
        <w:tblW w:w="10440" w:type="dxa"/>
        <w:tblInd w:w="-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720"/>
        <w:gridCol w:w="900"/>
        <w:gridCol w:w="1080"/>
        <w:gridCol w:w="720"/>
        <w:gridCol w:w="810"/>
        <w:gridCol w:w="1080"/>
        <w:gridCol w:w="720"/>
        <w:gridCol w:w="720"/>
        <w:gridCol w:w="1170"/>
      </w:tblGrid>
      <w:tr w:rsidR="00D77811" w14:paraId="166F797F" w14:textId="77777777" w:rsidTr="003716D3">
        <w:tc>
          <w:tcPr>
            <w:tcW w:w="1440" w:type="dxa"/>
            <w:vMerge w:val="restart"/>
            <w:vAlign w:val="center"/>
          </w:tcPr>
          <w:p w14:paraId="7977556D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Variable</w:t>
            </w:r>
          </w:p>
        </w:tc>
        <w:tc>
          <w:tcPr>
            <w:tcW w:w="1080" w:type="dxa"/>
            <w:vMerge w:val="restart"/>
            <w:vAlign w:val="center"/>
          </w:tcPr>
          <w:p w14:paraId="72152C4F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proofErr w:type="spellStart"/>
            <w:r w:rsidRPr="00EE2A6F">
              <w:rPr>
                <w:bCs/>
                <w:sz w:val="20"/>
                <w:szCs w:val="20"/>
              </w:rPr>
              <w:t>Degrees</w:t>
            </w:r>
            <w:proofErr w:type="spellEnd"/>
            <w:r w:rsidRPr="00EE2A6F">
              <w:rPr>
                <w:bCs/>
                <w:sz w:val="20"/>
                <w:szCs w:val="20"/>
              </w:rPr>
              <w:t xml:space="preserve"> of </w:t>
            </w:r>
            <w:proofErr w:type="spellStart"/>
            <w:r w:rsidRPr="00EE2A6F">
              <w:rPr>
                <w:bCs/>
                <w:sz w:val="20"/>
                <w:szCs w:val="20"/>
              </w:rPr>
              <w:t>freedom</w:t>
            </w:r>
            <w:proofErr w:type="spellEnd"/>
          </w:p>
        </w:tc>
        <w:tc>
          <w:tcPr>
            <w:tcW w:w="2700" w:type="dxa"/>
            <w:gridSpan w:val="3"/>
            <w:vAlign w:val="center"/>
          </w:tcPr>
          <w:p w14:paraId="3151BA5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Condition (n = 2)</w:t>
            </w:r>
          </w:p>
        </w:tc>
        <w:tc>
          <w:tcPr>
            <w:tcW w:w="2610" w:type="dxa"/>
            <w:gridSpan w:val="3"/>
            <w:vAlign w:val="center"/>
          </w:tcPr>
          <w:p w14:paraId="2765E416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Time (n = 2)</w:t>
            </w:r>
          </w:p>
        </w:tc>
        <w:tc>
          <w:tcPr>
            <w:tcW w:w="2610" w:type="dxa"/>
            <w:gridSpan w:val="3"/>
            <w:vAlign w:val="center"/>
          </w:tcPr>
          <w:p w14:paraId="0AEBE2FB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Interaction</w:t>
            </w:r>
          </w:p>
        </w:tc>
      </w:tr>
      <w:tr w:rsidR="00D77811" w14:paraId="786BBC30" w14:textId="77777777" w:rsidTr="003716D3">
        <w:tc>
          <w:tcPr>
            <w:tcW w:w="1440" w:type="dxa"/>
            <w:vMerge/>
            <w:vAlign w:val="center"/>
          </w:tcPr>
          <w:p w14:paraId="4D94CD76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14:paraId="609AF6EA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3FF610D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F value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3AF4BB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P value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CB8EF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 xml:space="preserve">Partial </w:t>
            </w:r>
            <w:proofErr w:type="spellStart"/>
            <w:r w:rsidRPr="00EE2A6F">
              <w:rPr>
                <w:bCs/>
                <w:sz w:val="20"/>
                <w:szCs w:val="20"/>
              </w:rPr>
              <w:t>eta</w:t>
            </w:r>
            <w:proofErr w:type="spellEnd"/>
            <w:r w:rsidRPr="00EE2A6F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E2A6F">
              <w:rPr>
                <w:bCs/>
                <w:sz w:val="20"/>
                <w:szCs w:val="20"/>
              </w:rPr>
              <w:t>squared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2B37615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F value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069DD30C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P value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B62CAD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 xml:space="preserve">Partial </w:t>
            </w:r>
            <w:proofErr w:type="spellStart"/>
            <w:r w:rsidRPr="00EE2A6F">
              <w:rPr>
                <w:bCs/>
                <w:sz w:val="20"/>
                <w:szCs w:val="20"/>
              </w:rPr>
              <w:t>eta</w:t>
            </w:r>
            <w:proofErr w:type="spellEnd"/>
            <w:r w:rsidRPr="00EE2A6F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E2A6F">
              <w:rPr>
                <w:bCs/>
                <w:sz w:val="20"/>
                <w:szCs w:val="20"/>
              </w:rPr>
              <w:t>squared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ADCE75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F value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7A34C5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P value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5EB59D9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 xml:space="preserve">Partial </w:t>
            </w:r>
            <w:proofErr w:type="spellStart"/>
            <w:r w:rsidRPr="00EE2A6F">
              <w:rPr>
                <w:bCs/>
                <w:sz w:val="20"/>
                <w:szCs w:val="20"/>
              </w:rPr>
              <w:t>eta</w:t>
            </w:r>
            <w:proofErr w:type="spellEnd"/>
            <w:r w:rsidRPr="00EE2A6F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EE2A6F">
              <w:rPr>
                <w:bCs/>
                <w:sz w:val="20"/>
                <w:szCs w:val="20"/>
              </w:rPr>
              <w:t>squared</w:t>
            </w:r>
            <w:proofErr w:type="spellEnd"/>
          </w:p>
        </w:tc>
      </w:tr>
      <w:tr w:rsidR="00D77811" w:rsidRPr="00EE2A6F" w14:paraId="492A6B5D" w14:textId="77777777" w:rsidTr="003716D3">
        <w:tc>
          <w:tcPr>
            <w:tcW w:w="1440" w:type="dxa"/>
            <w:vAlign w:val="center"/>
          </w:tcPr>
          <w:p w14:paraId="581F73D3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Effort perception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B3F31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1,26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A416F6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48.1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11C53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C8A84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0.65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EB791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47.7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913907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459AE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0.65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55910C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6.01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AA6B7A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0.021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E9F36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0.19</w:t>
            </w:r>
          </w:p>
        </w:tc>
      </w:tr>
      <w:tr w:rsidR="00D77811" w:rsidRPr="00EE2A6F" w14:paraId="6677E658" w14:textId="77777777" w:rsidTr="003716D3">
        <w:tc>
          <w:tcPr>
            <w:tcW w:w="1440" w:type="dxa"/>
            <w:vAlign w:val="center"/>
          </w:tcPr>
          <w:p w14:paraId="7B659F2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proofErr w:type="spellStart"/>
            <w:r w:rsidRPr="00EE2A6F">
              <w:rPr>
                <w:bCs/>
                <w:sz w:val="20"/>
                <w:szCs w:val="20"/>
              </w:rPr>
              <w:t>Heart</w:t>
            </w:r>
            <w:proofErr w:type="spellEnd"/>
            <w:r w:rsidRPr="00EE2A6F">
              <w:rPr>
                <w:bCs/>
                <w:sz w:val="20"/>
                <w:szCs w:val="20"/>
              </w:rPr>
              <w:t xml:space="preserve"> rate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8A41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DBF446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128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370D2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158FA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0.84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BF62A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125.7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38C031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31E6A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0.84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696542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3.37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5E8CB7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49060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0.12</w:t>
            </w:r>
          </w:p>
        </w:tc>
      </w:tr>
      <w:tr w:rsidR="00D77811" w:rsidRPr="00EE2A6F" w14:paraId="71E48175" w14:textId="77777777" w:rsidTr="003716D3">
        <w:tc>
          <w:tcPr>
            <w:tcW w:w="1440" w:type="dxa"/>
            <w:vAlign w:val="center"/>
          </w:tcPr>
          <w:p w14:paraId="20CCAE97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RF M</w:t>
            </w:r>
            <w:r w:rsidRPr="00EE2A6F">
              <w:rPr>
                <w:bCs/>
                <w:sz w:val="20"/>
                <w:szCs w:val="20"/>
                <w:vertAlign w:val="subscript"/>
              </w:rPr>
              <w:t>MAX</w:t>
            </w:r>
            <w:r w:rsidRPr="00EE2A6F">
              <w:rPr>
                <w:bCs/>
                <w:sz w:val="20"/>
                <w:szCs w:val="20"/>
              </w:rPr>
              <w:t xml:space="preserve"> amplitude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28A8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1,26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9A502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02284A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D047D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61F733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553A6B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AEDB02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14C82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2.18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4F2D47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88BDC2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0.08</w:t>
            </w:r>
          </w:p>
        </w:tc>
      </w:tr>
      <w:tr w:rsidR="00D77811" w:rsidRPr="00EE2A6F" w14:paraId="0C484440" w14:textId="77777777" w:rsidTr="003716D3">
        <w:tc>
          <w:tcPr>
            <w:tcW w:w="1440" w:type="dxa"/>
            <w:vAlign w:val="center"/>
          </w:tcPr>
          <w:p w14:paraId="6647585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VL M</w:t>
            </w:r>
            <w:r w:rsidRPr="00EE2A6F">
              <w:rPr>
                <w:bCs/>
                <w:sz w:val="20"/>
                <w:szCs w:val="20"/>
                <w:vertAlign w:val="subscript"/>
              </w:rPr>
              <w:t>MAX</w:t>
            </w:r>
            <w:r w:rsidRPr="00EE2A6F">
              <w:rPr>
                <w:bCs/>
                <w:sz w:val="20"/>
                <w:szCs w:val="20"/>
              </w:rPr>
              <w:t xml:space="preserve"> amplitude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5F98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124853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0.81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6D45F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20BAFD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B25B9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0.58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70AE5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DCE41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27583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1.11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710F1A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5D245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0.04</w:t>
            </w:r>
          </w:p>
        </w:tc>
      </w:tr>
      <w:tr w:rsidR="00D77811" w:rsidRPr="00EE2A6F" w14:paraId="449B51B1" w14:textId="77777777" w:rsidTr="003716D3">
        <w:tc>
          <w:tcPr>
            <w:tcW w:w="1440" w:type="dxa"/>
            <w:vAlign w:val="center"/>
          </w:tcPr>
          <w:p w14:paraId="4B6EFD87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VM M</w:t>
            </w:r>
            <w:r w:rsidRPr="00EE2A6F">
              <w:rPr>
                <w:bCs/>
                <w:sz w:val="20"/>
                <w:szCs w:val="20"/>
                <w:vertAlign w:val="subscript"/>
              </w:rPr>
              <w:t>MAX</w:t>
            </w:r>
            <w:r w:rsidRPr="00EE2A6F">
              <w:rPr>
                <w:bCs/>
                <w:sz w:val="20"/>
                <w:szCs w:val="20"/>
              </w:rPr>
              <w:t xml:space="preserve"> amplitude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0F94F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6940A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E2820F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A4848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7C9A96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2.26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43562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4C816A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0D8D4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BF1F1D3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D7105B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</w:t>
            </w:r>
          </w:p>
        </w:tc>
      </w:tr>
      <w:tr w:rsidR="00D77811" w:rsidRPr="00EE2A6F" w14:paraId="3CD3586C" w14:textId="77777777" w:rsidTr="003716D3">
        <w:tc>
          <w:tcPr>
            <w:tcW w:w="1440" w:type="dxa"/>
            <w:vAlign w:val="center"/>
          </w:tcPr>
          <w:p w14:paraId="1599DCF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RF MEP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BE3476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EF7911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C000"/>
                <w:sz w:val="20"/>
                <w:szCs w:val="20"/>
              </w:rPr>
              <w:t>4.22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047816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C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FC806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C000"/>
                <w:sz w:val="20"/>
                <w:szCs w:val="20"/>
              </w:rPr>
              <w:t>0.155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295477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1.17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9A1B3E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13F456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9166C7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2.08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20AA7A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38B70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0.083</w:t>
            </w:r>
          </w:p>
        </w:tc>
      </w:tr>
      <w:tr w:rsidR="00D77811" w:rsidRPr="00EE2A6F" w14:paraId="11A44C43" w14:textId="77777777" w:rsidTr="003716D3">
        <w:tc>
          <w:tcPr>
            <w:tcW w:w="1440" w:type="dxa"/>
            <w:vAlign w:val="center"/>
          </w:tcPr>
          <w:p w14:paraId="12F3F3E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VL MEP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01E56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1,23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F89F0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8.58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F9F54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0.008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43C34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0.27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A6E80F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2177EA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023E80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0.061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247CF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DA8F4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B7938D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0.03</w:t>
            </w:r>
          </w:p>
        </w:tc>
      </w:tr>
      <w:tr w:rsidR="00D77811" w:rsidRPr="00EE2A6F" w14:paraId="34DC722A" w14:textId="77777777" w:rsidTr="003716D3">
        <w:tc>
          <w:tcPr>
            <w:tcW w:w="1440" w:type="dxa"/>
            <w:vAlign w:val="center"/>
          </w:tcPr>
          <w:p w14:paraId="670E571E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VM MEP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0FD41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1,23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707AE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33.4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27FD61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&lt;0.001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530700B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0.59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472EF0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sz w:val="20"/>
                <w:szCs w:val="20"/>
              </w:rPr>
              <w:t>0.089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E077F7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672335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E985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1.82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E75DFB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10D4352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0.073</w:t>
            </w:r>
          </w:p>
        </w:tc>
      </w:tr>
      <w:tr w:rsidR="00D77811" w:rsidRPr="00EE2A6F" w14:paraId="3E5A3B1D" w14:textId="77777777" w:rsidTr="003716D3">
        <w:tc>
          <w:tcPr>
            <w:tcW w:w="1440" w:type="dxa"/>
            <w:vAlign w:val="center"/>
          </w:tcPr>
          <w:p w14:paraId="081472C7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RF SP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3F4A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1,18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4D01D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4C2271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D22FA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7A0084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0.82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2974E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234C87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3B8B92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66202D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ED4AC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0.01</w:t>
            </w:r>
          </w:p>
        </w:tc>
      </w:tr>
      <w:tr w:rsidR="00D77811" w:rsidRPr="00EE2A6F" w14:paraId="3448BBBF" w14:textId="77777777" w:rsidTr="003716D3">
        <w:tc>
          <w:tcPr>
            <w:tcW w:w="1440" w:type="dxa"/>
            <w:vAlign w:val="center"/>
          </w:tcPr>
          <w:p w14:paraId="269A8F51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VL SP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8F0B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1,18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B7719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8DE19C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14EE2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00DE6E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61E57A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AD1FB0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6A5566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2.53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F0F22D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87A81B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0.12</w:t>
            </w:r>
          </w:p>
        </w:tc>
      </w:tr>
      <w:tr w:rsidR="00D77811" w:rsidRPr="00EE2A6F" w14:paraId="7467EAD5" w14:textId="77777777" w:rsidTr="003716D3">
        <w:tc>
          <w:tcPr>
            <w:tcW w:w="1440" w:type="dxa"/>
            <w:vAlign w:val="center"/>
          </w:tcPr>
          <w:p w14:paraId="6557611B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VM SP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53707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1,18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8CE8CC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CBD17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2FCFFF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4B3698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7A12BD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2DB09E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DD785D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C000"/>
                <w:sz w:val="20"/>
                <w:szCs w:val="20"/>
              </w:rPr>
              <w:t>3.85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5F4EE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C000"/>
                <w:sz w:val="20"/>
                <w:szCs w:val="20"/>
              </w:rPr>
              <w:t>0.065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62692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C000"/>
                <w:sz w:val="20"/>
                <w:szCs w:val="20"/>
              </w:rPr>
              <w:t>0.18</w:t>
            </w:r>
          </w:p>
        </w:tc>
      </w:tr>
      <w:tr w:rsidR="00D77811" w:rsidRPr="00EE2A6F" w14:paraId="7339A538" w14:textId="77777777" w:rsidTr="003716D3">
        <w:tc>
          <w:tcPr>
            <w:tcW w:w="1440" w:type="dxa"/>
            <w:vAlign w:val="center"/>
          </w:tcPr>
          <w:p w14:paraId="51A8D108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 xml:space="preserve">RF SP/ EMG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8103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1,17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433F43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6.6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DEBE0A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2D5129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0.28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8F6F55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AED6C2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71CA3D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68401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6F28C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7BB77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</w:t>
            </w:r>
          </w:p>
        </w:tc>
      </w:tr>
      <w:tr w:rsidR="00D77811" w:rsidRPr="00EE2A6F" w14:paraId="20B03ABB" w14:textId="77777777" w:rsidTr="003716D3">
        <w:tc>
          <w:tcPr>
            <w:tcW w:w="1440" w:type="dxa"/>
            <w:vAlign w:val="center"/>
          </w:tcPr>
          <w:p w14:paraId="05844B82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 xml:space="preserve">VL SP/ EMG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17EF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1,17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7F8652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5.4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50B60F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0.033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650EC2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F3C984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1.7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86D122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11B96E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036DA7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1.5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927E73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09F95D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0.08</w:t>
            </w:r>
          </w:p>
        </w:tc>
      </w:tr>
      <w:tr w:rsidR="00D77811" w:rsidRPr="00EE2A6F" w14:paraId="497FCB0C" w14:textId="77777777" w:rsidTr="003716D3">
        <w:tc>
          <w:tcPr>
            <w:tcW w:w="1440" w:type="dxa"/>
            <w:vAlign w:val="center"/>
          </w:tcPr>
          <w:p w14:paraId="23C9D886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 xml:space="preserve">VM SP/ EMG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4563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bCs/>
                <w:sz w:val="20"/>
                <w:szCs w:val="20"/>
              </w:rPr>
              <w:t>1,17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CEB2A2F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6.62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BE102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7DD800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FF0000"/>
                <w:sz w:val="20"/>
                <w:szCs w:val="20"/>
              </w:rPr>
              <w:t>0.28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D41DD7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1.96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C899088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7A798F" w14:textId="77777777" w:rsidR="00D77811" w:rsidRPr="00EE2A6F" w:rsidRDefault="00D77811" w:rsidP="00D77811">
            <w:pPr>
              <w:jc w:val="center"/>
              <w:rPr>
                <w:bCs/>
                <w:color w:val="FF0000"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966014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F0C625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EE3BFB" w14:textId="77777777" w:rsidR="00D77811" w:rsidRPr="00EE2A6F" w:rsidRDefault="00D77811" w:rsidP="00D77811">
            <w:pPr>
              <w:jc w:val="center"/>
              <w:rPr>
                <w:bCs/>
                <w:sz w:val="20"/>
                <w:szCs w:val="20"/>
              </w:rPr>
            </w:pPr>
            <w:r w:rsidRPr="00EE2A6F">
              <w:rPr>
                <w:color w:val="000000"/>
                <w:sz w:val="20"/>
                <w:szCs w:val="20"/>
              </w:rPr>
              <w:t>0.007</w:t>
            </w:r>
          </w:p>
        </w:tc>
      </w:tr>
    </w:tbl>
    <w:p w14:paraId="469D7469" w14:textId="77777777" w:rsidR="00D77811" w:rsidRDefault="00D77811" w:rsidP="00D77811">
      <w:r>
        <w:t xml:space="preserve">Red values </w:t>
      </w:r>
      <w:proofErr w:type="spellStart"/>
      <w:r>
        <w:t>mean</w:t>
      </w:r>
      <w:proofErr w:type="spellEnd"/>
      <w:r>
        <w:t xml:space="preserve"> P &lt; 0.05 ; </w:t>
      </w:r>
      <w:proofErr w:type="spellStart"/>
      <w:r>
        <w:t>yellow</w:t>
      </w:r>
      <w:proofErr w:type="spellEnd"/>
      <w:r>
        <w:t xml:space="preserve"> values </w:t>
      </w:r>
      <w:proofErr w:type="spellStart"/>
      <w:r>
        <w:t>mean</w:t>
      </w:r>
      <w:proofErr w:type="spellEnd"/>
      <w:r>
        <w:t xml:space="preserve"> 0.05 &lt; P &lt; 0.1</w:t>
      </w:r>
    </w:p>
    <w:p w14:paraId="45B412F9" w14:textId="06FBC6F4" w:rsidR="00C223E9" w:rsidRDefault="00C223E9" w:rsidP="00D77811"/>
    <w:p w14:paraId="040C3FC2" w14:textId="64F6AE88" w:rsidR="00286F5F" w:rsidRDefault="00286F5F" w:rsidP="00D77811"/>
    <w:p w14:paraId="669290AD" w14:textId="1FC52959" w:rsidR="00286F5F" w:rsidRDefault="00286F5F" w:rsidP="00D77811"/>
    <w:p w14:paraId="69CFEF68" w14:textId="69204BD6" w:rsidR="00286F5F" w:rsidRDefault="00286F5F" w:rsidP="00D77811"/>
    <w:p w14:paraId="170A2F88" w14:textId="7589169F" w:rsidR="00286F5F" w:rsidRDefault="00286F5F" w:rsidP="00D77811">
      <w:r>
        <w:rPr>
          <w:noProof/>
        </w:rPr>
        <w:drawing>
          <wp:anchor distT="0" distB="0" distL="114300" distR="114300" simplePos="0" relativeHeight="251658240" behindDoc="0" locked="0" layoutInCell="1" allowOverlap="1" wp14:anchorId="515D6B91" wp14:editId="723078AE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239330" cy="3005267"/>
            <wp:effectExtent l="19050" t="19050" r="19050" b="24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5" t="1942" r="8169" b="6311"/>
                    <a:stretch/>
                  </pic:blipFill>
                  <pic:spPr bwMode="auto">
                    <a:xfrm>
                      <a:off x="0" y="0"/>
                      <a:ext cx="5239330" cy="30052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00FEB5" w14:textId="77777777" w:rsidR="00286F5F" w:rsidRDefault="00286F5F" w:rsidP="00D77811">
      <w:pPr>
        <w:rPr>
          <w:i/>
          <w:iCs/>
          <w:lang w:val="en-US"/>
        </w:rPr>
      </w:pPr>
    </w:p>
    <w:p w14:paraId="31708A6F" w14:textId="77777777" w:rsidR="00286F5F" w:rsidRDefault="00286F5F" w:rsidP="00D77811">
      <w:pPr>
        <w:rPr>
          <w:i/>
          <w:iCs/>
          <w:lang w:val="en-US"/>
        </w:rPr>
      </w:pPr>
    </w:p>
    <w:p w14:paraId="2F7B84F2" w14:textId="77777777" w:rsidR="00286F5F" w:rsidRDefault="00286F5F" w:rsidP="00D77811">
      <w:pPr>
        <w:rPr>
          <w:i/>
          <w:iCs/>
          <w:lang w:val="en-US"/>
        </w:rPr>
      </w:pPr>
    </w:p>
    <w:p w14:paraId="365FBD18" w14:textId="77777777" w:rsidR="00286F5F" w:rsidRDefault="00286F5F" w:rsidP="00D77811">
      <w:pPr>
        <w:rPr>
          <w:i/>
          <w:iCs/>
          <w:lang w:val="en-US"/>
        </w:rPr>
      </w:pPr>
    </w:p>
    <w:p w14:paraId="42717D7E" w14:textId="77777777" w:rsidR="00286F5F" w:rsidRDefault="00286F5F" w:rsidP="00D77811">
      <w:pPr>
        <w:rPr>
          <w:i/>
          <w:iCs/>
          <w:lang w:val="en-US"/>
        </w:rPr>
      </w:pPr>
    </w:p>
    <w:p w14:paraId="64C87613" w14:textId="77777777" w:rsidR="00286F5F" w:rsidRDefault="00286F5F" w:rsidP="00D77811">
      <w:pPr>
        <w:rPr>
          <w:i/>
          <w:iCs/>
          <w:lang w:val="en-US"/>
        </w:rPr>
      </w:pPr>
    </w:p>
    <w:p w14:paraId="6FE26E26" w14:textId="77777777" w:rsidR="00286F5F" w:rsidRDefault="00286F5F" w:rsidP="00D77811">
      <w:pPr>
        <w:rPr>
          <w:i/>
          <w:iCs/>
          <w:lang w:val="en-US"/>
        </w:rPr>
      </w:pPr>
    </w:p>
    <w:p w14:paraId="4AC9C2ED" w14:textId="77777777" w:rsidR="00286F5F" w:rsidRDefault="00286F5F" w:rsidP="00D77811">
      <w:pPr>
        <w:rPr>
          <w:i/>
          <w:iCs/>
          <w:lang w:val="en-US"/>
        </w:rPr>
      </w:pPr>
    </w:p>
    <w:p w14:paraId="131190ED" w14:textId="77777777" w:rsidR="00286F5F" w:rsidRDefault="00286F5F" w:rsidP="00D77811">
      <w:pPr>
        <w:rPr>
          <w:i/>
          <w:iCs/>
          <w:lang w:val="en-US"/>
        </w:rPr>
      </w:pPr>
    </w:p>
    <w:p w14:paraId="02FC4ED0" w14:textId="77777777" w:rsidR="00286F5F" w:rsidRDefault="00286F5F" w:rsidP="00D77811">
      <w:pPr>
        <w:rPr>
          <w:i/>
          <w:iCs/>
          <w:lang w:val="en-US"/>
        </w:rPr>
      </w:pPr>
    </w:p>
    <w:p w14:paraId="4C3AB8A5" w14:textId="77777777" w:rsidR="00286F5F" w:rsidRDefault="00286F5F" w:rsidP="00D77811">
      <w:pPr>
        <w:rPr>
          <w:i/>
          <w:iCs/>
          <w:lang w:val="en-US"/>
        </w:rPr>
      </w:pPr>
    </w:p>
    <w:p w14:paraId="06BB3329" w14:textId="77777777" w:rsidR="00286F5F" w:rsidRDefault="00286F5F" w:rsidP="00D77811">
      <w:pPr>
        <w:rPr>
          <w:i/>
          <w:iCs/>
          <w:lang w:val="en-US"/>
        </w:rPr>
      </w:pPr>
    </w:p>
    <w:p w14:paraId="4885C719" w14:textId="77777777" w:rsidR="00286F5F" w:rsidRDefault="00286F5F" w:rsidP="00D77811">
      <w:pPr>
        <w:rPr>
          <w:i/>
          <w:iCs/>
          <w:lang w:val="en-US"/>
        </w:rPr>
      </w:pPr>
    </w:p>
    <w:p w14:paraId="127CC046" w14:textId="77777777" w:rsidR="00286F5F" w:rsidRDefault="00286F5F" w:rsidP="00D77811">
      <w:pPr>
        <w:rPr>
          <w:i/>
          <w:iCs/>
          <w:lang w:val="en-US"/>
        </w:rPr>
      </w:pPr>
    </w:p>
    <w:p w14:paraId="442666A8" w14:textId="77777777" w:rsidR="00286F5F" w:rsidRDefault="00286F5F" w:rsidP="00D77811">
      <w:pPr>
        <w:rPr>
          <w:i/>
          <w:iCs/>
          <w:lang w:val="en-US"/>
        </w:rPr>
      </w:pPr>
    </w:p>
    <w:p w14:paraId="124B0134" w14:textId="77777777" w:rsidR="00286F5F" w:rsidRDefault="00286F5F" w:rsidP="00D77811">
      <w:pPr>
        <w:rPr>
          <w:i/>
          <w:iCs/>
          <w:lang w:val="en-US"/>
        </w:rPr>
      </w:pPr>
    </w:p>
    <w:p w14:paraId="7A489B24" w14:textId="77777777" w:rsidR="00286F5F" w:rsidRDefault="00286F5F" w:rsidP="00D77811">
      <w:pPr>
        <w:rPr>
          <w:i/>
          <w:iCs/>
          <w:lang w:val="en-US"/>
        </w:rPr>
      </w:pPr>
    </w:p>
    <w:p w14:paraId="19572A8D" w14:textId="03B81E7B" w:rsidR="00C223E9" w:rsidRDefault="00286F5F" w:rsidP="00D77811">
      <w:pPr>
        <w:rPr>
          <w:i/>
          <w:iCs/>
          <w:lang w:val="en-US"/>
        </w:rPr>
      </w:pPr>
      <w:r>
        <w:rPr>
          <w:i/>
          <w:iCs/>
          <w:lang w:val="en-US"/>
        </w:rPr>
        <w:t>Figure</w:t>
      </w:r>
      <w:r w:rsidR="00C223E9" w:rsidRPr="001855D9">
        <w:rPr>
          <w:i/>
          <w:iCs/>
          <w:lang w:val="en-US"/>
        </w:rPr>
        <w:t xml:space="preserve"> </w:t>
      </w:r>
      <w:r w:rsidR="00C223E9">
        <w:rPr>
          <w:i/>
          <w:iCs/>
          <w:lang w:val="en-US"/>
        </w:rPr>
        <w:t>S</w:t>
      </w:r>
      <w:r>
        <w:rPr>
          <w:i/>
          <w:iCs/>
          <w:lang w:val="en-US"/>
        </w:rPr>
        <w:t>1</w:t>
      </w:r>
      <w:r w:rsidR="00C223E9" w:rsidRPr="001855D9">
        <w:rPr>
          <w:i/>
          <w:iCs/>
          <w:lang w:val="en-US"/>
        </w:rPr>
        <w:t xml:space="preserve">: </w:t>
      </w:r>
      <w:r w:rsidR="00C223E9">
        <w:rPr>
          <w:i/>
          <w:iCs/>
          <w:lang w:val="en-US"/>
        </w:rPr>
        <w:t xml:space="preserve">Vastus medialis </w:t>
      </w:r>
      <w:r w:rsidR="00C223E9" w:rsidRPr="001855D9">
        <w:rPr>
          <w:i/>
          <w:iCs/>
          <w:lang w:val="en-US"/>
        </w:rPr>
        <w:t xml:space="preserve">muscle </w:t>
      </w:r>
      <w:r w:rsidR="009E6AFD">
        <w:rPr>
          <w:i/>
          <w:iCs/>
          <w:lang w:val="en-US"/>
        </w:rPr>
        <w:t>corticospinal</w:t>
      </w:r>
      <w:r w:rsidR="00C223E9">
        <w:rPr>
          <w:i/>
          <w:iCs/>
          <w:lang w:val="en-US"/>
        </w:rPr>
        <w:t xml:space="preserve"> </w:t>
      </w:r>
      <w:r w:rsidR="00C223E9" w:rsidRPr="001855D9">
        <w:rPr>
          <w:i/>
          <w:iCs/>
          <w:lang w:val="en-US"/>
        </w:rPr>
        <w:t xml:space="preserve">excitability </w:t>
      </w:r>
      <w:r w:rsidR="008F2E32">
        <w:rPr>
          <w:i/>
          <w:iCs/>
          <w:lang w:val="en-US"/>
        </w:rPr>
        <w:t>and inhibition</w:t>
      </w:r>
    </w:p>
    <w:p w14:paraId="3DC7A602" w14:textId="31E82076" w:rsidR="00C223E9" w:rsidRDefault="008F2E32" w:rsidP="00D77811">
      <w:pPr>
        <w:jc w:val="both"/>
        <w:rPr>
          <w:lang w:val="en-US"/>
        </w:rPr>
      </w:pPr>
      <w:r>
        <w:rPr>
          <w:lang w:val="en-US"/>
        </w:rPr>
        <w:t>Panel A and B show the m</w:t>
      </w:r>
      <w:r w:rsidR="00C223E9" w:rsidRPr="001855D9">
        <w:rPr>
          <w:lang w:val="en-US"/>
        </w:rPr>
        <w:t>otor-evoked potential (MEP</w:t>
      </w:r>
      <w:r>
        <w:rPr>
          <w:lang w:val="en-US"/>
        </w:rPr>
        <w:t xml:space="preserve">) amplitude and relative inhibition (MEP amplitude/ silent period duration ratio), respectively, </w:t>
      </w:r>
      <w:r w:rsidR="00C223E9">
        <w:rPr>
          <w:lang w:val="en-US"/>
        </w:rPr>
        <w:t xml:space="preserve">for </w:t>
      </w:r>
      <w:r w:rsidR="00C223E9" w:rsidRPr="001855D9">
        <w:rPr>
          <w:lang w:val="en-US"/>
        </w:rPr>
        <w:t xml:space="preserve">the vastus </w:t>
      </w:r>
      <w:r w:rsidR="00C223E9">
        <w:rPr>
          <w:lang w:val="en-US"/>
        </w:rPr>
        <w:t>medialis mu</w:t>
      </w:r>
      <w:r w:rsidR="00C223E9" w:rsidRPr="00AC7721">
        <w:rPr>
          <w:lang w:val="en-US"/>
        </w:rPr>
        <w:t xml:space="preserve">scle </w:t>
      </w:r>
      <w:r>
        <w:rPr>
          <w:lang w:val="en-US"/>
        </w:rPr>
        <w:t>during concentric (CON) and eccentric (ECC) cycling at 60% peak power output.</w:t>
      </w:r>
    </w:p>
    <w:p w14:paraId="5119D0E0" w14:textId="77777777" w:rsidR="0028169B" w:rsidRPr="00AC7721" w:rsidRDefault="0028169B" w:rsidP="00D77811">
      <w:pPr>
        <w:jc w:val="both"/>
        <w:rPr>
          <w:lang w:val="en-US"/>
        </w:rPr>
      </w:pPr>
    </w:p>
    <w:p w14:paraId="00CB7BC0" w14:textId="1AFA6D5E" w:rsidR="00C223E9" w:rsidRDefault="00C223E9" w:rsidP="00D77811"/>
    <w:sectPr w:rsidR="00C2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E9"/>
    <w:rsid w:val="000F7051"/>
    <w:rsid w:val="0028169B"/>
    <w:rsid w:val="00286F5F"/>
    <w:rsid w:val="00444785"/>
    <w:rsid w:val="008D75D0"/>
    <w:rsid w:val="008F2E32"/>
    <w:rsid w:val="009E6AFD"/>
    <w:rsid w:val="00AF75E3"/>
    <w:rsid w:val="00C223E9"/>
    <w:rsid w:val="00D30BDF"/>
    <w:rsid w:val="00D77811"/>
    <w:rsid w:val="00D83B13"/>
    <w:rsid w:val="00EE2A6F"/>
    <w:rsid w:val="00E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AA7B"/>
  <w15:chartTrackingRefBased/>
  <w15:docId w15:val="{4DDD4CEE-ABF2-4AAD-A495-26B695FD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clos</dc:creator>
  <cp:keywords/>
  <dc:description/>
  <cp:lastModifiedBy>pierre clos</cp:lastModifiedBy>
  <cp:revision>12</cp:revision>
  <dcterms:created xsi:type="dcterms:W3CDTF">2021-07-21T09:15:00Z</dcterms:created>
  <dcterms:modified xsi:type="dcterms:W3CDTF">2021-07-27T13:00:00Z</dcterms:modified>
</cp:coreProperties>
</file>