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whiteSpace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2FB5B519" w:rsidR="00B73300" w:rsidRPr="00803646" w:rsidRDefault="001077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 whiteSpaceCharacter</w:t>
            </w:r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whiteSpaceCharacter</w:t>
            </w:r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 endDir</w:t>
            </w:r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endDir</w:t>
            </w:r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</w:t>
            </w:r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generalDir</w:t>
            </w:r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segmentDef</w:t>
            </w:r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segmentDef</w:t>
            </w:r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segmentDir inSegDirList endsDir</w:t>
            </w:r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simpleSegDir inSegDirList </w:t>
            </w:r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simpleSegDir</w:t>
            </w:r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segDir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segDir</w:t>
            </w:r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.FARDATA?</w:t>
            </w:r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</w:t>
            </w:r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endsDir</w:t>
            </w:r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segId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simpleEndsDir</w:t>
            </w:r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endsDir</w:t>
            </w:r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segmentDir</w:t>
            </w:r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segId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segOptionList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segId</w:t>
            </w:r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idAlphaNumeric</w:t>
            </w:r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idAlpha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</w:t>
            </w:r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idAlphaNumeric</w:t>
            </w:r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</w:t>
            </w:r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decDigit</w:t>
            </w:r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decDigit</w:t>
            </w:r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segOptionList</w:t>
            </w:r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segOptionList segOption</w:t>
            </w:r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segOption</w:t>
            </w:r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</w:t>
            </w:r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segAlign</w:t>
            </w:r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segAttrib</w:t>
            </w:r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className</w:t>
            </w:r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segAlign</w:t>
            </w:r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segAttrib</w:t>
            </w:r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className</w:t>
            </w:r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 stext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stext</w:t>
            </w:r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stext stringChar</w:t>
            </w:r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stringChar</w:t>
            </w:r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stringChar</w:t>
            </w:r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 quote</w:t>
            </w:r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inSegDirList inSegDir</w:t>
            </w:r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inSegDir</w:t>
            </w:r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</w:t>
            </w:r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labelDef inSegmentDir</w:t>
            </w:r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labelDef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inSegmentDir</w:t>
            </w:r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labelDef</w:t>
            </w:r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inSegmentDir</w:t>
            </w:r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fpInstruction</w:t>
            </w:r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dataDir</w:t>
            </w:r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offsetDir</w:t>
            </w:r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labelDir</w:t>
            </w:r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generalDir</w:t>
            </w:r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segmentDef</w:t>
            </w:r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instrPrefix asmInstruction</w:t>
            </w:r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dataDir</w:t>
            </w:r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dataItem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dataItem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dataItem</w:t>
            </w:r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dataDecl scalarInstList</w:t>
            </w:r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dataDecl</w:t>
            </w:r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dataType</w:t>
            </w:r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scalarInstList</w:t>
            </w:r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scalarInstList 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 initValue</w:t>
            </w:r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initValue</w:t>
            </w:r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initValue</w:t>
            </w:r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constExpr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scalarInstList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floatNumber</w:t>
            </w:r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bcdConstant</w:t>
            </w:r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dataType</w:t>
            </w:r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floatNumber</w:t>
            </w:r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decNumber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[decNumber]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Also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decNumber</w:t>
            </w:r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decNumber decDigit</w:t>
            </w:r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decDigit</w:t>
            </w:r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decNumber</w:t>
            </w:r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decNumber</w:t>
            </w:r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bcdConstant</w:t>
            </w:r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 decNumber</w:t>
            </w:r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instPrefix</w:t>
            </w:r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</w:t>
            </w:r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offsetDirType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offsetDirType</w:t>
            </w:r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immExpr</w:t>
            </w:r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</w:t>
            </w:r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qualifiedType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qualifiedType</w:t>
            </w:r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nearfar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nearfar</w:t>
            </w:r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dataType</w:t>
            </w:r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generalDir</w:t>
            </w:r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modelDir</w:t>
            </w:r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nameDir</w:t>
            </w:r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groupDir</w:t>
            </w:r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assumeDir</w:t>
            </w:r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externDir</w:t>
            </w:r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publicDir</w:t>
            </w:r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equDir</w:t>
            </w:r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textEquDir</w:t>
            </w:r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ifDir</w:t>
            </w:r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optionDir</w:t>
            </w:r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processorDir</w:t>
            </w:r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titleDir</w:t>
            </w:r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pageDir</w:t>
            </w:r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listDir</w:t>
            </w:r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echoDir</w:t>
            </w:r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lineDir</w:t>
            </w:r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modelDir</w:t>
            </w:r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r>
              <w:rPr>
                <w:rFonts w:ascii="Arial" w:hAnsi="Arial" w:cs="Arial"/>
                <w:sz w:val="22"/>
                <w:szCs w:val="22"/>
              </w:rPr>
              <w:t xml:space="preserve"> memOption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modelOptList</w:t>
            </w:r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r w:rsidR="00EA3168">
              <w:rPr>
                <w:rFonts w:ascii="Arial" w:hAnsi="Arial" w:cs="Arial"/>
                <w:sz w:val="22"/>
                <w:szCs w:val="22"/>
              </w:rPr>
              <w:t xml:space="preserve"> memOption</w:t>
            </w:r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memOption</w:t>
            </w:r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modelOptList</w:t>
            </w:r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modelOptList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</w:t>
            </w:r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stackOption</w:t>
            </w:r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</w:t>
            </w:r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stackOption</w:t>
            </w:r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fileSpec</w:t>
            </w:r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groupDir</w:t>
            </w:r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21716">
              <w:rPr>
                <w:rFonts w:ascii="Arial" w:hAnsi="Arial" w:cs="Arial"/>
                <w:sz w:val="22"/>
                <w:szCs w:val="22"/>
              </w:rPr>
              <w:t xml:space="preserve">groupId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segIdList</w:t>
            </w:r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groupId</w:t>
            </w:r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segIdList</w:t>
            </w:r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segIdList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segId</w:t>
            </w:r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assumeDir</w:t>
            </w:r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assumeList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assumeList</w:t>
            </w:r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assumeList assumeRegister</w:t>
            </w:r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assumeRegister</w:t>
            </w:r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assumeRegister</w:t>
            </w:r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assumeSegReg</w:t>
            </w:r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assumeReg</w:t>
            </w:r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assumeSegReg</w:t>
            </w:r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segmentRegister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assumeSegVal</w:t>
            </w:r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assumeSegVal</w:t>
            </w:r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frameExpr</w:t>
            </w:r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frameExpr</w:t>
            </w:r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segmentRegister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assumeReg</w:t>
            </w:r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assumeVal</w:t>
            </w:r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gpRegister</w:t>
            </w:r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byteRegister</w:t>
            </w:r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gpRegister</w:t>
            </w:r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assumeVal</w:t>
            </w:r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qualifiedType</w:t>
            </w:r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externDir</w:t>
            </w:r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externList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externList</w:t>
            </w:r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externList commaOptNewline externDef</w:t>
            </w:r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externDef</w:t>
            </w:r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externDef</w:t>
            </w:r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langType 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externType</w:t>
            </w:r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externType</w:t>
            </w:r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externType</w:t>
            </w:r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qualifiedType</w:t>
            </w:r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publicDir</w:t>
            </w:r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pubList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pubList</w:t>
            </w:r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pubList commaOptNewline pubDef</w:t>
            </w:r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pubDef</w:t>
            </w:r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pubDef</w:t>
            </w:r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equDir</w:t>
            </w:r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equId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textList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textList</w:t>
            </w:r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textList commaOptNewline textItem</w:t>
            </w:r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textItem</w:t>
            </w:r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>| equId</w:t>
            </w:r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r w:rsidRPr="00605AB1">
              <w:rPr>
                <w:rFonts w:ascii="Arial" w:hAnsi="Arial" w:cs="Arial"/>
                <w:sz w:val="22"/>
                <w:szCs w:val="22"/>
              </w:rPr>
              <w:t>immExpr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titleDir</w:t>
            </w:r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titleType arbitaryText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titleType</w:t>
            </w:r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arbitaryText</w:t>
            </w:r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pageDir</w:t>
            </w:r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pageExpr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pageExpr</w:t>
            </w:r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pageLength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pageWidth</w:t>
            </w:r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pageLength</w:t>
            </w:r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pageLength</w:t>
            </w:r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pageWidth</w:t>
            </w:r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listDir</w:t>
            </w:r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listOption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listOption</w:t>
            </w:r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echoDir</w:t>
            </w:r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arbitaryText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 orOp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orOp</w:t>
            </w:r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 andOp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andOp</w:t>
            </w:r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 relOp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relOp</w:t>
            </w:r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 addOp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addOp</w:t>
            </w:r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 mulOp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mulOp</w:t>
            </w:r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addOp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sizeArg</w:t>
            </w:r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segmentRegister</w:t>
            </w:r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immExpr</w:t>
            </w:r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sizeArg</w:t>
            </w:r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asmInstruction</w:t>
            </w:r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mnemonicTwo 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mnemonicOne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mnemonicZero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fpInstruction</w:t>
            </w:r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fpMnemonicTwo 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fpMnemonicOne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fpMnemonicZero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mnemonicZero</w:t>
            </w:r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mnemonicOne</w:t>
            </w:r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mnemonicTwo</w:t>
            </w:r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fpMnemonicTwo</w:t>
            </w:r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fpMnemonicOne</w:t>
            </w:r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fpMnemonicZero</w:t>
            </w:r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optionDir</w:t>
            </w:r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optionList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optionList</w:t>
            </w:r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optionList commaOptNewline optionItem</w:t>
            </w:r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optionItem</w:t>
            </w:r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mapType</w:t>
            </w:r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langType</w:t>
            </w:r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mapType</w:t>
            </w:r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ifDir</w:t>
            </w:r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ifBlock elseifList elseBlock endifStatement</w:t>
            </w:r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ifBlock</w:t>
            </w:r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ifStatement</w:t>
            </w:r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elseifList</w:t>
            </w:r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elseifList elseifBlock</w:t>
            </w:r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elseifBlock</w:t>
            </w:r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elseifBlock</w:t>
            </w:r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elseifStatement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elseBlock</w:t>
            </w:r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elseStatement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elseStatement</w:t>
            </w:r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endifStatement</w:t>
            </w:r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ppModule</w:t>
            </w:r>
          </w:p>
        </w:tc>
        <w:tc>
          <w:tcPr>
            <w:tcW w:w="3003" w:type="dxa"/>
          </w:tcPr>
          <w:p w14:paraId="0EA3AFA7" w14:textId="3EB1A826" w:rsidR="00C320C6" w:rsidRPr="00C320C6" w:rsidRDefault="00D45C49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 w:rsidR="00C320C6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3004" w:type="dxa"/>
          </w:tcPr>
          <w:p w14:paraId="38964461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ppDefineDir</w:t>
            </w:r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71BF15E" w14:textId="77777777" w:rsidTr="00B73300">
        <w:tc>
          <w:tcPr>
            <w:tcW w:w="3003" w:type="dxa"/>
          </w:tcPr>
          <w:p w14:paraId="3524128C" w14:textId="45F25BC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ppDefineDir</w:t>
            </w:r>
          </w:p>
        </w:tc>
        <w:tc>
          <w:tcPr>
            <w:tcW w:w="3003" w:type="dxa"/>
          </w:tcPr>
          <w:p w14:paraId="43E85316" w14:textId="36B19E74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28466F">
              <w:rPr>
                <w:rFonts w:ascii="Arial" w:hAnsi="Arial" w:cs="Arial"/>
                <w:sz w:val="22"/>
                <w:szCs w:val="22"/>
              </w:rPr>
              <w:t>text newline</w:t>
            </w:r>
          </w:p>
        </w:tc>
        <w:tc>
          <w:tcPr>
            <w:tcW w:w="3004" w:type="dxa"/>
          </w:tcPr>
          <w:p w14:paraId="42C83EB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BADEC44" w14:textId="77777777" w:rsidTr="00B73300">
        <w:tc>
          <w:tcPr>
            <w:tcW w:w="3003" w:type="dxa"/>
          </w:tcPr>
          <w:p w14:paraId="6BE45FC8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3B7C02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11386A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A893E0D" w14:textId="77777777" w:rsidTr="00B73300">
        <w:tc>
          <w:tcPr>
            <w:tcW w:w="3003" w:type="dxa"/>
          </w:tcPr>
          <w:p w14:paraId="6920A405" w14:textId="5041D048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ppUndefDir</w:t>
            </w:r>
          </w:p>
        </w:tc>
        <w:tc>
          <w:tcPr>
            <w:tcW w:w="3003" w:type="dxa"/>
          </w:tcPr>
          <w:p w14:paraId="24413453" w14:textId="559FC55E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1ED8F654" w14:textId="77777777" w:rsidTr="00B73300">
        <w:tc>
          <w:tcPr>
            <w:tcW w:w="3003" w:type="dxa"/>
          </w:tcPr>
          <w:p w14:paraId="14606BCF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6EF09277" w14:textId="77777777" w:rsidTr="00B73300">
        <w:tc>
          <w:tcPr>
            <w:tcW w:w="3003" w:type="dxa"/>
          </w:tcPr>
          <w:p w14:paraId="481DAAC0" w14:textId="295E61D0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ppIncludeDir</w:t>
            </w:r>
          </w:p>
        </w:tc>
        <w:tc>
          <w:tcPr>
            <w:tcW w:w="3003" w:type="dxa"/>
          </w:tcPr>
          <w:p w14:paraId="352C67BC" w14:textId="3FC3F5E3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fileSpec newline</w:t>
            </w:r>
          </w:p>
        </w:tc>
        <w:tc>
          <w:tcPr>
            <w:tcW w:w="3004" w:type="dxa"/>
          </w:tcPr>
          <w:p w14:paraId="039464ED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0D6" w:rsidRPr="00803646" w14:paraId="0DACA848" w14:textId="77777777" w:rsidTr="00B73300">
        <w:tc>
          <w:tcPr>
            <w:tcW w:w="3003" w:type="dxa"/>
          </w:tcPr>
          <w:p w14:paraId="3D18A070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7400D6" w:rsidRDefault="007400D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7400D6" w:rsidRDefault="007400D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953C0EA" w14:textId="77777777" w:rsidTr="00B73300">
        <w:tc>
          <w:tcPr>
            <w:tcW w:w="3003" w:type="dxa"/>
          </w:tcPr>
          <w:p w14:paraId="7590E60D" w14:textId="67CE7042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fDir</w:t>
            </w:r>
          </w:p>
        </w:tc>
        <w:tc>
          <w:tcPr>
            <w:tcW w:w="3003" w:type="dxa"/>
          </w:tcPr>
          <w:p w14:paraId="52D66E92" w14:textId="7CF5545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 pp</w:t>
            </w:r>
            <w:r w:rsidR="009D232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lseifList ppelseBlock ppendifStatement</w:t>
            </w:r>
          </w:p>
        </w:tc>
        <w:tc>
          <w:tcPr>
            <w:tcW w:w="3004" w:type="dxa"/>
          </w:tcPr>
          <w:p w14:paraId="075CAC8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1214A0C" w14:textId="77777777" w:rsidTr="00B73300">
        <w:tc>
          <w:tcPr>
            <w:tcW w:w="3003" w:type="dxa"/>
          </w:tcPr>
          <w:p w14:paraId="4F66347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BA1A567" w14:textId="77777777" w:rsidTr="00B73300">
        <w:tc>
          <w:tcPr>
            <w:tcW w:w="3003" w:type="dxa"/>
          </w:tcPr>
          <w:p w14:paraId="5DFECB71" w14:textId="17CC05D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fBlock</w:t>
            </w:r>
          </w:p>
        </w:tc>
        <w:tc>
          <w:tcPr>
            <w:tcW w:w="3003" w:type="dxa"/>
          </w:tcPr>
          <w:p w14:paraId="12CFA710" w14:textId="613956D4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ppifStatement tokenSequenceList</w:t>
            </w:r>
          </w:p>
        </w:tc>
        <w:tc>
          <w:tcPr>
            <w:tcW w:w="3004" w:type="dxa"/>
          </w:tcPr>
          <w:p w14:paraId="4348D1B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A54749" w14:textId="77777777" w:rsidTr="00B73300">
        <w:tc>
          <w:tcPr>
            <w:tcW w:w="3003" w:type="dxa"/>
          </w:tcPr>
          <w:p w14:paraId="4E7106B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CB38B81" w14:textId="77777777" w:rsidTr="00B73300">
        <w:tc>
          <w:tcPr>
            <w:tcW w:w="3003" w:type="dxa"/>
          </w:tcPr>
          <w:p w14:paraId="5383C30B" w14:textId="40E0B04C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ppifStatement</w:t>
            </w:r>
          </w:p>
        </w:tc>
        <w:tc>
          <w:tcPr>
            <w:tcW w:w="3003" w:type="dxa"/>
          </w:tcPr>
          <w:p w14:paraId="00DE5929" w14:textId="6E28B16D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6D0F3D6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2D5F76D" w14:textId="77777777" w:rsidTr="00B73300">
        <w:tc>
          <w:tcPr>
            <w:tcW w:w="3003" w:type="dxa"/>
          </w:tcPr>
          <w:p w14:paraId="21C7F31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9837E6" w14:textId="77777777" w:rsidTr="00B73300">
        <w:tc>
          <w:tcPr>
            <w:tcW w:w="3003" w:type="dxa"/>
          </w:tcPr>
          <w:p w14:paraId="5B0E5D23" w14:textId="18CC02B4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ppelseifList</w:t>
            </w:r>
          </w:p>
        </w:tc>
        <w:tc>
          <w:tcPr>
            <w:tcW w:w="3003" w:type="dxa"/>
          </w:tcPr>
          <w:p w14:paraId="5117DBB5" w14:textId="78FB23F5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ppelseifList ppelseifBlock</w:t>
            </w:r>
          </w:p>
        </w:tc>
        <w:tc>
          <w:tcPr>
            <w:tcW w:w="3004" w:type="dxa"/>
          </w:tcPr>
          <w:p w14:paraId="1B54A05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CCCD021" w14:textId="77777777" w:rsidTr="00B73300">
        <w:tc>
          <w:tcPr>
            <w:tcW w:w="3003" w:type="dxa"/>
          </w:tcPr>
          <w:p w14:paraId="446F6A8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ppelseifBlock</w:t>
            </w:r>
          </w:p>
        </w:tc>
        <w:tc>
          <w:tcPr>
            <w:tcW w:w="3004" w:type="dxa"/>
          </w:tcPr>
          <w:p w14:paraId="47337999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9FA11C0" w14:textId="77777777" w:rsidTr="00B73300">
        <w:tc>
          <w:tcPr>
            <w:tcW w:w="3003" w:type="dxa"/>
          </w:tcPr>
          <w:p w14:paraId="242392B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1297A7C" w14:textId="77777777" w:rsidTr="00B73300">
        <w:tc>
          <w:tcPr>
            <w:tcW w:w="3003" w:type="dxa"/>
          </w:tcPr>
          <w:p w14:paraId="663B84A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88252F2" w14:textId="77777777" w:rsidTr="00B73300">
        <w:tc>
          <w:tcPr>
            <w:tcW w:w="3003" w:type="dxa"/>
          </w:tcPr>
          <w:p w14:paraId="6EB50E51" w14:textId="38D26E9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ppelseifBlock</w:t>
            </w:r>
          </w:p>
        </w:tc>
        <w:tc>
          <w:tcPr>
            <w:tcW w:w="3003" w:type="dxa"/>
          </w:tcPr>
          <w:p w14:paraId="32F33176" w14:textId="2363B6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ppelseifStatement tokenSequenceList</w:t>
            </w:r>
          </w:p>
        </w:tc>
        <w:tc>
          <w:tcPr>
            <w:tcW w:w="3004" w:type="dxa"/>
          </w:tcPr>
          <w:p w14:paraId="36BD55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F956BA9" w14:textId="77777777" w:rsidTr="00B73300">
        <w:tc>
          <w:tcPr>
            <w:tcW w:w="3003" w:type="dxa"/>
          </w:tcPr>
          <w:p w14:paraId="70321C4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75E0C7" w14:textId="77777777" w:rsidTr="00B73300">
        <w:tc>
          <w:tcPr>
            <w:tcW w:w="3003" w:type="dxa"/>
          </w:tcPr>
          <w:p w14:paraId="13DCF785" w14:textId="1F95361F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</w:p>
        </w:tc>
        <w:tc>
          <w:tcPr>
            <w:tcW w:w="3003" w:type="dxa"/>
          </w:tcPr>
          <w:p w14:paraId="1F10772B" w14:textId="28D1EE94" w:rsidR="00C320C6" w:rsidRDefault="00E217BB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55B87BE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5BC6D5E" w14:textId="77777777" w:rsidTr="00B73300">
        <w:tc>
          <w:tcPr>
            <w:tcW w:w="3003" w:type="dxa"/>
          </w:tcPr>
          <w:p w14:paraId="1CEF60E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41EFD59" w14:textId="77777777" w:rsidTr="00B73300">
        <w:tc>
          <w:tcPr>
            <w:tcW w:w="3003" w:type="dxa"/>
          </w:tcPr>
          <w:p w14:paraId="7BC28064" w14:textId="678A534B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ppelseBlock</w:t>
            </w:r>
          </w:p>
        </w:tc>
        <w:tc>
          <w:tcPr>
            <w:tcW w:w="3003" w:type="dxa"/>
          </w:tcPr>
          <w:p w14:paraId="6FC47B54" w14:textId="62E52C92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ppelseStatement tokenSequenceList</w:t>
            </w:r>
          </w:p>
        </w:tc>
        <w:tc>
          <w:tcPr>
            <w:tcW w:w="3004" w:type="dxa"/>
          </w:tcPr>
          <w:p w14:paraId="5FBC413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EB51BD1" w14:textId="77777777" w:rsidTr="00B73300">
        <w:tc>
          <w:tcPr>
            <w:tcW w:w="3003" w:type="dxa"/>
          </w:tcPr>
          <w:p w14:paraId="054DE66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C476A43" w14:textId="77777777" w:rsidTr="00B73300">
        <w:tc>
          <w:tcPr>
            <w:tcW w:w="3003" w:type="dxa"/>
          </w:tcPr>
          <w:p w14:paraId="2B0E982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3B7311CE" w14:textId="77777777" w:rsidTr="00B73300">
        <w:tc>
          <w:tcPr>
            <w:tcW w:w="3003" w:type="dxa"/>
          </w:tcPr>
          <w:p w14:paraId="3B8D0040" w14:textId="4B2118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</w:p>
        </w:tc>
        <w:tc>
          <w:tcPr>
            <w:tcW w:w="3003" w:type="dxa"/>
          </w:tcPr>
          <w:p w14:paraId="2B4F66E6" w14:textId="7925DD69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6923D87" w14:textId="77777777" w:rsidTr="00B73300">
        <w:tc>
          <w:tcPr>
            <w:tcW w:w="3003" w:type="dxa"/>
          </w:tcPr>
          <w:p w14:paraId="5B113762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134A02A" w14:textId="77777777" w:rsidTr="00B73300">
        <w:tc>
          <w:tcPr>
            <w:tcW w:w="3003" w:type="dxa"/>
          </w:tcPr>
          <w:p w14:paraId="5F6127DF" w14:textId="03AEED85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</w:p>
        </w:tc>
        <w:tc>
          <w:tcPr>
            <w:tcW w:w="3003" w:type="dxa"/>
          </w:tcPr>
          <w:p w14:paraId="2D437074" w14:textId="5C6736DE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</w:t>
            </w:r>
            <w:r w:rsidR="00066FC6"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FE157B6" w14:textId="77777777" w:rsidTr="00B73300">
        <w:tc>
          <w:tcPr>
            <w:tcW w:w="3003" w:type="dxa"/>
          </w:tcPr>
          <w:p w14:paraId="4ECFDFB0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3F136B1" w14:textId="77777777" w:rsidTr="00B73300">
        <w:tc>
          <w:tcPr>
            <w:tcW w:w="3003" w:type="dxa"/>
          </w:tcPr>
          <w:p w14:paraId="7045F72D" w14:textId="27CBEFC1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tokenSequenceList</w:t>
            </w:r>
          </w:p>
        </w:tc>
        <w:tc>
          <w:tcPr>
            <w:tcW w:w="3003" w:type="dxa"/>
          </w:tcPr>
          <w:p w14:paraId="472862C6" w14:textId="21D09E44" w:rsidR="00C320C6" w:rsidRDefault="00C320C6" w:rsidP="00C320C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tokenSequenceList tokenSequence</w:t>
            </w:r>
          </w:p>
        </w:tc>
        <w:tc>
          <w:tcPr>
            <w:tcW w:w="3004" w:type="dxa"/>
          </w:tcPr>
          <w:p w14:paraId="73620F4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EE50E1F" w14:textId="77777777" w:rsidTr="00B73300">
        <w:tc>
          <w:tcPr>
            <w:tcW w:w="3003" w:type="dxa"/>
          </w:tcPr>
          <w:p w14:paraId="0DB48235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07C29AF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tokenSequence</w:t>
            </w:r>
          </w:p>
        </w:tc>
        <w:tc>
          <w:tcPr>
            <w:tcW w:w="3004" w:type="dxa"/>
          </w:tcPr>
          <w:p w14:paraId="07FF0EBD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469BF37" w14:textId="77777777" w:rsidTr="00B73300">
        <w:tc>
          <w:tcPr>
            <w:tcW w:w="3003" w:type="dxa"/>
          </w:tcPr>
          <w:p w14:paraId="0CBC5DE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0AC7737F" w14:textId="77777777" w:rsidTr="00B73300">
        <w:tc>
          <w:tcPr>
            <w:tcW w:w="3003" w:type="dxa"/>
          </w:tcPr>
          <w:p w14:paraId="777EA63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4AC17618" w14:textId="77777777" w:rsidTr="00B73300">
        <w:tc>
          <w:tcPr>
            <w:tcW w:w="3003" w:type="dxa"/>
          </w:tcPr>
          <w:p w14:paraId="49113D17" w14:textId="5433CE68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tokenStartCharacter</w:t>
            </w:r>
          </w:p>
        </w:tc>
        <w:tc>
          <w:tcPr>
            <w:tcW w:w="3003" w:type="dxa"/>
          </w:tcPr>
          <w:p w14:paraId="3561713A" w14:textId="3D9ADA9F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that is not the hash (#) character.</w:t>
            </w:r>
          </w:p>
        </w:tc>
        <w:tc>
          <w:tcPr>
            <w:tcW w:w="3004" w:type="dxa"/>
          </w:tcPr>
          <w:p w14:paraId="76418613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16A94105" w14:textId="77777777" w:rsidTr="00B73300">
        <w:tc>
          <w:tcPr>
            <w:tcW w:w="3003" w:type="dxa"/>
          </w:tcPr>
          <w:p w14:paraId="1DF63FCC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FA3CE5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ED11E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765D13D" w14:textId="77777777" w:rsidTr="00B73300">
        <w:tc>
          <w:tcPr>
            <w:tcW w:w="3003" w:type="dxa"/>
          </w:tcPr>
          <w:p w14:paraId="60C685B7" w14:textId="741B31A9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tokenSequence</w:t>
            </w:r>
          </w:p>
        </w:tc>
        <w:tc>
          <w:tcPr>
            <w:tcW w:w="3003" w:type="dxa"/>
          </w:tcPr>
          <w:p w14:paraId="3B04ADF3" w14:textId="4E4D699E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tokenStartCharacter text newline</w:t>
            </w:r>
          </w:p>
        </w:tc>
        <w:tc>
          <w:tcPr>
            <w:tcW w:w="3004" w:type="dxa"/>
          </w:tcPr>
          <w:p w14:paraId="3D920F68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590EB58B" w14:textId="77777777" w:rsidTr="00B73300">
        <w:tc>
          <w:tcPr>
            <w:tcW w:w="3003" w:type="dxa"/>
          </w:tcPr>
          <w:p w14:paraId="40F609E6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5D15714C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tokenStartCharacter newline</w:t>
            </w:r>
          </w:p>
        </w:tc>
        <w:tc>
          <w:tcPr>
            <w:tcW w:w="3004" w:type="dxa"/>
          </w:tcPr>
          <w:p w14:paraId="5C41881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C49" w:rsidRPr="00803646" w14:paraId="215851FF" w14:textId="77777777" w:rsidTr="00B73300">
        <w:tc>
          <w:tcPr>
            <w:tcW w:w="3003" w:type="dxa"/>
          </w:tcPr>
          <w:p w14:paraId="59789D44" w14:textId="77777777" w:rsidR="00D45C49" w:rsidRDefault="00D45C49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360E14" w14:textId="2D8E8843" w:rsidR="00D45C49" w:rsidRDefault="00D45C49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ppDir</w:t>
            </w:r>
          </w:p>
        </w:tc>
        <w:tc>
          <w:tcPr>
            <w:tcW w:w="3004" w:type="dxa"/>
          </w:tcPr>
          <w:p w14:paraId="4BC6B69C" w14:textId="77777777" w:rsidR="00D45C49" w:rsidRDefault="00D45C49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6EE4E078" w14:textId="77777777" w:rsidTr="00B73300">
        <w:tc>
          <w:tcPr>
            <w:tcW w:w="3003" w:type="dxa"/>
          </w:tcPr>
          <w:p w14:paraId="19FB95A3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2D7FAD" w:rsidRDefault="002D7FAD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FAD" w:rsidRPr="00803646" w14:paraId="504DBE95" w14:textId="77777777" w:rsidTr="00B73300">
        <w:tc>
          <w:tcPr>
            <w:tcW w:w="3003" w:type="dxa"/>
          </w:tcPr>
          <w:p w14:paraId="3FA43ED3" w14:textId="1645E2BA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lineDir</w:t>
            </w:r>
          </w:p>
        </w:tc>
        <w:tc>
          <w:tcPr>
            <w:tcW w:w="3003" w:type="dxa"/>
          </w:tcPr>
          <w:p w14:paraId="1B0AF9D9" w14:textId="786BF261" w:rsidR="002D7FAD" w:rsidRDefault="003974F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 w:rsidR="002D7FAD">
              <w:rPr>
                <w:rFonts w:ascii="Arial" w:hAnsi="Arial" w:cs="Arial"/>
                <w:sz w:val="22"/>
                <w:szCs w:val="22"/>
              </w:rPr>
              <w:t xml:space="preserve"> constExpr fileSpec newline</w:t>
            </w:r>
          </w:p>
        </w:tc>
        <w:tc>
          <w:tcPr>
            <w:tcW w:w="3004" w:type="dxa"/>
          </w:tcPr>
          <w:p w14:paraId="0F1FC177" w14:textId="77777777" w:rsidR="002D7FAD" w:rsidRDefault="002D7FAD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7609" w14:textId="77777777" w:rsidR="00184478" w:rsidRDefault="00184478" w:rsidP="00B73300">
      <w:r>
        <w:separator/>
      </w:r>
    </w:p>
  </w:endnote>
  <w:endnote w:type="continuationSeparator" w:id="0">
    <w:p w14:paraId="55B09DC7" w14:textId="77777777" w:rsidR="00184478" w:rsidRDefault="00184478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2F06D8" w:rsidRDefault="002F06D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2F06D8" w:rsidRDefault="002F06D8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2F06D8" w:rsidRDefault="002F06D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2F06D8" w:rsidRDefault="002F06D8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A06B6" w14:textId="77777777" w:rsidR="00184478" w:rsidRDefault="00184478" w:rsidP="00B73300">
      <w:r>
        <w:separator/>
      </w:r>
    </w:p>
  </w:footnote>
  <w:footnote w:type="continuationSeparator" w:id="0">
    <w:p w14:paraId="023FCA89" w14:textId="77777777" w:rsidR="00184478" w:rsidRDefault="00184478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66FC6"/>
    <w:rsid w:val="000B17AD"/>
    <w:rsid w:val="000C7E4F"/>
    <w:rsid w:val="00101F47"/>
    <w:rsid w:val="0010776C"/>
    <w:rsid w:val="00114322"/>
    <w:rsid w:val="00127116"/>
    <w:rsid w:val="00144713"/>
    <w:rsid w:val="001521AA"/>
    <w:rsid w:val="001640C0"/>
    <w:rsid w:val="00166290"/>
    <w:rsid w:val="001711E5"/>
    <w:rsid w:val="00184478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8466F"/>
    <w:rsid w:val="00295EA6"/>
    <w:rsid w:val="0029607E"/>
    <w:rsid w:val="00296C15"/>
    <w:rsid w:val="002D7FAD"/>
    <w:rsid w:val="002F06D8"/>
    <w:rsid w:val="00332D24"/>
    <w:rsid w:val="003551E9"/>
    <w:rsid w:val="00395546"/>
    <w:rsid w:val="003974F6"/>
    <w:rsid w:val="003D28BE"/>
    <w:rsid w:val="003E3754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215DC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0D6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177E4"/>
    <w:rsid w:val="00945747"/>
    <w:rsid w:val="00960185"/>
    <w:rsid w:val="009A3CE8"/>
    <w:rsid w:val="009B1A95"/>
    <w:rsid w:val="009D2328"/>
    <w:rsid w:val="009E33B1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80C2E"/>
    <w:rsid w:val="00CB7430"/>
    <w:rsid w:val="00CD6D27"/>
    <w:rsid w:val="00D029C1"/>
    <w:rsid w:val="00D242FF"/>
    <w:rsid w:val="00D259BE"/>
    <w:rsid w:val="00D45C49"/>
    <w:rsid w:val="00D50E85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E45B0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16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29</cp:revision>
  <cp:lastPrinted>2020-05-30T15:05:00Z</cp:lastPrinted>
  <dcterms:created xsi:type="dcterms:W3CDTF">2020-05-10T12:30:00Z</dcterms:created>
  <dcterms:modified xsi:type="dcterms:W3CDTF">2020-06-06T16:41:00Z</dcterms:modified>
</cp:coreProperties>
</file>