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75C6D" w14:textId="77777777" w:rsidR="008902F0" w:rsidRPr="00730568" w:rsidRDefault="008902F0" w:rsidP="0005386F">
      <w:pPr>
        <w:pStyle w:val="a7"/>
        <w:jc w:val="left"/>
      </w:pPr>
    </w:p>
    <w:p w14:paraId="7638C823" w14:textId="071E61E0" w:rsidR="008902F0" w:rsidRDefault="008902F0">
      <w:pPr>
        <w:pStyle w:val="a8"/>
        <w:rPr>
          <w:b/>
          <w:bCs/>
          <w:spacing w:val="13"/>
          <w:sz w:val="44"/>
          <w:szCs w:val="44"/>
          <w:lang w:val="en-US"/>
        </w:rPr>
      </w:pPr>
    </w:p>
    <w:p w14:paraId="339D9209" w14:textId="3EF83DEF" w:rsidR="00570882" w:rsidRDefault="00570882">
      <w:pPr>
        <w:pStyle w:val="a8"/>
        <w:rPr>
          <w:b/>
          <w:bCs/>
          <w:spacing w:val="13"/>
          <w:sz w:val="44"/>
          <w:szCs w:val="44"/>
          <w:lang w:val="en-US"/>
        </w:rPr>
      </w:pPr>
    </w:p>
    <w:p w14:paraId="531FBF60" w14:textId="03FDB7B2" w:rsidR="00570882" w:rsidRDefault="00570882">
      <w:pPr>
        <w:pStyle w:val="a8"/>
      </w:pPr>
    </w:p>
    <w:p w14:paraId="7B62D5D5" w14:textId="77777777" w:rsidR="008902F0" w:rsidRDefault="008902F0">
      <w:pPr>
        <w:pStyle w:val="a8"/>
      </w:pPr>
    </w:p>
    <w:p w14:paraId="19B2349B" w14:textId="77777777" w:rsidR="008902F0" w:rsidRDefault="008902F0">
      <w:pPr>
        <w:pStyle w:val="a8"/>
      </w:pPr>
    </w:p>
    <w:p w14:paraId="6498EB42" w14:textId="77777777" w:rsidR="008902F0" w:rsidRDefault="008902F0">
      <w:pPr>
        <w:pStyle w:val="a8"/>
      </w:pPr>
    </w:p>
    <w:p w14:paraId="598631B8" w14:textId="55A8D77C" w:rsidR="008902F0" w:rsidRDefault="00570882">
      <w:pPr>
        <w:pStyle w:val="a7"/>
      </w:pPr>
      <w:r>
        <w:t>Цен</w:t>
      </w:r>
      <w:bookmarkStart w:id="0" w:name="_GoBack"/>
      <w:bookmarkEnd w:id="0"/>
      <w:r>
        <w:t>трализованная система защиты</w:t>
      </w:r>
      <w:r w:rsidR="00CC0CB1">
        <w:t xml:space="preserve"> контроля и мониторинга энергетического объекта</w:t>
      </w:r>
    </w:p>
    <w:p w14:paraId="0C2E4B85" w14:textId="77777777" w:rsidR="008902F0" w:rsidRDefault="008902F0">
      <w:pPr>
        <w:pStyle w:val="a8"/>
      </w:pPr>
    </w:p>
    <w:p w14:paraId="0054A448" w14:textId="0F6CC2E1" w:rsidR="008902F0" w:rsidRPr="00570882" w:rsidRDefault="00CC0CB1" w:rsidP="00570882">
      <w:pPr>
        <w:pStyle w:val="a7"/>
        <w:rPr>
          <w:b w:val="0"/>
          <w:bCs w:val="0"/>
          <w:sz w:val="24"/>
          <w:szCs w:val="24"/>
          <w:lang w:val="en-US"/>
        </w:rPr>
      </w:pPr>
      <w:r w:rsidRPr="0005386F">
        <w:rPr>
          <w:lang w:val="en-US"/>
        </w:rPr>
        <w:t>Cent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DB5F413" wp14:editId="28616DAC">
                <wp:simplePos x="0" y="0"/>
                <wp:positionH relativeFrom="page">
                  <wp:posOffset>720000</wp:posOffset>
                </wp:positionH>
                <wp:positionV relativeFrom="page">
                  <wp:posOffset>5365051</wp:posOffset>
                </wp:positionV>
                <wp:extent cx="6120056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6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id="_x0000_s1026" style="visibility:visible;position:absolute;margin-left:56.7pt;margin-top:422.4pt;width:481.9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 w:rsidRPr="0005386F">
        <w:rPr>
          <w:lang w:val="en-US"/>
        </w:rPr>
        <w:t>ralize</w:t>
      </w:r>
      <w:r>
        <w:rPr>
          <w:lang w:val="en-US"/>
        </w:rPr>
        <w:t>d</w:t>
      </w:r>
      <w:r w:rsidRPr="0005386F">
        <w:rPr>
          <w:lang w:val="en-US"/>
        </w:rPr>
        <w:t xml:space="preserve"> </w:t>
      </w:r>
      <w:r>
        <w:rPr>
          <w:lang w:val="fr-FR"/>
        </w:rPr>
        <w:t>Protection Control</w:t>
      </w:r>
      <w:r w:rsidRPr="0005386F">
        <w:rPr>
          <w:lang w:val="en-US"/>
        </w:rPr>
        <w:t xml:space="preserve"> </w:t>
      </w:r>
      <w:r>
        <w:rPr>
          <w:lang w:val="en-US"/>
        </w:rPr>
        <w:t>and Monitoring</w:t>
      </w:r>
      <w:r w:rsidRPr="0005386F">
        <w:rPr>
          <w:lang w:val="en-US"/>
        </w:rPr>
        <w:t xml:space="preserve"> </w:t>
      </w:r>
      <w:r>
        <w:rPr>
          <w:lang w:val="en-US"/>
        </w:rPr>
        <w:t>System</w:t>
      </w:r>
      <w:r w:rsidRPr="0005386F">
        <w:rPr>
          <w:lang w:val="en-US"/>
        </w:rPr>
        <w:t xml:space="preserve"> </w:t>
      </w:r>
      <w:r w:rsidRPr="0005386F">
        <w:rPr>
          <w:lang w:val="en-US"/>
        </w:rPr>
        <w:br/>
      </w:r>
      <w:r>
        <w:rPr>
          <w:lang w:val="en-US"/>
        </w:rPr>
        <w:t>(CPCM System)</w:t>
      </w:r>
    </w:p>
    <w:p w14:paraId="4A2F0964" w14:textId="77777777" w:rsidR="008902F0" w:rsidRPr="0005386F" w:rsidRDefault="008902F0">
      <w:pPr>
        <w:pStyle w:val="a7"/>
        <w:rPr>
          <w:lang w:val="en-US"/>
        </w:rPr>
      </w:pPr>
    </w:p>
    <w:p w14:paraId="09881F41" w14:textId="30C91165" w:rsidR="008902F0" w:rsidRDefault="008902F0">
      <w:pPr>
        <w:pStyle w:val="a7"/>
        <w:rPr>
          <w:lang w:val="en-US"/>
        </w:rPr>
      </w:pPr>
    </w:p>
    <w:p w14:paraId="2CAD1EF8" w14:textId="0C8B82EB" w:rsidR="0005386F" w:rsidRDefault="0005386F" w:rsidP="0005386F">
      <w:pPr>
        <w:pStyle w:val="a8"/>
        <w:rPr>
          <w:lang w:val="en-US"/>
        </w:rPr>
      </w:pPr>
    </w:p>
    <w:p w14:paraId="5F2A230C" w14:textId="77777777" w:rsidR="00570882" w:rsidRPr="0005386F" w:rsidRDefault="00570882" w:rsidP="0005386F">
      <w:pPr>
        <w:pStyle w:val="a8"/>
        <w:rPr>
          <w:lang w:val="en-US"/>
        </w:rPr>
      </w:pPr>
    </w:p>
    <w:p w14:paraId="4623A720" w14:textId="77777777" w:rsidR="008902F0" w:rsidRPr="0005386F" w:rsidRDefault="008902F0">
      <w:pPr>
        <w:pStyle w:val="a7"/>
        <w:rPr>
          <w:lang w:val="en-US"/>
        </w:rPr>
      </w:pPr>
    </w:p>
    <w:p w14:paraId="60CF5E66" w14:textId="77777777" w:rsidR="008902F0" w:rsidRPr="0005386F" w:rsidRDefault="008902F0">
      <w:pPr>
        <w:pStyle w:val="a7"/>
        <w:rPr>
          <w:lang w:val="en-US"/>
        </w:rPr>
      </w:pPr>
    </w:p>
    <w:p w14:paraId="0E655EDA" w14:textId="77777777" w:rsidR="008902F0" w:rsidRPr="0005386F" w:rsidRDefault="008902F0">
      <w:pPr>
        <w:pStyle w:val="a7"/>
        <w:rPr>
          <w:lang w:val="en-US"/>
        </w:rPr>
      </w:pPr>
    </w:p>
    <w:p w14:paraId="61F484F8" w14:textId="77777777" w:rsidR="008902F0" w:rsidRPr="0005386F" w:rsidRDefault="008902F0">
      <w:pPr>
        <w:pStyle w:val="a8"/>
        <w:rPr>
          <w:lang w:val="en-US"/>
        </w:rPr>
      </w:pPr>
    </w:p>
    <w:p w14:paraId="7C9E0BA3" w14:textId="77777777" w:rsidR="008902F0" w:rsidRPr="0005386F" w:rsidRDefault="008902F0">
      <w:pPr>
        <w:pStyle w:val="a8"/>
        <w:rPr>
          <w:lang w:val="en-US"/>
        </w:rPr>
      </w:pPr>
    </w:p>
    <w:p w14:paraId="56315B7B" w14:textId="77777777" w:rsidR="008902F0" w:rsidRPr="0005386F" w:rsidRDefault="008902F0">
      <w:pPr>
        <w:pStyle w:val="a8"/>
        <w:jc w:val="center"/>
        <w:rPr>
          <w:lang w:val="en-US"/>
        </w:rPr>
      </w:pPr>
    </w:p>
    <w:p w14:paraId="3E8F73D9" w14:textId="510350D5" w:rsidR="008902F0" w:rsidRDefault="008902F0">
      <w:pPr>
        <w:pStyle w:val="a8"/>
        <w:rPr>
          <w:lang w:val="en-US"/>
        </w:rPr>
      </w:pPr>
    </w:p>
    <w:p w14:paraId="0740E3AF" w14:textId="5F6B5E0E" w:rsidR="00264911" w:rsidRDefault="00264911">
      <w:pPr>
        <w:pStyle w:val="a8"/>
        <w:rPr>
          <w:lang w:val="en-US"/>
        </w:rPr>
      </w:pPr>
    </w:p>
    <w:p w14:paraId="350422BE" w14:textId="7AB59CD3" w:rsidR="00264911" w:rsidRDefault="00264911">
      <w:pPr>
        <w:pStyle w:val="a8"/>
        <w:rPr>
          <w:lang w:val="en-US"/>
        </w:rPr>
      </w:pPr>
    </w:p>
    <w:p w14:paraId="205C1078" w14:textId="4B6E6B92" w:rsidR="008902F0" w:rsidRDefault="008902F0">
      <w:pPr>
        <w:pStyle w:val="a8"/>
        <w:rPr>
          <w:lang w:val="en-US"/>
        </w:rPr>
      </w:pPr>
    </w:p>
    <w:p w14:paraId="6621930F" w14:textId="77777777" w:rsidR="00570882" w:rsidRPr="0005386F" w:rsidRDefault="00570882">
      <w:pPr>
        <w:pStyle w:val="a8"/>
        <w:rPr>
          <w:lang w:val="en-US"/>
        </w:rPr>
      </w:pPr>
    </w:p>
    <w:p w14:paraId="06F08DC2" w14:textId="53E957A5" w:rsidR="008902F0" w:rsidRPr="0005386F" w:rsidRDefault="00CC0CB1" w:rsidP="00264911">
      <w:pPr>
        <w:pStyle w:val="a7"/>
        <w:jc w:val="both"/>
      </w:pPr>
      <w:r>
        <w:lastRenderedPageBreak/>
        <w:t>Пояснительная записка</w:t>
      </w:r>
    </w:p>
    <w:p w14:paraId="557B0DDD" w14:textId="77777777" w:rsidR="008902F0" w:rsidRDefault="00CC0CB1" w:rsidP="00264911">
      <w:pPr>
        <w:pStyle w:val="a9"/>
        <w:jc w:val="both"/>
      </w:pPr>
      <w:r>
        <w:t>Цель:</w:t>
      </w:r>
    </w:p>
    <w:p w14:paraId="76692EB1" w14:textId="4468031E" w:rsidR="008902F0" w:rsidRDefault="00CC0CB1" w:rsidP="00030D6F">
      <w:pPr>
        <w:pStyle w:val="a8"/>
        <w:ind w:firstLine="567"/>
        <w:jc w:val="both"/>
      </w:pPr>
      <w:r>
        <w:t>Разработка и создание</w:t>
      </w:r>
      <w:r w:rsidR="003B3B44">
        <w:t xml:space="preserve"> многофункционального</w:t>
      </w:r>
      <w:r>
        <w:t xml:space="preserve"> централизованного комплекса</w:t>
      </w:r>
      <w:r w:rsidR="003B3B44">
        <w:t xml:space="preserve"> автоматизации электроэнергетического о</w:t>
      </w:r>
      <w:r>
        <w:t>бъе</w:t>
      </w:r>
      <w:r w:rsidR="003B3B44">
        <w:t>кта</w:t>
      </w:r>
      <w:r w:rsidR="00030D6F">
        <w:t xml:space="preserve"> с обеспечением замены </w:t>
      </w:r>
      <w:r w:rsidR="00A244F7">
        <w:t>функционирующего</w:t>
      </w:r>
      <w:r w:rsidR="00030D6F">
        <w:t xml:space="preserve"> оборудования</w:t>
      </w:r>
      <w:r w:rsidR="00A244F7">
        <w:t>.</w:t>
      </w:r>
    </w:p>
    <w:p w14:paraId="169F3FFB" w14:textId="6AFAE9C7" w:rsidR="00DB03E3" w:rsidRDefault="00CC0CB1" w:rsidP="00DB03E3">
      <w:pPr>
        <w:pStyle w:val="a9"/>
        <w:jc w:val="both"/>
      </w:pPr>
      <w:r>
        <w:t>Задачи:</w:t>
      </w:r>
    </w:p>
    <w:p w14:paraId="766634EE" w14:textId="77777777" w:rsidR="00DB03E3" w:rsidRDefault="00DB03E3" w:rsidP="00DB03E3">
      <w:pPr>
        <w:pStyle w:val="a8"/>
        <w:numPr>
          <w:ilvl w:val="0"/>
          <w:numId w:val="2"/>
        </w:numPr>
        <w:jc w:val="both"/>
      </w:pPr>
      <w:r>
        <w:t>Создать конкурентоспособный продукт на международном рынке</w:t>
      </w:r>
    </w:p>
    <w:p w14:paraId="02F123EC" w14:textId="7E981D29" w:rsidR="00DB03E3" w:rsidRDefault="00DB03E3" w:rsidP="00737C8F">
      <w:pPr>
        <w:pStyle w:val="a8"/>
        <w:numPr>
          <w:ilvl w:val="0"/>
          <w:numId w:val="2"/>
        </w:numPr>
        <w:jc w:val="both"/>
      </w:pPr>
      <w:r>
        <w:t>Обеспечить своевременной</w:t>
      </w:r>
      <w:r w:rsidR="00737C8F">
        <w:t xml:space="preserve"> и современной</w:t>
      </w:r>
      <w:r>
        <w:t xml:space="preserve"> технологической оснащенностью</w:t>
      </w:r>
      <w:r w:rsidR="00737C8F">
        <w:t xml:space="preserve"> энергетическую отрасль</w:t>
      </w:r>
    </w:p>
    <w:p w14:paraId="58CE0F25" w14:textId="18EE2E81" w:rsidR="008902F0" w:rsidRDefault="00474E57" w:rsidP="00264911">
      <w:pPr>
        <w:pStyle w:val="a8"/>
        <w:numPr>
          <w:ilvl w:val="0"/>
          <w:numId w:val="2"/>
        </w:numPr>
        <w:jc w:val="both"/>
      </w:pPr>
      <w:r>
        <w:t xml:space="preserve">Увеличить </w:t>
      </w:r>
      <w:proofErr w:type="spellStart"/>
      <w:r>
        <w:t>энергоэффективность</w:t>
      </w:r>
      <w:r w:rsidR="00DF660E">
        <w:t>н</w:t>
      </w:r>
      <w:proofErr w:type="spellEnd"/>
    </w:p>
    <w:p w14:paraId="7427F6B3" w14:textId="44AC344A" w:rsidR="008902F0" w:rsidRDefault="00A244F7" w:rsidP="00264911">
      <w:pPr>
        <w:pStyle w:val="a8"/>
        <w:numPr>
          <w:ilvl w:val="0"/>
          <w:numId w:val="2"/>
        </w:numPr>
        <w:jc w:val="both"/>
      </w:pPr>
      <w:r>
        <w:t>У</w:t>
      </w:r>
      <w:r w:rsidR="00CC0CB1">
        <w:t>лучш</w:t>
      </w:r>
      <w:r>
        <w:t xml:space="preserve">ить условия труда и </w:t>
      </w:r>
      <w:r w:rsidR="00CC0CB1">
        <w:t>увеличить эффективн</w:t>
      </w:r>
      <w:r w:rsidR="00CE0F24">
        <w:t>ость эксплуатирующего персонала</w:t>
      </w:r>
    </w:p>
    <w:p w14:paraId="3C301F53" w14:textId="1FD3BC5E" w:rsidR="008902F0" w:rsidRDefault="00A244F7" w:rsidP="00264911">
      <w:pPr>
        <w:pStyle w:val="a8"/>
        <w:numPr>
          <w:ilvl w:val="0"/>
          <w:numId w:val="2"/>
        </w:numPr>
        <w:jc w:val="both"/>
      </w:pPr>
      <w:r>
        <w:t>П</w:t>
      </w:r>
      <w:r w:rsidR="00CC0CB1">
        <w:t>овыс</w:t>
      </w:r>
      <w:r w:rsidR="00CE0F24">
        <w:t xml:space="preserve">ить </w:t>
      </w:r>
      <w:r w:rsidR="00DF660E">
        <w:t>финансовое преимущество</w:t>
      </w:r>
    </w:p>
    <w:p w14:paraId="1D2E7504" w14:textId="77777777" w:rsidR="008902F0" w:rsidRDefault="008902F0" w:rsidP="00264911">
      <w:pPr>
        <w:pStyle w:val="a9"/>
        <w:jc w:val="both"/>
      </w:pPr>
    </w:p>
    <w:p w14:paraId="1A4BE755" w14:textId="77777777" w:rsidR="008902F0" w:rsidRDefault="00CC0CB1" w:rsidP="00264911">
      <w:pPr>
        <w:pStyle w:val="a9"/>
        <w:jc w:val="both"/>
      </w:pPr>
      <w:r>
        <w:t>Аннотация:</w:t>
      </w:r>
    </w:p>
    <w:p w14:paraId="6CF6694A" w14:textId="409BEBB4" w:rsidR="008902F0" w:rsidRDefault="00CC0CB1" w:rsidP="00264911">
      <w:pPr>
        <w:pStyle w:val="a8"/>
        <w:ind w:firstLine="567"/>
        <w:jc w:val="both"/>
      </w:pPr>
      <w:r>
        <w:t>Главной и основной целью развития электрической сети России является обеспечение устойчивости и надежности</w:t>
      </w:r>
      <w:r w:rsidR="00E87019">
        <w:t xml:space="preserve"> её функционирования. Н</w:t>
      </w:r>
      <w:r>
        <w:t>емаловажными задачами остаются диспетчеризация, возможность удалённого управления и коммерческий учёт электроэнергии.</w:t>
      </w:r>
    </w:p>
    <w:p w14:paraId="43FF8CF7" w14:textId="230F0FED" w:rsidR="00DD633A" w:rsidRDefault="00CC0CB1" w:rsidP="00DD633A">
      <w:pPr>
        <w:pStyle w:val="a8"/>
        <w:ind w:firstLine="567"/>
        <w:jc w:val="both"/>
      </w:pPr>
      <w:r>
        <w:t xml:space="preserve">С ростом технического развития появляется возможность создания более </w:t>
      </w:r>
      <w:r w:rsidR="00737C8F">
        <w:t>много</w:t>
      </w:r>
      <w:r>
        <w:t xml:space="preserve">функциональных, интуитивно понятных и экономически выгодных устройств, выполняющих </w:t>
      </w:r>
      <w:r w:rsidR="00E87019">
        <w:t>необходимые</w:t>
      </w:r>
      <w:r>
        <w:t xml:space="preserve"> задачи.</w:t>
      </w:r>
      <w:r w:rsidR="00DD633A">
        <w:t xml:space="preserve"> Однако в</w:t>
      </w:r>
      <w:r w:rsidR="00E87019">
        <w:t xml:space="preserve"> связи со </w:t>
      </w:r>
      <w:r w:rsidR="001B0620">
        <w:t>сложившимися обстоятельствами и тенденциями на международном рынке</w:t>
      </w:r>
      <w:r w:rsidR="00DD633A">
        <w:t xml:space="preserve"> в </w:t>
      </w:r>
      <w:r w:rsidR="001B0620">
        <w:t>отношении России соз</w:t>
      </w:r>
      <w:r w:rsidR="00DD633A">
        <w:t>дается острая необходимость не только соответствовать, но и значительно опережать зарубежных игроков в области стратегически значимых направлений.</w:t>
      </w:r>
    </w:p>
    <w:p w14:paraId="721ECF99" w14:textId="4547DA92" w:rsidR="00977AD0" w:rsidRDefault="004959EB" w:rsidP="00D87EFD">
      <w:pPr>
        <w:pStyle w:val="a8"/>
        <w:ind w:firstLine="567"/>
        <w:jc w:val="both"/>
      </w:pPr>
      <w:r>
        <w:t>Цель данного проекта – созда</w:t>
      </w:r>
      <w:r w:rsidR="004C483E">
        <w:t>ть</w:t>
      </w:r>
      <w:r>
        <w:t xml:space="preserve"> универсальн</w:t>
      </w:r>
      <w:r w:rsidR="004C483E">
        <w:t>ый</w:t>
      </w:r>
      <w:r>
        <w:t xml:space="preserve"> комплекс автоматизации электроэнергетического объекта с использованием наиболее современных</w:t>
      </w:r>
      <w:r w:rsidR="004C483E" w:rsidRPr="004C483E">
        <w:t xml:space="preserve"> </w:t>
      </w:r>
      <w:r w:rsidR="004C483E">
        <w:rPr>
          <w:lang w:val="en-US"/>
        </w:rPr>
        <w:t>IT</w:t>
      </w:r>
      <w:r>
        <w:t xml:space="preserve"> </w:t>
      </w:r>
      <w:r w:rsidR="00977AD0">
        <w:t>р</w:t>
      </w:r>
      <w:r w:rsidR="00D87EFD">
        <w:t>ешений</w:t>
      </w:r>
      <w:r w:rsidR="00013E0D">
        <w:t>, опирающегося</w:t>
      </w:r>
      <w:r w:rsidR="001E6A0E">
        <w:t xml:space="preserve"> на многолетний</w:t>
      </w:r>
      <w:r w:rsidR="00013E0D">
        <w:t xml:space="preserve"> опыт</w:t>
      </w:r>
      <w:r w:rsidR="001E6A0E">
        <w:t xml:space="preserve"> отечественной</w:t>
      </w:r>
      <w:r w:rsidR="00013E0D">
        <w:t xml:space="preserve"> </w:t>
      </w:r>
      <w:r w:rsidR="001E6A0E">
        <w:t>энергетической отрасл</w:t>
      </w:r>
      <w:r w:rsidR="00013E0D">
        <w:t>и</w:t>
      </w:r>
      <w:r w:rsidR="001E6A0E">
        <w:t>.</w:t>
      </w:r>
      <w:r w:rsidR="00570882" w:rsidRPr="00570882">
        <w:t xml:space="preserve"> </w:t>
      </w:r>
      <w:r w:rsidR="00570882">
        <w:t xml:space="preserve">Используя стандарты </w:t>
      </w:r>
      <w:r w:rsidR="00B10CE3">
        <w:t>Международной электротехнической комиссии (МЭК)</w:t>
      </w:r>
      <w:r w:rsidR="00B10CE3" w:rsidRPr="00B10CE3">
        <w:t xml:space="preserve"> </w:t>
      </w:r>
      <w:r w:rsidR="00B10CE3">
        <w:t>создать</w:t>
      </w:r>
      <w:r w:rsidR="001E6A0E">
        <w:t xml:space="preserve"> </w:t>
      </w:r>
      <w:r w:rsidR="00FF2253">
        <w:t>продукт способный соответствовать и даже опережать функциональные цели в критически важной инфраструктуре.</w:t>
      </w:r>
      <w:r w:rsidR="006D0734">
        <w:t xml:space="preserve"> Объединить </w:t>
      </w:r>
      <w:r w:rsidR="00A41C6F">
        <w:t xml:space="preserve">корпоративные </w:t>
      </w:r>
      <w:r w:rsidR="006D0734">
        <w:t>подразделения</w:t>
      </w:r>
      <w:r w:rsidR="00A41C6F">
        <w:t xml:space="preserve"> для со</w:t>
      </w:r>
      <w:r w:rsidR="00070934">
        <w:t xml:space="preserve">здания более широкопрофильных </w:t>
      </w:r>
      <w:r w:rsidR="00A41C6F">
        <w:t>специалистов</w:t>
      </w:r>
      <w:r w:rsidR="00070934">
        <w:t>, как следствие устранить проблемы несовместимости.</w:t>
      </w:r>
      <w:r w:rsidR="00950AEF">
        <w:t xml:space="preserve"> Сохранить требования быстродействия, отказоустойчивости и селективной работы, а также объединить </w:t>
      </w:r>
      <w:r w:rsidR="00977AD0">
        <w:t xml:space="preserve">в себе функции защит, </w:t>
      </w:r>
      <w:r w:rsidR="00950AEF">
        <w:t>мониторинга</w:t>
      </w:r>
      <w:r w:rsidR="00977AD0">
        <w:t xml:space="preserve">, контроля, </w:t>
      </w:r>
      <w:r w:rsidR="00CC0CB1">
        <w:t>сбора, хранения</w:t>
      </w:r>
      <w:r w:rsidR="00977AD0">
        <w:t xml:space="preserve"> и </w:t>
      </w:r>
      <w:r w:rsidR="00CC0CB1">
        <w:t xml:space="preserve">передачи </w:t>
      </w:r>
      <w:r w:rsidR="00977AD0">
        <w:t>информации.</w:t>
      </w:r>
    </w:p>
    <w:p w14:paraId="63CF6217" w14:textId="2BF1C4C6" w:rsidR="008902F0" w:rsidRDefault="00CC0CB1" w:rsidP="00264911">
      <w:pPr>
        <w:pStyle w:val="a9"/>
        <w:jc w:val="both"/>
      </w:pPr>
      <w:r>
        <w:lastRenderedPageBreak/>
        <w:t>Краткое описание работы</w:t>
      </w:r>
      <w:r w:rsidR="00474C26">
        <w:t xml:space="preserve"> и сравнение старой и новой архитектуры энергетического объекта:</w:t>
      </w:r>
    </w:p>
    <w:p w14:paraId="25F2FBA0" w14:textId="02C2A7BF" w:rsidR="008902F0" w:rsidRDefault="008902F0" w:rsidP="00264911">
      <w:pPr>
        <w:pStyle w:val="a8"/>
        <w:jc w:val="both"/>
      </w:pPr>
    </w:p>
    <w:p w14:paraId="2388B43C" w14:textId="6E7DB65E" w:rsidR="00451746" w:rsidRDefault="00451746" w:rsidP="00264911">
      <w:pPr>
        <w:pStyle w:val="a8"/>
        <w:jc w:val="both"/>
      </w:pPr>
      <w:r>
        <w:t>В настоящее время используется следующая архитектура систем</w:t>
      </w:r>
      <w:r w:rsidR="00474C26">
        <w:t>ы</w:t>
      </w:r>
      <w:r w:rsidR="003D7BA0">
        <w:t xml:space="preserve"> автоматизации</w:t>
      </w:r>
      <w:r>
        <w:t xml:space="preserve"> электроэнергетического объекта:</w:t>
      </w:r>
    </w:p>
    <w:p w14:paraId="48D2E92A" w14:textId="77777777" w:rsidR="009B2140" w:rsidRDefault="009B2140" w:rsidP="00264911">
      <w:pPr>
        <w:pStyle w:val="a8"/>
        <w:jc w:val="both"/>
      </w:pPr>
    </w:p>
    <w:p w14:paraId="5485E3EA" w14:textId="1FEA2BEE" w:rsidR="009B2140" w:rsidRDefault="009B2140" w:rsidP="00264911">
      <w:pPr>
        <w:pStyle w:val="a8"/>
        <w:jc w:val="both"/>
      </w:pPr>
      <w:r w:rsidRPr="009B2140">
        <w:object w:dxaOrig="16131" w:dyaOrig="10930" w14:anchorId="69D502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5pt;height:336.5pt" o:ole="">
            <v:imagedata r:id="rId8" o:title=""/>
          </v:shape>
          <o:OLEObject Type="Embed" ProgID="Visio.Drawing.15" ShapeID="_x0000_i1025" DrawAspect="Content" ObjectID="_1721049704" r:id="rId9"/>
        </w:object>
      </w:r>
    </w:p>
    <w:p w14:paraId="3ED30D4F" w14:textId="1E32D59E" w:rsidR="008A14B0" w:rsidRDefault="009B2140" w:rsidP="00264911">
      <w:pPr>
        <w:pStyle w:val="a8"/>
        <w:jc w:val="both"/>
      </w:pPr>
      <w:r>
        <w:t>Плюсы:</w:t>
      </w:r>
      <w:r w:rsidR="008A14B0">
        <w:t xml:space="preserve"> </w:t>
      </w:r>
      <w:r w:rsidR="008064D0">
        <w:t>Каждое устройство отвечает за свой участок, Информационная безопасность</w:t>
      </w:r>
    </w:p>
    <w:p w14:paraId="028976F4" w14:textId="0B27F48E" w:rsidR="009B2140" w:rsidRDefault="009B2140" w:rsidP="00264911">
      <w:pPr>
        <w:pStyle w:val="a8"/>
        <w:jc w:val="both"/>
      </w:pPr>
      <w:r>
        <w:t>Минусы:</w:t>
      </w:r>
      <w:r w:rsidR="008064D0">
        <w:t xml:space="preserve"> Огромное количество разных производителей, не соответствие единым стандартам, Сложность в эксплуатации (недостаток универсальных специалистов)</w:t>
      </w:r>
    </w:p>
    <w:p w14:paraId="381DC1EC" w14:textId="68A54B6E" w:rsidR="00BD10A9" w:rsidRDefault="00BD10A9" w:rsidP="00264911">
      <w:pPr>
        <w:pStyle w:val="a8"/>
        <w:jc w:val="both"/>
      </w:pPr>
    </w:p>
    <w:p w14:paraId="284BACDB" w14:textId="7A3304A1" w:rsidR="00BD10A9" w:rsidRDefault="00BD10A9" w:rsidP="00264911">
      <w:pPr>
        <w:pStyle w:val="a8"/>
        <w:jc w:val="both"/>
      </w:pPr>
    </w:p>
    <w:p w14:paraId="124581BD" w14:textId="0F8EDCD8" w:rsidR="00BD10A9" w:rsidRDefault="00BD10A9" w:rsidP="00264911">
      <w:pPr>
        <w:pStyle w:val="a8"/>
        <w:jc w:val="both"/>
      </w:pPr>
    </w:p>
    <w:p w14:paraId="76BB123F" w14:textId="01B7FB8B" w:rsidR="00BD10A9" w:rsidRDefault="00BD10A9" w:rsidP="00264911">
      <w:pPr>
        <w:pStyle w:val="a8"/>
        <w:jc w:val="both"/>
      </w:pPr>
    </w:p>
    <w:p w14:paraId="0A39B254" w14:textId="627B0826" w:rsidR="00BD10A9" w:rsidRDefault="00BD10A9" w:rsidP="00264911">
      <w:pPr>
        <w:pStyle w:val="a8"/>
        <w:jc w:val="both"/>
      </w:pPr>
    </w:p>
    <w:p w14:paraId="24F47D27" w14:textId="5272062D" w:rsidR="00BD10A9" w:rsidRDefault="00BD10A9" w:rsidP="00264911">
      <w:pPr>
        <w:pStyle w:val="a8"/>
        <w:jc w:val="both"/>
      </w:pPr>
    </w:p>
    <w:p w14:paraId="7B63D159" w14:textId="3F633DD7" w:rsidR="00BD10A9" w:rsidRDefault="00BD10A9" w:rsidP="00264911">
      <w:pPr>
        <w:pStyle w:val="a8"/>
        <w:jc w:val="both"/>
      </w:pPr>
    </w:p>
    <w:p w14:paraId="5D483A58" w14:textId="36F3289F" w:rsidR="00BD10A9" w:rsidRDefault="00BD10A9" w:rsidP="00264911">
      <w:pPr>
        <w:pStyle w:val="a8"/>
        <w:jc w:val="both"/>
      </w:pPr>
    </w:p>
    <w:p w14:paraId="296A2FC2" w14:textId="69B6F0B4" w:rsidR="00BD10A9" w:rsidRDefault="00BD10A9" w:rsidP="00264911">
      <w:pPr>
        <w:pStyle w:val="a8"/>
        <w:jc w:val="both"/>
      </w:pPr>
    </w:p>
    <w:p w14:paraId="21DF5686" w14:textId="2F03A16C" w:rsidR="00BD10A9" w:rsidRDefault="00BD10A9" w:rsidP="00264911">
      <w:pPr>
        <w:pStyle w:val="a8"/>
        <w:jc w:val="both"/>
      </w:pPr>
    </w:p>
    <w:p w14:paraId="39547C42" w14:textId="77777777" w:rsidR="00C260F3" w:rsidRDefault="00C260F3" w:rsidP="00264911">
      <w:pPr>
        <w:pStyle w:val="a8"/>
        <w:jc w:val="both"/>
      </w:pPr>
    </w:p>
    <w:p w14:paraId="4B7DF4A6" w14:textId="6895AFD8" w:rsidR="00FA4678" w:rsidRDefault="007D17D1" w:rsidP="00264911">
      <w:pPr>
        <w:pStyle w:val="a8"/>
        <w:jc w:val="both"/>
      </w:pPr>
      <w:r>
        <w:lastRenderedPageBreak/>
        <w:t>Архитектура</w:t>
      </w:r>
      <w:r w:rsidR="00D17064">
        <w:t xml:space="preserve"> в разрабатывае</w:t>
      </w:r>
      <w:r w:rsidR="00BD10A9">
        <w:t>мого</w:t>
      </w:r>
      <w:r w:rsidR="00D17064">
        <w:t xml:space="preserve"> комплекс</w:t>
      </w:r>
      <w:r w:rsidR="00BD10A9">
        <w:t>а</w:t>
      </w:r>
      <w:r w:rsidR="00D17064">
        <w:t xml:space="preserve"> автоматизации</w:t>
      </w:r>
      <w:r>
        <w:t>:</w:t>
      </w:r>
    </w:p>
    <w:p w14:paraId="5187D0B4" w14:textId="77777777" w:rsidR="00BD10A9" w:rsidRDefault="00BD10A9" w:rsidP="00264911">
      <w:pPr>
        <w:pStyle w:val="a8"/>
        <w:jc w:val="both"/>
      </w:pPr>
    </w:p>
    <w:p w14:paraId="75C0E32A" w14:textId="1188EEBE" w:rsidR="007D17D1" w:rsidRDefault="008A14B0" w:rsidP="00264911">
      <w:pPr>
        <w:pStyle w:val="a8"/>
        <w:jc w:val="both"/>
      </w:pPr>
      <w:r w:rsidRPr="00BD10A9">
        <w:object w:dxaOrig="15840" w:dyaOrig="10930" w14:anchorId="7CAC114D">
          <v:shape id="_x0000_i1026" type="#_x0000_t75" style="width:482.5pt;height:352pt" o:ole="">
            <v:imagedata r:id="rId10" o:title=""/>
          </v:shape>
          <o:OLEObject Type="Embed" ProgID="Visio.Drawing.15" ShapeID="_x0000_i1026" DrawAspect="Content" ObjectID="_1721049705" r:id="rId11"/>
        </w:object>
      </w:r>
    </w:p>
    <w:p w14:paraId="4512B386" w14:textId="77777777" w:rsidR="00BD10A9" w:rsidRDefault="00BD10A9" w:rsidP="00264911">
      <w:pPr>
        <w:pStyle w:val="a8"/>
        <w:ind w:firstLine="567"/>
        <w:jc w:val="both"/>
      </w:pPr>
    </w:p>
    <w:p w14:paraId="6193EA8D" w14:textId="6498158C" w:rsidR="00BD10A9" w:rsidRDefault="00BD10A9" w:rsidP="00BD10A9">
      <w:pPr>
        <w:pStyle w:val="a8"/>
        <w:jc w:val="both"/>
      </w:pPr>
      <w:r>
        <w:t>Плюсы:</w:t>
      </w:r>
      <w:r w:rsidR="008064D0">
        <w:t xml:space="preserve"> Многофункциональность, единообразие, компактность, </w:t>
      </w:r>
      <w:proofErr w:type="spellStart"/>
      <w:r w:rsidR="008064D0">
        <w:t>энергоэффективность</w:t>
      </w:r>
      <w:proofErr w:type="spellEnd"/>
    </w:p>
    <w:p w14:paraId="029A047C" w14:textId="312C9AFF" w:rsidR="00BD10A9" w:rsidRDefault="00BD10A9" w:rsidP="00BD10A9">
      <w:pPr>
        <w:pStyle w:val="a8"/>
        <w:jc w:val="both"/>
      </w:pPr>
      <w:r>
        <w:t>Минусы:</w:t>
      </w:r>
      <w:r w:rsidR="008064D0">
        <w:t xml:space="preserve"> Информационная защищённость, техническая сложность комплекса</w:t>
      </w:r>
    </w:p>
    <w:p w14:paraId="76A24A96" w14:textId="1522E7FA" w:rsidR="00BD10A9" w:rsidRDefault="00BD10A9" w:rsidP="00BD10A9">
      <w:pPr>
        <w:pStyle w:val="a8"/>
        <w:jc w:val="both"/>
      </w:pPr>
      <w:r>
        <w:t>Решения:</w:t>
      </w:r>
    </w:p>
    <w:p w14:paraId="67DE82DA" w14:textId="0D446ECD" w:rsidR="00BD10A9" w:rsidRDefault="00BD10A9" w:rsidP="00264911">
      <w:pPr>
        <w:pStyle w:val="a8"/>
        <w:ind w:firstLine="567"/>
        <w:jc w:val="both"/>
      </w:pPr>
    </w:p>
    <w:p w14:paraId="6D4AFEA3" w14:textId="77777777" w:rsidR="00302607" w:rsidRDefault="00302607" w:rsidP="00302607">
      <w:pPr>
        <w:pStyle w:val="a8"/>
        <w:jc w:val="both"/>
      </w:pPr>
      <w:proofErr w:type="spellStart"/>
      <w:r>
        <w:t>РЗиА</w:t>
      </w:r>
      <w:proofErr w:type="spellEnd"/>
      <w:r>
        <w:t xml:space="preserve"> (Релейная защита и автоматизация)</w:t>
      </w:r>
    </w:p>
    <w:p w14:paraId="7117A87A" w14:textId="77777777" w:rsidR="00302607" w:rsidRDefault="00302607" w:rsidP="00302607">
      <w:pPr>
        <w:pStyle w:val="a8"/>
        <w:jc w:val="both"/>
      </w:pPr>
      <w:r>
        <w:t>Выполняет своевременное и отключение присоединений при аварийных ситуациях, а также их выключение при ликвидации аварийного режима. Контролирует каждое присоединение и резервируется для повышения надежности.</w:t>
      </w:r>
    </w:p>
    <w:p w14:paraId="33A73480" w14:textId="77777777" w:rsidR="00302607" w:rsidRDefault="00302607" w:rsidP="00302607">
      <w:pPr>
        <w:pStyle w:val="a8"/>
        <w:jc w:val="both"/>
      </w:pPr>
    </w:p>
    <w:p w14:paraId="3095E6CC" w14:textId="77777777" w:rsidR="00302607" w:rsidRDefault="00302607" w:rsidP="00302607">
      <w:pPr>
        <w:pStyle w:val="a8"/>
        <w:jc w:val="both"/>
      </w:pPr>
      <w:r>
        <w:t>ПА (Противоаварийная автоматика)</w:t>
      </w:r>
    </w:p>
    <w:p w14:paraId="01C3E0DA" w14:textId="77777777" w:rsidR="00302607" w:rsidRDefault="00302607" w:rsidP="00302607">
      <w:pPr>
        <w:pStyle w:val="a8"/>
        <w:jc w:val="both"/>
      </w:pPr>
      <w:r>
        <w:t>Предотвращает формирование аварийного режима на основе данных полученных с различных участков энергетической сети.  Контролирует сеть в масштабе системы. Перспективная отрасль для использования ИИ</w:t>
      </w:r>
    </w:p>
    <w:p w14:paraId="5295BC46" w14:textId="77777777" w:rsidR="00302607" w:rsidRDefault="00302607" w:rsidP="00302607">
      <w:pPr>
        <w:pStyle w:val="a8"/>
        <w:ind w:firstLine="567"/>
        <w:jc w:val="both"/>
      </w:pPr>
    </w:p>
    <w:p w14:paraId="5564A24C" w14:textId="77777777" w:rsidR="00302607" w:rsidRPr="009F658A" w:rsidRDefault="00302607" w:rsidP="00302607">
      <w:pPr>
        <w:pStyle w:val="a8"/>
        <w:jc w:val="both"/>
      </w:pPr>
      <w:r>
        <w:t xml:space="preserve">АСУ ТП (Автоматическая система управления техническим процессом) Обеспечивает сбор и хранение параметров телеметрии, автоматики и систем регистрации аварийных событий. Передаёт собранную </w:t>
      </w:r>
      <w:r>
        <w:lastRenderedPageBreak/>
        <w:t xml:space="preserve">информацию в </w:t>
      </w:r>
      <w:r>
        <w:rPr>
          <w:lang w:val="en-US"/>
        </w:rPr>
        <w:t>SCADA</w:t>
      </w:r>
      <w:r w:rsidRPr="00EF4D7C">
        <w:t xml:space="preserve"> </w:t>
      </w:r>
      <w:r>
        <w:t xml:space="preserve">систему диспетчерского уровня и </w:t>
      </w:r>
      <w:r>
        <w:rPr>
          <w:lang w:val="en-US"/>
        </w:rPr>
        <w:t>SCADA</w:t>
      </w:r>
      <w:r>
        <w:t xml:space="preserve"> систему станционного/подстанционного уровня.</w:t>
      </w:r>
      <w:r w:rsidRPr="009F658A">
        <w:t xml:space="preserve"> </w:t>
      </w:r>
      <w:r>
        <w:t>Осуществляет возможность дистанционного управления энергетическим объектом посредством контроллеров присоединения.</w:t>
      </w:r>
    </w:p>
    <w:p w14:paraId="10B3186D" w14:textId="77777777" w:rsidR="00302607" w:rsidRPr="009E1D4C" w:rsidRDefault="00302607" w:rsidP="00302607">
      <w:pPr>
        <w:pStyle w:val="a8"/>
        <w:ind w:firstLine="567"/>
        <w:jc w:val="both"/>
      </w:pPr>
    </w:p>
    <w:p w14:paraId="41BCC6C5" w14:textId="77777777" w:rsidR="00302607" w:rsidRDefault="00302607" w:rsidP="00302607">
      <w:pPr>
        <w:pStyle w:val="a8"/>
        <w:jc w:val="both"/>
      </w:pPr>
      <w:r w:rsidRPr="00264911">
        <w:t>АСКУЭ</w:t>
      </w:r>
      <w:r>
        <w:t xml:space="preserve"> (Автоматическая система коммерческого учета электрической энергии)</w:t>
      </w:r>
    </w:p>
    <w:p w14:paraId="02223DC0" w14:textId="77777777" w:rsidR="00302607" w:rsidRDefault="00302607" w:rsidP="00302607">
      <w:pPr>
        <w:pStyle w:val="a8"/>
        <w:jc w:val="both"/>
      </w:pPr>
      <w:r>
        <w:t>Осуществляет подсчёт</w:t>
      </w:r>
      <w:r w:rsidRPr="00264911">
        <w:t>,</w:t>
      </w:r>
      <w:r>
        <w:t xml:space="preserve"> сбор</w:t>
      </w:r>
      <w:r w:rsidRPr="00264911">
        <w:t xml:space="preserve"> и</w:t>
      </w:r>
      <w:r>
        <w:t xml:space="preserve"> передачу</w:t>
      </w:r>
      <w:r w:rsidRPr="00264911">
        <w:t xml:space="preserve"> количества электрической энергии, а также облада</w:t>
      </w:r>
      <w:r>
        <w:t>ет</w:t>
      </w:r>
      <w:r w:rsidRPr="00264911">
        <w:t xml:space="preserve"> ресурсами для контроля качества электрической энергии.</w:t>
      </w:r>
    </w:p>
    <w:p w14:paraId="155B5EA8" w14:textId="77777777" w:rsidR="00302607" w:rsidRDefault="00302607" w:rsidP="00264911">
      <w:pPr>
        <w:pStyle w:val="a8"/>
        <w:ind w:firstLine="567"/>
        <w:jc w:val="both"/>
      </w:pPr>
    </w:p>
    <w:p w14:paraId="30091F82" w14:textId="19DCBDF4" w:rsidR="008902F0" w:rsidRDefault="00BD10A9" w:rsidP="00264911">
      <w:pPr>
        <w:pStyle w:val="a8"/>
        <w:ind w:firstLine="567"/>
        <w:jc w:val="both"/>
      </w:pPr>
      <w:r>
        <w:t>Микропроцессорные терминалы,</w:t>
      </w:r>
      <w:r w:rsidR="00CC0CB1">
        <w:t xml:space="preserve"> отвечающие за функции </w:t>
      </w:r>
      <w:proofErr w:type="spellStart"/>
      <w:r w:rsidR="00CC0CB1">
        <w:t>РЗиА</w:t>
      </w:r>
      <w:proofErr w:type="spellEnd"/>
      <w:r w:rsidR="00CC0CB1">
        <w:t>, отдельные устройства отвечающее за АСУ ТП и сторонние приборы АСКУЭ в настоящее время</w:t>
      </w:r>
      <w:r w:rsidR="00CC0CB1" w:rsidRPr="0005386F">
        <w:t xml:space="preserve"> </w:t>
      </w:r>
      <w:r w:rsidR="00CC0CB1">
        <w:t xml:space="preserve">является наиболее часто используемым вариантом </w:t>
      </w:r>
      <w:r w:rsidR="00302607">
        <w:t>архитектуры децентрализованного комплекса автоматизации</w:t>
      </w:r>
      <w:r w:rsidR="00EE3418">
        <w:t>.</w:t>
      </w:r>
    </w:p>
    <w:p w14:paraId="26F1ED1E" w14:textId="18C6B23E" w:rsidR="008902F0" w:rsidRDefault="00CC0CB1" w:rsidP="00EE3418">
      <w:pPr>
        <w:pStyle w:val="a8"/>
        <w:ind w:firstLine="567"/>
        <w:jc w:val="both"/>
      </w:pPr>
      <w:r>
        <w:t xml:space="preserve">Существует достаточно широкий ассортимент микропроцессорных </w:t>
      </w:r>
      <w:r w:rsidR="00EE3418">
        <w:t>устройств</w:t>
      </w:r>
      <w:r w:rsidR="008B6B15">
        <w:t xml:space="preserve"> автоматизации и </w:t>
      </w:r>
      <w:r>
        <w:t xml:space="preserve">учёта различных фирм, как </w:t>
      </w:r>
      <w:r w:rsidR="00D07CF8">
        <w:t>зарубежных,</w:t>
      </w:r>
      <w:r w:rsidR="00EE3418">
        <w:t xml:space="preserve"> так и отечественных. При реконструкциях и строительствах энергетических объектов применяются различные производители</w:t>
      </w:r>
      <w:r w:rsidR="008B6B15">
        <w:t xml:space="preserve">. Это </w:t>
      </w:r>
      <w:r>
        <w:t>вызывает сложности</w:t>
      </w:r>
      <w:r w:rsidR="008B6B15">
        <w:t xml:space="preserve"> в их интеграции и</w:t>
      </w:r>
      <w:r w:rsidR="00EE3418">
        <w:t xml:space="preserve"> согласовании</w:t>
      </w:r>
      <w:r w:rsidR="008B6B15">
        <w:t xml:space="preserve"> друг с другом</w:t>
      </w:r>
      <w:r w:rsidR="00EE3418">
        <w:t xml:space="preserve"> для </w:t>
      </w:r>
      <w:r w:rsidR="008B6B15">
        <w:t>создания единого комплекса, что к</w:t>
      </w:r>
      <w:r>
        <w:t>ак следствие приводит к некорректной</w:t>
      </w:r>
      <w:r w:rsidR="008B6B15">
        <w:t xml:space="preserve"> и нестабильной работе в дальнейшем всего комплекса в целом.</w:t>
      </w:r>
    </w:p>
    <w:p w14:paraId="2A2250C5" w14:textId="4112AF1E" w:rsidR="008902F0" w:rsidRDefault="008B6B15" w:rsidP="00264911">
      <w:pPr>
        <w:pStyle w:val="a8"/>
        <w:ind w:firstLine="567"/>
        <w:jc w:val="both"/>
      </w:pPr>
      <w:r>
        <w:t>К</w:t>
      </w:r>
      <w:r w:rsidR="00CC0CB1">
        <w:t>онфигурирование</w:t>
      </w:r>
      <w:r>
        <w:t xml:space="preserve"> и эксплуатация подсистем РЗА</w:t>
      </w:r>
      <w:r w:rsidR="00CC0CB1">
        <w:t xml:space="preserve">, АСУ ТП и АСКУЭ в едином комплексе позволяет избежать </w:t>
      </w:r>
      <w:r>
        <w:t>множество проблем</w:t>
      </w:r>
      <w:r w:rsidR="001C248F">
        <w:t>, совместимости</w:t>
      </w:r>
      <w:r w:rsidR="00CC0CB1">
        <w:t xml:space="preserve">, повышает надёжность, снижает нагрузку на сети передачи данных, облегчает работу диспетчерского персонала, способствует сокращению времени аварийного режима, а </w:t>
      </w:r>
      <w:r w:rsidR="00D07CF8">
        <w:t>также</w:t>
      </w:r>
      <w:r w:rsidR="00CC0CB1">
        <w:t xml:space="preserve"> увеличивает скорость восстановление нормального электроснабжения.</w:t>
      </w:r>
    </w:p>
    <w:p w14:paraId="112EBA36" w14:textId="77777777" w:rsidR="009F658A" w:rsidRDefault="009F658A" w:rsidP="00264911">
      <w:pPr>
        <w:pStyle w:val="a8"/>
        <w:ind w:firstLine="567"/>
        <w:jc w:val="both"/>
      </w:pPr>
    </w:p>
    <w:p w14:paraId="20169355" w14:textId="6F6A59E5" w:rsidR="007A3638" w:rsidRDefault="007A3638" w:rsidP="00264911">
      <w:pPr>
        <w:pStyle w:val="a7"/>
        <w:jc w:val="both"/>
        <w:rPr>
          <w:b w:val="0"/>
          <w:bCs w:val="0"/>
          <w:spacing w:val="0"/>
          <w:sz w:val="28"/>
          <w:szCs w:val="28"/>
        </w:rPr>
      </w:pPr>
    </w:p>
    <w:p w14:paraId="5E0799E1" w14:textId="64A737F5" w:rsidR="006556F7" w:rsidRDefault="006556F7" w:rsidP="006556F7">
      <w:pPr>
        <w:pStyle w:val="a8"/>
      </w:pPr>
    </w:p>
    <w:p w14:paraId="7E1AAF6E" w14:textId="60C911B6" w:rsidR="006556F7" w:rsidRDefault="006556F7" w:rsidP="006556F7">
      <w:pPr>
        <w:pStyle w:val="a8"/>
      </w:pPr>
    </w:p>
    <w:p w14:paraId="1CB94B9C" w14:textId="0B966702" w:rsidR="006556F7" w:rsidRDefault="006556F7" w:rsidP="006556F7">
      <w:pPr>
        <w:pStyle w:val="a8"/>
      </w:pPr>
    </w:p>
    <w:p w14:paraId="23FA6835" w14:textId="587C80BC" w:rsidR="006556F7" w:rsidRDefault="006556F7" w:rsidP="006556F7">
      <w:pPr>
        <w:pStyle w:val="a8"/>
      </w:pPr>
    </w:p>
    <w:p w14:paraId="3B639113" w14:textId="75C16B81" w:rsidR="006556F7" w:rsidRDefault="006556F7" w:rsidP="006556F7">
      <w:pPr>
        <w:pStyle w:val="a8"/>
      </w:pPr>
    </w:p>
    <w:p w14:paraId="18461965" w14:textId="5448EFF6" w:rsidR="006556F7" w:rsidRDefault="006556F7" w:rsidP="006556F7">
      <w:pPr>
        <w:pStyle w:val="a8"/>
      </w:pPr>
    </w:p>
    <w:p w14:paraId="0D2A9A05" w14:textId="792FC983" w:rsidR="006556F7" w:rsidRDefault="006556F7" w:rsidP="006556F7">
      <w:pPr>
        <w:pStyle w:val="a8"/>
      </w:pPr>
    </w:p>
    <w:p w14:paraId="3952A91E" w14:textId="332EA78F" w:rsidR="00C260F3" w:rsidRDefault="00C260F3" w:rsidP="006556F7">
      <w:pPr>
        <w:pStyle w:val="a8"/>
      </w:pPr>
    </w:p>
    <w:p w14:paraId="1FDEF39D" w14:textId="47349FA2" w:rsidR="00C260F3" w:rsidRDefault="00C260F3" w:rsidP="006556F7">
      <w:pPr>
        <w:pStyle w:val="a8"/>
      </w:pPr>
    </w:p>
    <w:p w14:paraId="48DCDC46" w14:textId="77777777" w:rsidR="00C260F3" w:rsidRDefault="00C260F3" w:rsidP="006556F7">
      <w:pPr>
        <w:pStyle w:val="a8"/>
      </w:pPr>
    </w:p>
    <w:p w14:paraId="1ED8786B" w14:textId="7190716B" w:rsidR="006556F7" w:rsidRDefault="006556F7" w:rsidP="006556F7">
      <w:pPr>
        <w:pStyle w:val="a8"/>
      </w:pPr>
    </w:p>
    <w:p w14:paraId="4D5BF9D3" w14:textId="5C8BF97A" w:rsidR="006556F7" w:rsidRDefault="006556F7" w:rsidP="006556F7">
      <w:pPr>
        <w:pStyle w:val="a8"/>
      </w:pPr>
    </w:p>
    <w:p w14:paraId="00EEB7C2" w14:textId="77777777" w:rsidR="006556F7" w:rsidRPr="006556F7" w:rsidRDefault="006556F7" w:rsidP="006556F7">
      <w:pPr>
        <w:pStyle w:val="a8"/>
      </w:pPr>
    </w:p>
    <w:p w14:paraId="01524314" w14:textId="229D1615" w:rsidR="008902F0" w:rsidRDefault="00CC0CB1" w:rsidP="00264911">
      <w:pPr>
        <w:pStyle w:val="a7"/>
        <w:jc w:val="both"/>
      </w:pPr>
      <w:r>
        <w:lastRenderedPageBreak/>
        <w:t>Возможности</w:t>
      </w:r>
    </w:p>
    <w:p w14:paraId="75A154E3" w14:textId="77777777" w:rsidR="00B91ABA" w:rsidRPr="00B91ABA" w:rsidRDefault="00B91ABA" w:rsidP="00264911">
      <w:pPr>
        <w:pStyle w:val="a8"/>
        <w:jc w:val="both"/>
      </w:pPr>
    </w:p>
    <w:p w14:paraId="4DA5825C" w14:textId="681FE2AA" w:rsidR="00B91ABA" w:rsidRDefault="00CC0CB1" w:rsidP="00264911">
      <w:pPr>
        <w:pStyle w:val="a9"/>
        <w:jc w:val="both"/>
      </w:pPr>
      <w:r>
        <w:t>Увеличение технологической оснащённости</w:t>
      </w:r>
      <w:r w:rsidR="00B91ABA">
        <w:t xml:space="preserve"> и</w:t>
      </w:r>
      <w:r w:rsidR="00B91ABA" w:rsidRPr="00B91ABA">
        <w:t xml:space="preserve"> </w:t>
      </w:r>
      <w:r w:rsidR="00B91ABA">
        <w:t>повышение трудовой мобильности:</w:t>
      </w:r>
    </w:p>
    <w:p w14:paraId="0ABF59FC" w14:textId="77777777" w:rsidR="008902F0" w:rsidRDefault="008902F0" w:rsidP="00264911">
      <w:pPr>
        <w:pStyle w:val="a8"/>
        <w:jc w:val="both"/>
      </w:pPr>
    </w:p>
    <w:p w14:paraId="5D4EC101" w14:textId="77777777" w:rsidR="00474E57" w:rsidRPr="00036439" w:rsidRDefault="00474E57" w:rsidP="00474E57">
      <w:pPr>
        <w:pStyle w:val="a8"/>
        <w:ind w:firstLine="567"/>
        <w:jc w:val="both"/>
      </w:pPr>
      <w:r w:rsidRPr="00036439">
        <w:t xml:space="preserve">С ускоренными темпами </w:t>
      </w:r>
      <w:proofErr w:type="spellStart"/>
      <w:r w:rsidRPr="00036439">
        <w:t>цифровизации</w:t>
      </w:r>
      <w:proofErr w:type="spellEnd"/>
      <w:r w:rsidRPr="00036439">
        <w:t xml:space="preserve"> в том числе электроэнергетической отрасли, слияние систем </w:t>
      </w:r>
      <w:proofErr w:type="spellStart"/>
      <w:r w:rsidRPr="00036439">
        <w:t>РЗиА</w:t>
      </w:r>
      <w:proofErr w:type="spellEnd"/>
      <w:r w:rsidRPr="00036439">
        <w:t>, АСУ ТП и АСКУЭ является неизбежным.</w:t>
      </w:r>
    </w:p>
    <w:p w14:paraId="314F3D46" w14:textId="77777777" w:rsidR="00474E57" w:rsidRPr="00B807AA" w:rsidRDefault="00474E57" w:rsidP="00474E57">
      <w:pPr>
        <w:pStyle w:val="a8"/>
        <w:ind w:firstLine="567"/>
        <w:jc w:val="both"/>
      </w:pPr>
      <w:r w:rsidRPr="00036439">
        <w:t xml:space="preserve">Это способствует увеличению числа новых востребованных профессий, и, как следствие, является импульсом для перехода в </w:t>
      </w:r>
      <w:r w:rsidRPr="00B807AA">
        <w:t>новую «цифровую эру».</w:t>
      </w:r>
    </w:p>
    <w:p w14:paraId="47EE6E36" w14:textId="77777777" w:rsidR="00474E57" w:rsidRDefault="00474E57" w:rsidP="00474E57">
      <w:pPr>
        <w:pStyle w:val="a8"/>
        <w:ind w:firstLine="567"/>
        <w:jc w:val="both"/>
      </w:pPr>
      <w:r w:rsidRPr="00B807AA">
        <w:t xml:space="preserve">Деление инженеров на подгруппы, становится невозможным и ведёт к образованию специалистов, обладающих навыками и знаниями работы не только в различных энергетических подсистемах, но и </w:t>
      </w:r>
      <w:r>
        <w:t>направлениях, напрямую</w:t>
      </w:r>
      <w:r w:rsidRPr="00B807AA">
        <w:t xml:space="preserve"> связанных с IT отраслью.</w:t>
      </w:r>
    </w:p>
    <w:p w14:paraId="2106E7E8" w14:textId="77777777" w:rsidR="00474E57" w:rsidRPr="00B807AA" w:rsidRDefault="00474E57" w:rsidP="00474E57">
      <w:pPr>
        <w:pStyle w:val="a8"/>
        <w:ind w:firstLine="567"/>
        <w:jc w:val="both"/>
      </w:pPr>
      <w:r w:rsidRPr="0010294D">
        <w:t xml:space="preserve">Невозможно добиться существенного увеличения технологической без использования новых информационных технологий. Именно по этому </w:t>
      </w:r>
      <w:r w:rsidRPr="0010294D">
        <w:rPr>
          <w:color w:val="313131"/>
          <w:shd w:val="clear" w:color="auto" w:fill="FFFFFF"/>
        </w:rPr>
        <w:t>будущему энергетику необходимо приспосабливаться к новым аппаратным средствам, изучать IT-методы управления и проектирования технических комплексов и информационных систем, тем самым повышая свою трудовую мобильность.</w:t>
      </w:r>
    </w:p>
    <w:p w14:paraId="20FB8467" w14:textId="77777777" w:rsidR="00474E57" w:rsidRPr="00C7508D" w:rsidRDefault="00474E57" w:rsidP="00474E57">
      <w:pPr>
        <w:pStyle w:val="a8"/>
        <w:ind w:firstLine="567"/>
        <w:jc w:val="both"/>
      </w:pPr>
      <w:r w:rsidRPr="00C7508D">
        <w:t>При интеграции цифровых технологий от инженеров будет требоваться постоянно обучаться и улучшать свои навыки. Обучение может происходить в специальных образовательных центрах либо с использованием симуляторов на рабочем месте.</w:t>
      </w:r>
    </w:p>
    <w:p w14:paraId="6C132414" w14:textId="77777777" w:rsidR="00474E57" w:rsidRPr="00C7508D" w:rsidRDefault="00474E57" w:rsidP="00474E57">
      <w:pPr>
        <w:pStyle w:val="a8"/>
        <w:ind w:firstLine="708"/>
        <w:jc w:val="both"/>
        <w:rPr>
          <w:color w:val="313131"/>
          <w:shd w:val="clear" w:color="auto" w:fill="FFFFFF"/>
        </w:rPr>
      </w:pPr>
      <w:r w:rsidRPr="00C7508D">
        <w:rPr>
          <w:color w:val="313131"/>
          <w:shd w:val="clear" w:color="auto" w:fill="FFFFFF"/>
        </w:rPr>
        <w:t>Инженер-энергетик, прошедший через «</w:t>
      </w:r>
      <w:proofErr w:type="spellStart"/>
      <w:r w:rsidRPr="00C7508D">
        <w:rPr>
          <w:color w:val="313131"/>
          <w:shd w:val="clear" w:color="auto" w:fill="FFFFFF"/>
        </w:rPr>
        <w:t>цифровизацию</w:t>
      </w:r>
      <w:proofErr w:type="spellEnd"/>
      <w:r w:rsidRPr="00C7508D">
        <w:rPr>
          <w:color w:val="313131"/>
          <w:shd w:val="clear" w:color="auto" w:fill="FFFFFF"/>
        </w:rPr>
        <w:t xml:space="preserve">», должен обладать дополнительными умениями и навыками: </w:t>
      </w:r>
    </w:p>
    <w:p w14:paraId="355C0A1A" w14:textId="77777777" w:rsidR="00474E57" w:rsidRPr="00C7508D" w:rsidRDefault="00474E57" w:rsidP="00474E57">
      <w:pPr>
        <w:pStyle w:val="a8"/>
        <w:numPr>
          <w:ilvl w:val="0"/>
          <w:numId w:val="9"/>
        </w:numPr>
        <w:jc w:val="both"/>
        <w:rPr>
          <w:color w:val="313131"/>
          <w:shd w:val="clear" w:color="auto" w:fill="FFFFFF"/>
        </w:rPr>
      </w:pPr>
      <w:r w:rsidRPr="00C7508D">
        <w:rPr>
          <w:color w:val="313131"/>
          <w:shd w:val="clear" w:color="auto" w:fill="FFFFFF"/>
        </w:rPr>
        <w:t>знать цифровые протоколы обмена данными;</w:t>
      </w:r>
    </w:p>
    <w:p w14:paraId="26FC6495" w14:textId="77777777" w:rsidR="00474E57" w:rsidRPr="00C7508D" w:rsidRDefault="00474E57" w:rsidP="00474E57">
      <w:pPr>
        <w:pStyle w:val="a8"/>
        <w:numPr>
          <w:ilvl w:val="0"/>
          <w:numId w:val="9"/>
        </w:numPr>
        <w:jc w:val="both"/>
        <w:rPr>
          <w:color w:val="313131"/>
          <w:shd w:val="clear" w:color="auto" w:fill="FFFFFF"/>
        </w:rPr>
      </w:pPr>
      <w:r w:rsidRPr="00C7508D">
        <w:rPr>
          <w:color w:val="313131"/>
          <w:shd w:val="clear" w:color="auto" w:fill="FFFFFF"/>
        </w:rPr>
        <w:t>иметь базовые понятия о принципах построения сетей и уметь ими управлять;</w:t>
      </w:r>
    </w:p>
    <w:p w14:paraId="3BAB7980" w14:textId="77777777" w:rsidR="00474E57" w:rsidRPr="00C7508D" w:rsidRDefault="00474E57" w:rsidP="00474E57">
      <w:pPr>
        <w:pStyle w:val="a8"/>
        <w:numPr>
          <w:ilvl w:val="0"/>
          <w:numId w:val="9"/>
        </w:numPr>
        <w:jc w:val="both"/>
        <w:rPr>
          <w:color w:val="313131"/>
          <w:shd w:val="clear" w:color="auto" w:fill="FFFFFF"/>
        </w:rPr>
      </w:pPr>
      <w:r w:rsidRPr="00C7508D">
        <w:rPr>
          <w:color w:val="313131"/>
          <w:shd w:val="clear" w:color="auto" w:fill="FFFFFF"/>
        </w:rPr>
        <w:t>обеспечивать информационную безопасность работы компьютеров и программ;</w:t>
      </w:r>
    </w:p>
    <w:p w14:paraId="3C610761" w14:textId="77777777" w:rsidR="00474E57" w:rsidRPr="00C7508D" w:rsidRDefault="00474E57" w:rsidP="00474E57">
      <w:pPr>
        <w:pStyle w:val="a8"/>
        <w:numPr>
          <w:ilvl w:val="0"/>
          <w:numId w:val="9"/>
        </w:numPr>
        <w:jc w:val="both"/>
        <w:rPr>
          <w:color w:val="313131"/>
          <w:shd w:val="clear" w:color="auto" w:fill="FFFFFF"/>
        </w:rPr>
      </w:pPr>
      <w:r w:rsidRPr="00C7508D">
        <w:rPr>
          <w:color w:val="313131"/>
          <w:shd w:val="clear" w:color="auto" w:fill="FFFFFF"/>
        </w:rPr>
        <w:t>пользоваться иностранным языком для ознакомления и оценки зарубежного опыта в области электроэнергетики.</w:t>
      </w:r>
    </w:p>
    <w:p w14:paraId="48C91E88" w14:textId="70AF70A6" w:rsidR="00474E57" w:rsidRDefault="00474E57" w:rsidP="00D009E6">
      <w:pPr>
        <w:pStyle w:val="a8"/>
        <w:jc w:val="both"/>
        <w:rPr>
          <w:highlight w:val="yellow"/>
        </w:rPr>
      </w:pPr>
    </w:p>
    <w:p w14:paraId="66A5218B" w14:textId="77777777" w:rsidR="00474E57" w:rsidRPr="00C7508D" w:rsidRDefault="00474E57" w:rsidP="00474E57">
      <w:pPr>
        <w:pStyle w:val="a8"/>
        <w:ind w:firstLine="360"/>
        <w:jc w:val="both"/>
      </w:pPr>
      <w:r w:rsidRPr="00C7508D">
        <w:t xml:space="preserve">Ключом к успеху </w:t>
      </w:r>
      <w:proofErr w:type="spellStart"/>
      <w:r w:rsidRPr="00C7508D">
        <w:t>цифровизации</w:t>
      </w:r>
      <w:proofErr w:type="spellEnd"/>
      <w:r w:rsidRPr="00C7508D">
        <w:t xml:space="preserve"> энергетики является развитие ее кадрового потенциала, а работа с одним комплексом позволит проводить наиболее качественное обслуживание и самообучение персонала.</w:t>
      </w:r>
    </w:p>
    <w:p w14:paraId="6804BF0A" w14:textId="1983F3B8" w:rsidR="00474E57" w:rsidRDefault="00474E57" w:rsidP="00474E57">
      <w:pPr>
        <w:pStyle w:val="a8"/>
        <w:jc w:val="both"/>
      </w:pPr>
    </w:p>
    <w:p w14:paraId="0C76225D" w14:textId="50310CAC" w:rsidR="00C260F3" w:rsidRDefault="00C260F3" w:rsidP="00474E57">
      <w:pPr>
        <w:pStyle w:val="a8"/>
        <w:jc w:val="both"/>
      </w:pPr>
    </w:p>
    <w:p w14:paraId="04BFF1FD" w14:textId="77777777" w:rsidR="00C260F3" w:rsidRDefault="00C260F3" w:rsidP="00474E57">
      <w:pPr>
        <w:pStyle w:val="a8"/>
        <w:jc w:val="both"/>
      </w:pPr>
    </w:p>
    <w:p w14:paraId="1921D1E7" w14:textId="77777777" w:rsidR="00474E57" w:rsidRDefault="00474E57" w:rsidP="00474E57">
      <w:pPr>
        <w:pStyle w:val="a8"/>
        <w:ind w:firstLine="567"/>
        <w:jc w:val="both"/>
      </w:pPr>
      <w:r>
        <w:lastRenderedPageBreak/>
        <w:t>Создание единого комплекса является рациональным и необходимым решением чтобы:</w:t>
      </w:r>
    </w:p>
    <w:p w14:paraId="417E5AA4" w14:textId="77777777" w:rsidR="00474E57" w:rsidRDefault="00474E57" w:rsidP="00474E57">
      <w:pPr>
        <w:pStyle w:val="a8"/>
        <w:numPr>
          <w:ilvl w:val="0"/>
          <w:numId w:val="6"/>
        </w:numPr>
        <w:jc w:val="both"/>
      </w:pPr>
      <w:r>
        <w:t>Упростить взаимодействие эксплуатирующего персонала с комплексом.</w:t>
      </w:r>
    </w:p>
    <w:p w14:paraId="2768299C" w14:textId="77777777" w:rsidR="00474E57" w:rsidRDefault="00474E57" w:rsidP="00474E57">
      <w:pPr>
        <w:pStyle w:val="a8"/>
        <w:numPr>
          <w:ilvl w:val="0"/>
          <w:numId w:val="6"/>
        </w:numPr>
        <w:jc w:val="both"/>
      </w:pPr>
      <w:r>
        <w:t>Минимизировать и типизировать схемы вторичной коммутации.</w:t>
      </w:r>
    </w:p>
    <w:p w14:paraId="62110BF4" w14:textId="77777777" w:rsidR="00474E57" w:rsidRDefault="00474E57" w:rsidP="00474E57">
      <w:pPr>
        <w:pStyle w:val="a8"/>
        <w:numPr>
          <w:ilvl w:val="0"/>
          <w:numId w:val="6"/>
        </w:numPr>
        <w:jc w:val="both"/>
      </w:pPr>
      <w:r>
        <w:t xml:space="preserve">Повысить уровень управления и мониторинга технических процессов. </w:t>
      </w:r>
    </w:p>
    <w:p w14:paraId="43047804" w14:textId="77777777" w:rsidR="00474E57" w:rsidRDefault="00474E57" w:rsidP="00474E57">
      <w:pPr>
        <w:pStyle w:val="a8"/>
        <w:numPr>
          <w:ilvl w:val="0"/>
          <w:numId w:val="6"/>
        </w:numPr>
        <w:jc w:val="both"/>
      </w:pPr>
      <w:r>
        <w:t>Иметь возможность при реконструкции или расширении подстанции её функциональности, осуществлять полную и беспрепятственную интеграцию новых присоединений и функций.</w:t>
      </w:r>
    </w:p>
    <w:p w14:paraId="75E96E8D" w14:textId="7E2B9009" w:rsidR="007A3638" w:rsidRDefault="00474E57" w:rsidP="00264911">
      <w:pPr>
        <w:pStyle w:val="a8"/>
        <w:numPr>
          <w:ilvl w:val="0"/>
          <w:numId w:val="6"/>
        </w:numPr>
        <w:jc w:val="both"/>
      </w:pPr>
      <w:r>
        <w:t>Сократить штат специалистов или расширить их сферу профессиональной деятельности.</w:t>
      </w:r>
    </w:p>
    <w:p w14:paraId="6841AF17" w14:textId="77777777" w:rsidR="006556F7" w:rsidRDefault="006556F7" w:rsidP="00C260F3">
      <w:pPr>
        <w:pStyle w:val="a8"/>
        <w:ind w:left="720"/>
        <w:jc w:val="both"/>
      </w:pPr>
    </w:p>
    <w:p w14:paraId="00BF02D9" w14:textId="1DDB0206" w:rsidR="00367C14" w:rsidRDefault="00C1663F" w:rsidP="00264911">
      <w:pPr>
        <w:pStyle w:val="a9"/>
        <w:jc w:val="both"/>
      </w:pPr>
      <w:proofErr w:type="spellStart"/>
      <w:r>
        <w:t>Энергоэффективность</w:t>
      </w:r>
      <w:proofErr w:type="spellEnd"/>
    </w:p>
    <w:p w14:paraId="7E957DAC" w14:textId="77777777" w:rsidR="00367C14" w:rsidRDefault="00367C14" w:rsidP="00264911">
      <w:pPr>
        <w:pStyle w:val="a8"/>
        <w:jc w:val="both"/>
      </w:pPr>
    </w:p>
    <w:p w14:paraId="21007AF2" w14:textId="659BBD85" w:rsidR="008902F0" w:rsidRDefault="001C248F" w:rsidP="00264911">
      <w:pPr>
        <w:pStyle w:val="a8"/>
        <w:ind w:firstLine="567"/>
        <w:jc w:val="both"/>
      </w:pPr>
      <w:r>
        <w:t>Из основных показателей,</w:t>
      </w:r>
      <w:r w:rsidR="00367C14">
        <w:t xml:space="preserve"> неп</w:t>
      </w:r>
      <w:r>
        <w:t>осредственно связанных с</w:t>
      </w:r>
      <w:r w:rsidR="00C1663F">
        <w:t xml:space="preserve"> </w:t>
      </w:r>
      <w:proofErr w:type="spellStart"/>
      <w:r w:rsidR="00C1663F">
        <w:t>энергоэффективностью</w:t>
      </w:r>
      <w:proofErr w:type="spellEnd"/>
      <w:r>
        <w:t xml:space="preserve"> энергетическ</w:t>
      </w:r>
      <w:r w:rsidR="00C1663F">
        <w:t>ого</w:t>
      </w:r>
      <w:r>
        <w:t xml:space="preserve"> о</w:t>
      </w:r>
      <w:r w:rsidR="00367C14">
        <w:t>бъектом</w:t>
      </w:r>
      <w:r w:rsidR="00FC7D9E">
        <w:t>, можно выделить:</w:t>
      </w:r>
    </w:p>
    <w:p w14:paraId="369C4913" w14:textId="77B4D756" w:rsidR="00367C14" w:rsidRDefault="00367C14" w:rsidP="00264911">
      <w:pPr>
        <w:pStyle w:val="a8"/>
        <w:jc w:val="both"/>
      </w:pPr>
      <w:r>
        <w:t xml:space="preserve"> </w:t>
      </w:r>
    </w:p>
    <w:p w14:paraId="58586686" w14:textId="77777777" w:rsidR="00287811" w:rsidRDefault="00C1663F" w:rsidP="00B41CEE">
      <w:pPr>
        <w:pStyle w:val="a8"/>
        <w:numPr>
          <w:ilvl w:val="0"/>
          <w:numId w:val="7"/>
        </w:numPr>
        <w:jc w:val="both"/>
      </w:pPr>
      <w:r>
        <w:t>Пространство, занимаемое комплексом автоматизации</w:t>
      </w:r>
    </w:p>
    <w:p w14:paraId="22A7579A" w14:textId="6CCF4983" w:rsidR="00E21FF2" w:rsidRDefault="00B41CEE" w:rsidP="00791DC2">
      <w:pPr>
        <w:pStyle w:val="a8"/>
        <w:ind w:left="305" w:firstLine="360"/>
        <w:jc w:val="both"/>
      </w:pPr>
      <w:r>
        <w:t xml:space="preserve">Сейчас </w:t>
      </w:r>
      <w:r w:rsidR="00D667ED">
        <w:t>площадь</w:t>
      </w:r>
      <w:r>
        <w:t xml:space="preserve"> для комплекса автоматизации</w:t>
      </w:r>
      <w:r w:rsidR="00833D86">
        <w:t xml:space="preserve"> </w:t>
      </w:r>
      <w:r>
        <w:t>составляет</w:t>
      </w:r>
      <w:r w:rsidR="00833D86">
        <w:t xml:space="preserve"> около </w:t>
      </w:r>
      <w:r w:rsidR="00ED7F4E">
        <w:t>20</w:t>
      </w:r>
      <w:r w:rsidR="00833D86">
        <w:t>0м</w:t>
      </w:r>
      <w:r w:rsidR="00D667ED" w:rsidRPr="00287811">
        <w:t>2</w:t>
      </w:r>
      <w:r w:rsidR="00791DC2">
        <w:t xml:space="preserve">. </w:t>
      </w:r>
      <w:r>
        <w:t>Централизованный комплекс существенно сократит занимаемое пространство и позволит расположить систему в более компактных помещениях, что является ключевым преимуществом в труднодоступных районах.</w:t>
      </w:r>
    </w:p>
    <w:p w14:paraId="67440872" w14:textId="77777777" w:rsidR="000A3E83" w:rsidRDefault="000A3E83" w:rsidP="00791DC2">
      <w:pPr>
        <w:pStyle w:val="a8"/>
        <w:ind w:left="305" w:firstLine="360"/>
        <w:jc w:val="both"/>
      </w:pPr>
    </w:p>
    <w:p w14:paraId="55DA340C" w14:textId="77777777" w:rsidR="000A3E83" w:rsidRDefault="000A3E83" w:rsidP="000A3E83">
      <w:pPr>
        <w:pStyle w:val="a8"/>
        <w:numPr>
          <w:ilvl w:val="0"/>
          <w:numId w:val="7"/>
        </w:numPr>
        <w:jc w:val="both"/>
      </w:pPr>
      <w:r>
        <w:t>Кабельная продукция</w:t>
      </w:r>
    </w:p>
    <w:p w14:paraId="759105E1" w14:textId="38E3BD10" w:rsidR="00E7189F" w:rsidRDefault="000A3E83" w:rsidP="000A3E83">
      <w:pPr>
        <w:pStyle w:val="a8"/>
        <w:ind w:firstLine="567"/>
        <w:jc w:val="both"/>
      </w:pPr>
      <w:r>
        <w:t>По-прежнему остается актуальным вопрос замены проводников с медными жилами на более эффективные и перспективные средства обмена данными. Наибольшую перспективу представляет цифровой обмен данными построенный на оптоволоконных сетях, удовлетворяющий требованиям энергетической отрасли и во много раз снижающий трудозатраты при построении.</w:t>
      </w:r>
    </w:p>
    <w:p w14:paraId="13D8D2DA" w14:textId="77777777" w:rsidR="000A3E83" w:rsidRDefault="000A3E83" w:rsidP="000A3E83">
      <w:pPr>
        <w:pStyle w:val="a8"/>
        <w:ind w:firstLine="567"/>
        <w:jc w:val="both"/>
      </w:pPr>
    </w:p>
    <w:p w14:paraId="6F6CEEF0" w14:textId="77777777" w:rsidR="000A3E83" w:rsidRDefault="000A3E83" w:rsidP="000A3E83">
      <w:pPr>
        <w:pStyle w:val="a8"/>
        <w:numPr>
          <w:ilvl w:val="0"/>
          <w:numId w:val="7"/>
        </w:numPr>
        <w:jc w:val="both"/>
      </w:pPr>
      <w:r>
        <w:t>Нагрузка на измерительные органы.</w:t>
      </w:r>
    </w:p>
    <w:p w14:paraId="411760A7" w14:textId="2C9E3460" w:rsidR="000A3E83" w:rsidRDefault="000A3E83" w:rsidP="000A3E83">
      <w:pPr>
        <w:pStyle w:val="a8"/>
        <w:ind w:firstLine="567"/>
        <w:jc w:val="both"/>
      </w:pPr>
      <w:r>
        <w:t>Снижение длинны кабельных связей и количества подключенных устройств, прямо пропорционально снижается и нагрузка на измерительные органы, такие трансформаторы тока и напряжения, датчики полевого уровня и реле. Как следствие возможность их более длительной эксплуатации.</w:t>
      </w:r>
    </w:p>
    <w:p w14:paraId="4C4C2176" w14:textId="1FAC9CDD" w:rsidR="000A3E83" w:rsidRDefault="000A3E83" w:rsidP="000A3E83">
      <w:pPr>
        <w:pStyle w:val="a8"/>
        <w:ind w:firstLine="567"/>
        <w:jc w:val="both"/>
      </w:pPr>
    </w:p>
    <w:p w14:paraId="251209B2" w14:textId="709A3F70" w:rsidR="000A3E83" w:rsidRDefault="000A3E83" w:rsidP="00C260F3">
      <w:pPr>
        <w:pStyle w:val="a8"/>
        <w:jc w:val="both"/>
      </w:pPr>
    </w:p>
    <w:p w14:paraId="688091BD" w14:textId="77777777" w:rsidR="00C260F3" w:rsidRDefault="00C260F3" w:rsidP="00C260F3">
      <w:pPr>
        <w:pStyle w:val="a8"/>
        <w:jc w:val="both"/>
      </w:pPr>
    </w:p>
    <w:p w14:paraId="78FA27DC" w14:textId="77777777" w:rsidR="000A3E83" w:rsidRDefault="000A3E83" w:rsidP="000A3E83">
      <w:pPr>
        <w:pStyle w:val="a8"/>
        <w:ind w:firstLine="567"/>
        <w:jc w:val="both"/>
      </w:pPr>
    </w:p>
    <w:p w14:paraId="4B073AF0" w14:textId="77777777" w:rsidR="000A3E83" w:rsidRPr="00833D86" w:rsidRDefault="000A3E83" w:rsidP="000A3E83">
      <w:pPr>
        <w:pStyle w:val="a8"/>
        <w:ind w:firstLine="567"/>
        <w:jc w:val="both"/>
      </w:pPr>
    </w:p>
    <w:p w14:paraId="2D12BD22" w14:textId="7547A08E" w:rsidR="006556F7" w:rsidRDefault="00CC0CB1" w:rsidP="006556F7">
      <w:pPr>
        <w:pStyle w:val="a8"/>
        <w:numPr>
          <w:ilvl w:val="0"/>
          <w:numId w:val="7"/>
        </w:numPr>
        <w:jc w:val="both"/>
      </w:pPr>
      <w:r>
        <w:lastRenderedPageBreak/>
        <w:t>Энергопотребл</w:t>
      </w:r>
      <w:r w:rsidR="00C1663F">
        <w:t>ение собственных нужд</w:t>
      </w:r>
    </w:p>
    <w:p w14:paraId="0C7524D1" w14:textId="7349C7ED" w:rsidR="000A3E83" w:rsidRDefault="000A3E83" w:rsidP="000A3E83">
      <w:pPr>
        <w:pStyle w:val="a8"/>
        <w:ind w:left="665"/>
        <w:jc w:val="both"/>
      </w:pPr>
    </w:p>
    <w:p w14:paraId="4DCCACF4" w14:textId="7087D1B2" w:rsidR="00E7189F" w:rsidRDefault="000A3E83" w:rsidP="006556F7">
      <w:pPr>
        <w:pStyle w:val="a8"/>
        <w:ind w:left="305" w:firstLine="360"/>
        <w:jc w:val="both"/>
      </w:pPr>
      <w:r w:rsidRPr="00332C9D">
        <w:rPr>
          <w:noProof/>
        </w:rPr>
        <w:drawing>
          <wp:anchor distT="0" distB="0" distL="114300" distR="114300" simplePos="0" relativeHeight="251660288" behindDoc="0" locked="0" layoutInCell="1" allowOverlap="1" wp14:anchorId="2D85D7AC" wp14:editId="25848A95">
            <wp:simplePos x="0" y="0"/>
            <wp:positionH relativeFrom="margin">
              <wp:align>center</wp:align>
            </wp:positionH>
            <wp:positionV relativeFrom="paragraph">
              <wp:posOffset>1148080</wp:posOffset>
            </wp:positionV>
            <wp:extent cx="6476365" cy="4279900"/>
            <wp:effectExtent l="0" t="0" r="635" b="6350"/>
            <wp:wrapThrough wrapText="bothSides">
              <wp:wrapPolygon edited="0">
                <wp:start x="0" y="0"/>
                <wp:lineTo x="0" y="21536"/>
                <wp:lineTo x="21539" y="21536"/>
                <wp:lineTo x="2153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811">
        <w:t xml:space="preserve">Снижение количества используемого оборудования ведет к снижению </w:t>
      </w:r>
      <w:r w:rsidR="006556F7">
        <w:t>к энергопотреблению</w:t>
      </w:r>
      <w:r w:rsidR="00CC325C">
        <w:t>, сокращению тепловыделения</w:t>
      </w:r>
      <w:r w:rsidR="00287811">
        <w:t xml:space="preserve"> и финансовых затрат на эксплуатацию</w:t>
      </w:r>
      <w:r w:rsidR="00791DC2">
        <w:t xml:space="preserve">, что является ключевыми параметрами </w:t>
      </w:r>
      <w:r w:rsidR="00391DFD">
        <w:t xml:space="preserve">по снижению экологического следа </w:t>
      </w:r>
      <w:r w:rsidR="009E1D4C">
        <w:t xml:space="preserve">для </w:t>
      </w:r>
      <w:r w:rsidR="00CC325C">
        <w:t xml:space="preserve">крупных </w:t>
      </w:r>
      <w:r w:rsidR="009E1D4C">
        <w:t>корпораций</w:t>
      </w:r>
      <w:r w:rsidR="00CC325C">
        <w:t xml:space="preserve"> и ведущих игроков</w:t>
      </w:r>
      <w:r w:rsidR="00391DFD">
        <w:t xml:space="preserve"> на международ</w:t>
      </w:r>
      <w:r w:rsidR="00CC325C">
        <w:t xml:space="preserve">ном </w:t>
      </w:r>
      <w:r w:rsidR="00391DFD">
        <w:t>рынке.</w:t>
      </w:r>
      <w:r w:rsidR="009E1D4C" w:rsidRPr="009E1D4C">
        <w:t xml:space="preserve"> </w:t>
      </w:r>
    </w:p>
    <w:p w14:paraId="6D90AB0B" w14:textId="2EEC1978" w:rsidR="00DF660E" w:rsidRPr="00DF660E" w:rsidRDefault="00DF660E" w:rsidP="00264911">
      <w:pPr>
        <w:pStyle w:val="a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asciiTheme="minorHAnsi" w:hAnsiTheme="minorHAnsi"/>
        </w:rPr>
      </w:pPr>
    </w:p>
    <w:p w14:paraId="0BB63014" w14:textId="4E6B0592" w:rsidR="008902F0" w:rsidRDefault="00DF660E" w:rsidP="00264911">
      <w:pPr>
        <w:pStyle w:val="a9"/>
        <w:jc w:val="both"/>
      </w:pPr>
      <w:r>
        <w:t>Повышение финансового преимущества</w:t>
      </w:r>
    </w:p>
    <w:p w14:paraId="14E78DB1" w14:textId="40D63BE6" w:rsidR="00EE2277" w:rsidRDefault="00EE2277" w:rsidP="00264911">
      <w:pPr>
        <w:pStyle w:val="a8"/>
        <w:ind w:firstLine="567"/>
        <w:jc w:val="both"/>
      </w:pPr>
      <w:r>
        <w:t>При установке системы на энерг</w:t>
      </w:r>
      <w:r w:rsidR="002C2DBE">
        <w:t>етический объект</w:t>
      </w:r>
      <w:r>
        <w:t>, сокращается время и денежные затраты на проектно-изыскательские, строительно-монтажные, а также пуско-наладочные работы.</w:t>
      </w:r>
    </w:p>
    <w:p w14:paraId="6380985D" w14:textId="25D11EF8" w:rsidR="00464253" w:rsidRPr="00256CBB" w:rsidRDefault="00CA5DA9" w:rsidP="00C75EC9">
      <w:pPr>
        <w:pStyle w:val="a8"/>
        <w:ind w:firstLine="567"/>
        <w:jc w:val="both"/>
      </w:pPr>
      <w:r>
        <w:t xml:space="preserve">Для сравнения «классических» энергетических объектов и </w:t>
      </w:r>
      <w:r w:rsidR="00A27A57">
        <w:t>создава</w:t>
      </w:r>
      <w:r>
        <w:t>емого комплекса и</w:t>
      </w:r>
      <w:r w:rsidR="004E0A76">
        <w:t>тоговая</w:t>
      </w:r>
      <w:r w:rsidR="002E3595">
        <w:t xml:space="preserve"> </w:t>
      </w:r>
      <w:r>
        <w:t>стоимость</w:t>
      </w:r>
      <w:r w:rsidR="00DA2C96">
        <w:t xml:space="preserve"> </w:t>
      </w:r>
      <w:r>
        <w:t>формируется</w:t>
      </w:r>
      <w:r w:rsidR="002E3595">
        <w:t xml:space="preserve"> от</w:t>
      </w:r>
      <w:r w:rsidR="00DA2C96">
        <w:t xml:space="preserve"> цены</w:t>
      </w:r>
      <w:r w:rsidR="002E3595">
        <w:t xml:space="preserve"> микропроцессорного оборудо</w:t>
      </w:r>
      <w:r w:rsidR="00A27A57">
        <w:t xml:space="preserve">вания систем </w:t>
      </w:r>
      <w:proofErr w:type="spellStart"/>
      <w:r w:rsidR="00A27A57">
        <w:t>РЗиА</w:t>
      </w:r>
      <w:proofErr w:type="spellEnd"/>
      <w:r w:rsidR="00A27A57">
        <w:t>, АСУТП, АСКУЭ для старых архитектур и материальной базы, использованной в построение</w:t>
      </w:r>
      <w:r w:rsidR="00DA2C96">
        <w:t xml:space="preserve"> новой</w:t>
      </w:r>
      <w:r w:rsidR="00A27A57">
        <w:t xml:space="preserve"> централизованной автоматики. </w:t>
      </w:r>
      <w:r>
        <w:t>В расчет</w:t>
      </w:r>
      <w:r w:rsidR="00A27A57">
        <w:t>е</w:t>
      </w:r>
      <w:r>
        <w:t xml:space="preserve"> денежных затрат </w:t>
      </w:r>
      <w:r w:rsidR="00A27A57">
        <w:t>останутся неизменными такие</w:t>
      </w:r>
      <w:r>
        <w:t xml:space="preserve"> элементы как устройства, обеспечивающие питание собственных нужд переменного и постоянного тока, оборудование связи, противопожарной безопасности</w:t>
      </w:r>
      <w:r w:rsidR="00A27A57">
        <w:t xml:space="preserve"> и охранной сигнализации, так как </w:t>
      </w:r>
      <w:r w:rsidR="00C1026F">
        <w:t>являются</w:t>
      </w:r>
      <w:r w:rsidR="00A27A57">
        <w:t xml:space="preserve"> необходимы</w:t>
      </w:r>
      <w:r w:rsidR="00C1026F">
        <w:t>ми</w:t>
      </w:r>
      <w:r w:rsidR="00A27A57">
        <w:t xml:space="preserve"> в обоих вариантах архитектуры.</w:t>
      </w:r>
    </w:p>
    <w:p w14:paraId="0F9CB5BD" w14:textId="3DE17AB6" w:rsidR="008902F0" w:rsidRDefault="00CC0CB1" w:rsidP="00264911">
      <w:pPr>
        <w:pStyle w:val="a8"/>
        <w:ind w:firstLine="567"/>
        <w:jc w:val="both"/>
      </w:pPr>
      <w:r>
        <w:lastRenderedPageBreak/>
        <w:t>Реконструкция</w:t>
      </w:r>
      <w:r w:rsidR="00C75EC9">
        <w:t xml:space="preserve"> или построение новых</w:t>
      </w:r>
      <w:r>
        <w:t xml:space="preserve"> </w:t>
      </w:r>
      <w:r w:rsidR="00C75EC9">
        <w:t>энергетических объектов</w:t>
      </w:r>
      <w:r>
        <w:t>, требует</w:t>
      </w:r>
      <w:r w:rsidR="00EE2277">
        <w:t xml:space="preserve"> разовых</w:t>
      </w:r>
      <w:r w:rsidR="00D07CF8">
        <w:t xml:space="preserve"> денежных</w:t>
      </w:r>
      <w:r w:rsidR="00C75EC9">
        <w:t xml:space="preserve"> вложений для установки комплекса.</w:t>
      </w:r>
      <w:r>
        <w:t xml:space="preserve">  </w:t>
      </w:r>
      <w:r w:rsidR="00241B0C">
        <w:t>В дальнейшем</w:t>
      </w:r>
      <w:r w:rsidR="00F67033">
        <w:t>, при расширении или замен</w:t>
      </w:r>
      <w:r w:rsidR="00C1026F">
        <w:t>е</w:t>
      </w:r>
      <w:r w:rsidR="00F67033">
        <w:t xml:space="preserve"> оборудования</w:t>
      </w:r>
      <w:r>
        <w:t>,</w:t>
      </w:r>
      <w:r w:rsidR="00241B0C">
        <w:t xml:space="preserve"> установка </w:t>
      </w:r>
      <w:r>
        <w:t>новых модулей</w:t>
      </w:r>
      <w:r w:rsidR="00F67033">
        <w:t xml:space="preserve"> полевого уровня</w:t>
      </w:r>
      <w:r>
        <w:t xml:space="preserve"> и ПО будет стоить значительно дешевле</w:t>
      </w:r>
      <w:r w:rsidR="00241B0C">
        <w:t xml:space="preserve"> и затрачивать меньше времени, </w:t>
      </w:r>
      <w:r w:rsidR="00C75EC9">
        <w:t>чем установка децентрализованного</w:t>
      </w:r>
      <w:r>
        <w:t xml:space="preserve"> оборудования.</w:t>
      </w:r>
      <w:r w:rsidR="00DA2C96">
        <w:t xml:space="preserve"> Возможность программного</w:t>
      </w:r>
      <w:r w:rsidR="00F67033">
        <w:t xml:space="preserve"> расширение функционала комплекса позволяет избавиться от созда</w:t>
      </w:r>
      <w:r w:rsidR="00DA2C96">
        <w:t xml:space="preserve">ния устройств различного профиля и дает возможность решать это путем «разблокировки» необходимых </w:t>
      </w:r>
      <w:r w:rsidR="00C1026F">
        <w:t>опций</w:t>
      </w:r>
      <w:r w:rsidR="00DA2C96">
        <w:t xml:space="preserve"> под определенного заказчика. </w:t>
      </w:r>
      <w:r w:rsidR="00F67033">
        <w:t xml:space="preserve"> </w:t>
      </w:r>
      <w:r>
        <w:t xml:space="preserve"> Так</w:t>
      </w:r>
      <w:r w:rsidR="00EE2277">
        <w:t>ой</w:t>
      </w:r>
      <w:r>
        <w:t xml:space="preserve"> метод позвол</w:t>
      </w:r>
      <w:r w:rsidR="00241B0C">
        <w:t>яет</w:t>
      </w:r>
      <w:r>
        <w:t xml:space="preserve"> всегда иметь постоянного клиента</w:t>
      </w:r>
      <w:r w:rsidR="00241B0C">
        <w:t>, привязанного к определённ</w:t>
      </w:r>
      <w:r w:rsidR="005F4F05">
        <w:t>ому производителю.</w:t>
      </w:r>
    </w:p>
    <w:p w14:paraId="55438C90" w14:textId="2763E8C9" w:rsidR="00464253" w:rsidRDefault="00C1026F" w:rsidP="007A3638">
      <w:pPr>
        <w:pStyle w:val="a8"/>
        <w:ind w:firstLine="567"/>
        <w:jc w:val="both"/>
      </w:pPr>
      <w:r>
        <w:t xml:space="preserve">Следует учитывать и фонд </w:t>
      </w:r>
      <w:r w:rsidR="002C773C">
        <w:t>оплаты труда, как эксплуатирующей, так и пуско-наладочной организации который претерпит изменения в количестве персонала и размере заработной платы широкопрофильного специалиста.</w:t>
      </w:r>
    </w:p>
    <w:p w14:paraId="3EE63ACA" w14:textId="77777777" w:rsidR="00C260F3" w:rsidRPr="007A3638" w:rsidRDefault="00C260F3" w:rsidP="007A3638">
      <w:pPr>
        <w:pStyle w:val="a8"/>
        <w:ind w:firstLine="567"/>
        <w:jc w:val="both"/>
      </w:pPr>
    </w:p>
    <w:p w14:paraId="74BAE867" w14:textId="4C8AED85" w:rsidR="00464253" w:rsidRDefault="00464253" w:rsidP="00264911">
      <w:pPr>
        <w:pStyle w:val="a7"/>
        <w:jc w:val="both"/>
      </w:pPr>
      <w:r>
        <w:t>Заключение</w:t>
      </w:r>
    </w:p>
    <w:p w14:paraId="5AD4233B" w14:textId="7A2B6045" w:rsidR="00464253" w:rsidRDefault="00464253" w:rsidP="00264911">
      <w:pPr>
        <w:pStyle w:val="a8"/>
        <w:ind w:firstLine="567"/>
        <w:jc w:val="both"/>
      </w:pPr>
      <w:r>
        <w:t>Создание централизованной системы защиты, контроля и мониторинга энергетического объекта является рационально с точки зрения экономической</w:t>
      </w:r>
      <w:r w:rsidR="00D009E6">
        <w:t xml:space="preserve"> перспективы</w:t>
      </w:r>
      <w:r>
        <w:t xml:space="preserve">, </w:t>
      </w:r>
      <w:proofErr w:type="spellStart"/>
      <w:r w:rsidR="00D009E6">
        <w:t>энергоэффетивности</w:t>
      </w:r>
      <w:proofErr w:type="spellEnd"/>
      <w:r>
        <w:t xml:space="preserve"> и технологической оснащенности. </w:t>
      </w:r>
      <w:r w:rsidR="003B4AF1">
        <w:t xml:space="preserve">Появление подобных </w:t>
      </w:r>
      <w:r w:rsidR="00D95389">
        <w:t>централизованн</w:t>
      </w:r>
      <w:r w:rsidR="003B4AF1">
        <w:t>ых</w:t>
      </w:r>
      <w:r w:rsidR="00D95389">
        <w:t xml:space="preserve"> </w:t>
      </w:r>
      <w:r w:rsidR="00D009E6">
        <w:t>комплекс</w:t>
      </w:r>
      <w:r w:rsidR="003B4AF1">
        <w:t>ов</w:t>
      </w:r>
      <w:r w:rsidR="00D009E6">
        <w:t xml:space="preserve"> –  </w:t>
      </w:r>
      <w:r w:rsidR="00D95389">
        <w:t>это</w:t>
      </w:r>
      <w:r>
        <w:t xml:space="preserve"> неизбежное развитие электроэнер</w:t>
      </w:r>
      <w:r w:rsidR="00D95389">
        <w:t>гетической отрасли</w:t>
      </w:r>
      <w:r>
        <w:t xml:space="preserve"> и следующий шаг в сторону </w:t>
      </w:r>
      <w:proofErr w:type="spellStart"/>
      <w:r w:rsidR="00607F12">
        <w:t>цифровизации</w:t>
      </w:r>
      <w:proofErr w:type="spellEnd"/>
      <w:r>
        <w:t>, как общемировой тренд.</w:t>
      </w:r>
      <w:r w:rsidR="00D95389">
        <w:t xml:space="preserve"> Доказательствами служит создание мировыми и отечественными компаниями комплексов централизованной защиты</w:t>
      </w:r>
      <w:r w:rsidR="00D009E6">
        <w:t xml:space="preserve"> включающих в себя только функции </w:t>
      </w:r>
      <w:proofErr w:type="spellStart"/>
      <w:r w:rsidR="00D009E6">
        <w:t>РЗиА</w:t>
      </w:r>
      <w:proofErr w:type="spellEnd"/>
      <w:r w:rsidR="00D009E6">
        <w:t>. Централизованный комплекс защиты, контроля и мониторинга</w:t>
      </w:r>
      <w:r w:rsidR="00C77ED0">
        <w:t xml:space="preserve">, включающий в себя не только функции </w:t>
      </w:r>
      <w:proofErr w:type="spellStart"/>
      <w:r w:rsidR="00C77ED0">
        <w:t>РЗиА</w:t>
      </w:r>
      <w:proofErr w:type="spellEnd"/>
      <w:r w:rsidR="00C77ED0">
        <w:t>, но и функции АСУ ТП, АСКУЭ и др.</w:t>
      </w:r>
      <w:r w:rsidR="00D009E6">
        <w:t xml:space="preserve"> </w:t>
      </w:r>
      <w:r w:rsidR="00C77ED0">
        <w:t>позволяет сделать</w:t>
      </w:r>
      <w:r w:rsidR="00D009E6">
        <w:t xml:space="preserve"> следующий виток в развитии </w:t>
      </w:r>
      <w:r w:rsidR="00C77ED0">
        <w:t>технологической оснащённости в области электроэнергетического сектора.</w:t>
      </w:r>
    </w:p>
    <w:p w14:paraId="525CAA9B" w14:textId="218B6C54" w:rsidR="00C900A5" w:rsidRPr="00D95389" w:rsidRDefault="009E1D4C" w:rsidP="006556F7">
      <w:pPr>
        <w:pStyle w:val="a8"/>
        <w:ind w:firstLine="567"/>
        <w:jc w:val="both"/>
      </w:pPr>
      <w:r w:rsidRPr="007F1225">
        <w:t>С увеличением количества централизованных систем появляется возможность с меньшими затратами реализовывать</w:t>
      </w:r>
      <w:r w:rsidR="003C7DEA" w:rsidRPr="007F1225">
        <w:t xml:space="preserve"> </w:t>
      </w:r>
      <w:r w:rsidR="007F1225" w:rsidRPr="007F1225">
        <w:t>умные</w:t>
      </w:r>
      <w:r w:rsidRPr="007F1225">
        <w:t xml:space="preserve"> сети «</w:t>
      </w:r>
      <w:proofErr w:type="spellStart"/>
      <w:r w:rsidRPr="007F1225">
        <w:t>Smartgrid</w:t>
      </w:r>
      <w:proofErr w:type="spellEnd"/>
      <w:r w:rsidRPr="007F1225">
        <w:t xml:space="preserve">», а также интегрироваться в существующие. </w:t>
      </w:r>
      <w:r w:rsidR="007F1225" w:rsidRPr="007F1225">
        <w:t>Это</w:t>
      </w:r>
      <w:r w:rsidRPr="007F1225">
        <w:t xml:space="preserve"> облегч</w:t>
      </w:r>
      <w:r w:rsidR="00F1408A" w:rsidRPr="007F1225">
        <w:t xml:space="preserve">ает </w:t>
      </w:r>
      <w:r w:rsidRPr="007F1225">
        <w:t xml:space="preserve">реализацию управления </w:t>
      </w:r>
      <w:r w:rsidR="007F1225" w:rsidRPr="007F1225">
        <w:t>спросом и</w:t>
      </w:r>
      <w:r w:rsidR="00F1408A" w:rsidRPr="007F1225">
        <w:t xml:space="preserve"> подразумевает </w:t>
      </w:r>
      <w:r w:rsidR="007F1225" w:rsidRPr="007F1225">
        <w:t>ввод всех</w:t>
      </w:r>
      <w:r w:rsidR="00F1408A" w:rsidRPr="007F1225">
        <w:t xml:space="preserve"> участников распределенной генерации</w:t>
      </w:r>
      <w:r w:rsidR="007F1225" w:rsidRPr="007F1225">
        <w:t xml:space="preserve"> и с единой энергетической системой</w:t>
      </w:r>
      <w:r w:rsidR="00F1408A" w:rsidRPr="007F1225">
        <w:t xml:space="preserve"> на общий рынок</w:t>
      </w:r>
      <w:r w:rsidR="007F1225" w:rsidRPr="007F1225">
        <w:t xml:space="preserve"> в так называемый интернет энергии. </w:t>
      </w:r>
      <w:r w:rsidRPr="007F1225">
        <w:t xml:space="preserve">Эта концепция входит в одно из перспективных направлений развития Системного Оператора Единой Энергетической Системы по повышению </w:t>
      </w:r>
      <w:proofErr w:type="spellStart"/>
      <w:r w:rsidRPr="007F1225">
        <w:t>энергоэффективности</w:t>
      </w:r>
      <w:proofErr w:type="spellEnd"/>
      <w:r w:rsidRPr="007F1225">
        <w:t>.</w:t>
      </w:r>
    </w:p>
    <w:sectPr w:rsidR="00C900A5" w:rsidRPr="00D95389">
      <w:headerReference w:type="default" r:id="rId13"/>
      <w:pgSz w:w="11906" w:h="16838"/>
      <w:pgMar w:top="1134" w:right="1134" w:bottom="1134" w:left="1134" w:header="709" w:footer="850" w:gutter="0"/>
      <w:cols w:space="720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290A6" w16cex:dateUtc="2022-08-01T14:49:00Z"/>
  <w16cex:commentExtensible w16cex:durableId="26928D2B" w16cex:dateUtc="2022-08-01T14:34:00Z"/>
  <w16cex:commentExtensible w16cex:durableId="26928D77" w16cex:dateUtc="2022-08-01T14:35:00Z"/>
  <w16cex:commentExtensible w16cex:durableId="26928E16" w16cex:dateUtc="2022-08-01T14:38:00Z"/>
  <w16cex:commentExtensible w16cex:durableId="26929214" w16cex:dateUtc="2022-08-01T14:55:00Z"/>
  <w16cex:commentExtensible w16cex:durableId="2692915F" w16cex:dateUtc="2022-08-01T14:52:00Z"/>
  <w16cex:commentExtensible w16cex:durableId="26928E6B" w16cex:dateUtc="2022-08-01T14:39:00Z"/>
  <w16cex:commentExtensible w16cex:durableId="26928EA5" w16cex:dateUtc="2022-08-01T14:40:00Z"/>
  <w16cex:commentExtensible w16cex:durableId="2692900E" w16cex:dateUtc="2022-08-01T14:46:00Z"/>
  <w16cex:commentExtensible w16cex:durableId="26929228" w16cex:dateUtc="2022-08-01T14:55:00Z"/>
  <w16cex:commentExtensible w16cex:durableId="26929048" w16cex:dateUtc="2022-08-01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F0091C" w16cid:durableId="269290A6"/>
  <w16cid:commentId w16cid:paraId="3C7BDB9A" w16cid:durableId="26928D2B"/>
  <w16cid:commentId w16cid:paraId="43DCC444" w16cid:durableId="26928D77"/>
  <w16cid:commentId w16cid:paraId="43BDE914" w16cid:durableId="26928E16"/>
  <w16cid:commentId w16cid:paraId="7AC9F7BC" w16cid:durableId="26929214"/>
  <w16cid:commentId w16cid:paraId="4CE3457B" w16cid:durableId="2692915F"/>
  <w16cid:commentId w16cid:paraId="7FA47208" w16cid:durableId="26928E6B"/>
  <w16cid:commentId w16cid:paraId="22185047" w16cid:durableId="26928EA5"/>
  <w16cid:commentId w16cid:paraId="3383BFE1" w16cid:durableId="2692900E"/>
  <w16cid:commentId w16cid:paraId="4809CCA2" w16cid:durableId="26929228"/>
  <w16cid:commentId w16cid:paraId="332C84BB" w16cid:durableId="2692904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3EA55" w14:textId="77777777" w:rsidR="00EF6BFD" w:rsidRDefault="00EF6BFD">
      <w:r>
        <w:separator/>
      </w:r>
    </w:p>
  </w:endnote>
  <w:endnote w:type="continuationSeparator" w:id="0">
    <w:p w14:paraId="7F9F16B5" w14:textId="77777777" w:rsidR="00EF6BFD" w:rsidRDefault="00EF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AD47D" w14:textId="77777777" w:rsidR="00EF6BFD" w:rsidRDefault="00EF6BFD">
      <w:r>
        <w:separator/>
      </w:r>
    </w:p>
  </w:footnote>
  <w:footnote w:type="continuationSeparator" w:id="0">
    <w:p w14:paraId="5ED5050D" w14:textId="77777777" w:rsidR="00EF6BFD" w:rsidRDefault="00EF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152D2" w14:textId="461CBD0D" w:rsidR="00426810" w:rsidRDefault="00426810">
    <w:pPr>
      <w:pStyle w:val="a6"/>
      <w:tabs>
        <w:tab w:val="clear" w:pos="9020"/>
        <w:tab w:val="center" w:pos="4819"/>
        <w:tab w:val="right" w:pos="9638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4992"/>
    <w:multiLevelType w:val="hybridMultilevel"/>
    <w:tmpl w:val="42B8EAC6"/>
    <w:styleLink w:val="a"/>
    <w:lvl w:ilvl="0" w:tplc="755E179C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21A8ADC8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708887D4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3D2E575A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993AC52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EDD6BD00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412A5CFC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C65E98E2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A55890B4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" w15:restartNumberingAfterBreak="0">
    <w:nsid w:val="0B932C6C"/>
    <w:multiLevelType w:val="hybridMultilevel"/>
    <w:tmpl w:val="F68CEA08"/>
    <w:lvl w:ilvl="0" w:tplc="B420BF00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5" w:hanging="360"/>
      </w:pPr>
    </w:lvl>
    <w:lvl w:ilvl="2" w:tplc="0419001B" w:tentative="1">
      <w:start w:val="1"/>
      <w:numFmt w:val="lowerRoman"/>
      <w:lvlText w:val="%3."/>
      <w:lvlJc w:val="right"/>
      <w:pPr>
        <w:ind w:left="2105" w:hanging="180"/>
      </w:pPr>
    </w:lvl>
    <w:lvl w:ilvl="3" w:tplc="0419000F" w:tentative="1">
      <w:start w:val="1"/>
      <w:numFmt w:val="decimal"/>
      <w:lvlText w:val="%4."/>
      <w:lvlJc w:val="left"/>
      <w:pPr>
        <w:ind w:left="2825" w:hanging="360"/>
      </w:pPr>
    </w:lvl>
    <w:lvl w:ilvl="4" w:tplc="04190019" w:tentative="1">
      <w:start w:val="1"/>
      <w:numFmt w:val="lowerLetter"/>
      <w:lvlText w:val="%5."/>
      <w:lvlJc w:val="left"/>
      <w:pPr>
        <w:ind w:left="3545" w:hanging="360"/>
      </w:pPr>
    </w:lvl>
    <w:lvl w:ilvl="5" w:tplc="0419001B" w:tentative="1">
      <w:start w:val="1"/>
      <w:numFmt w:val="lowerRoman"/>
      <w:lvlText w:val="%6."/>
      <w:lvlJc w:val="right"/>
      <w:pPr>
        <w:ind w:left="4265" w:hanging="180"/>
      </w:pPr>
    </w:lvl>
    <w:lvl w:ilvl="6" w:tplc="0419000F" w:tentative="1">
      <w:start w:val="1"/>
      <w:numFmt w:val="decimal"/>
      <w:lvlText w:val="%7."/>
      <w:lvlJc w:val="left"/>
      <w:pPr>
        <w:ind w:left="4985" w:hanging="360"/>
      </w:pPr>
    </w:lvl>
    <w:lvl w:ilvl="7" w:tplc="04190019" w:tentative="1">
      <w:start w:val="1"/>
      <w:numFmt w:val="lowerLetter"/>
      <w:lvlText w:val="%8."/>
      <w:lvlJc w:val="left"/>
      <w:pPr>
        <w:ind w:left="5705" w:hanging="360"/>
      </w:pPr>
    </w:lvl>
    <w:lvl w:ilvl="8" w:tplc="0419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2" w15:restartNumberingAfterBreak="0">
    <w:nsid w:val="20D54545"/>
    <w:multiLevelType w:val="hybridMultilevel"/>
    <w:tmpl w:val="42B8EAC6"/>
    <w:numStyleLink w:val="a"/>
  </w:abstractNum>
  <w:abstractNum w:abstractNumId="3" w15:restartNumberingAfterBreak="0">
    <w:nsid w:val="33075951"/>
    <w:multiLevelType w:val="hybridMultilevel"/>
    <w:tmpl w:val="8A4AD804"/>
    <w:lvl w:ilvl="0" w:tplc="6EF8B5AE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4" w15:restartNumberingAfterBreak="0">
    <w:nsid w:val="527F0D25"/>
    <w:multiLevelType w:val="hybridMultilevel"/>
    <w:tmpl w:val="DF66F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B5C81"/>
    <w:multiLevelType w:val="hybridMultilevel"/>
    <w:tmpl w:val="2422B2B0"/>
    <w:styleLink w:val="a0"/>
    <w:lvl w:ilvl="0" w:tplc="767E3C24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92DDEA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BD04DE8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CE27AD8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7C2A0E6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38BF8E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E3C2C8A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DD6DA34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3889CFA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648F09A7"/>
    <w:multiLevelType w:val="hybridMultilevel"/>
    <w:tmpl w:val="2422B2B0"/>
    <w:numStyleLink w:val="a0"/>
  </w:abstractNum>
  <w:abstractNum w:abstractNumId="7" w15:restartNumberingAfterBreak="0">
    <w:nsid w:val="65262091"/>
    <w:multiLevelType w:val="hybridMultilevel"/>
    <w:tmpl w:val="8EE2F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317C3"/>
    <w:multiLevelType w:val="hybridMultilevel"/>
    <w:tmpl w:val="84EA6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F0"/>
    <w:rsid w:val="00003637"/>
    <w:rsid w:val="00011207"/>
    <w:rsid w:val="00013E0D"/>
    <w:rsid w:val="000215C4"/>
    <w:rsid w:val="0002314D"/>
    <w:rsid w:val="00030D6F"/>
    <w:rsid w:val="000438F1"/>
    <w:rsid w:val="0005386F"/>
    <w:rsid w:val="00070934"/>
    <w:rsid w:val="00083041"/>
    <w:rsid w:val="0009053E"/>
    <w:rsid w:val="000A3E83"/>
    <w:rsid w:val="001078F5"/>
    <w:rsid w:val="00153CE1"/>
    <w:rsid w:val="00185CD7"/>
    <w:rsid w:val="001B0620"/>
    <w:rsid w:val="001B5A1A"/>
    <w:rsid w:val="001C248F"/>
    <w:rsid w:val="001C2C75"/>
    <w:rsid w:val="001D34C4"/>
    <w:rsid w:val="001E2B74"/>
    <w:rsid w:val="001E6A0E"/>
    <w:rsid w:val="00207977"/>
    <w:rsid w:val="0022667B"/>
    <w:rsid w:val="00241B0C"/>
    <w:rsid w:val="00255F20"/>
    <w:rsid w:val="00256CBB"/>
    <w:rsid w:val="00264911"/>
    <w:rsid w:val="0026714B"/>
    <w:rsid w:val="00275773"/>
    <w:rsid w:val="00287811"/>
    <w:rsid w:val="002C0D2D"/>
    <w:rsid w:val="002C2DBE"/>
    <w:rsid w:val="002C773C"/>
    <w:rsid w:val="002E3595"/>
    <w:rsid w:val="00302607"/>
    <w:rsid w:val="003201FC"/>
    <w:rsid w:val="00332C9D"/>
    <w:rsid w:val="00346509"/>
    <w:rsid w:val="00347F0C"/>
    <w:rsid w:val="00350E1A"/>
    <w:rsid w:val="00353AB7"/>
    <w:rsid w:val="00367C14"/>
    <w:rsid w:val="00371227"/>
    <w:rsid w:val="003813DE"/>
    <w:rsid w:val="00391DFD"/>
    <w:rsid w:val="003A61C1"/>
    <w:rsid w:val="003B2393"/>
    <w:rsid w:val="003B3B44"/>
    <w:rsid w:val="003B4AF1"/>
    <w:rsid w:val="003B7392"/>
    <w:rsid w:val="003C7DEA"/>
    <w:rsid w:val="003D7BA0"/>
    <w:rsid w:val="003E3D41"/>
    <w:rsid w:val="003F704D"/>
    <w:rsid w:val="003F7EEE"/>
    <w:rsid w:val="00405039"/>
    <w:rsid w:val="00411563"/>
    <w:rsid w:val="0041261A"/>
    <w:rsid w:val="00426810"/>
    <w:rsid w:val="00427A20"/>
    <w:rsid w:val="00451746"/>
    <w:rsid w:val="00464253"/>
    <w:rsid w:val="00474C26"/>
    <w:rsid w:val="00474E57"/>
    <w:rsid w:val="00480974"/>
    <w:rsid w:val="00485454"/>
    <w:rsid w:val="004959EB"/>
    <w:rsid w:val="00496167"/>
    <w:rsid w:val="004C483E"/>
    <w:rsid w:val="004E0A76"/>
    <w:rsid w:val="00503A9A"/>
    <w:rsid w:val="005063FC"/>
    <w:rsid w:val="005553C0"/>
    <w:rsid w:val="00556A6F"/>
    <w:rsid w:val="00570882"/>
    <w:rsid w:val="00577794"/>
    <w:rsid w:val="0059312D"/>
    <w:rsid w:val="005A4BF0"/>
    <w:rsid w:val="005C7518"/>
    <w:rsid w:val="005F4F05"/>
    <w:rsid w:val="00600538"/>
    <w:rsid w:val="006031E2"/>
    <w:rsid w:val="00607F12"/>
    <w:rsid w:val="00615C1D"/>
    <w:rsid w:val="006300FF"/>
    <w:rsid w:val="00630466"/>
    <w:rsid w:val="006556F7"/>
    <w:rsid w:val="006600A7"/>
    <w:rsid w:val="006A70DA"/>
    <w:rsid w:val="006D0734"/>
    <w:rsid w:val="006E7991"/>
    <w:rsid w:val="00730568"/>
    <w:rsid w:val="00737C8F"/>
    <w:rsid w:val="00740724"/>
    <w:rsid w:val="007457E2"/>
    <w:rsid w:val="00761173"/>
    <w:rsid w:val="0076503E"/>
    <w:rsid w:val="007744C4"/>
    <w:rsid w:val="00791DC2"/>
    <w:rsid w:val="00796714"/>
    <w:rsid w:val="007A3638"/>
    <w:rsid w:val="007A54B5"/>
    <w:rsid w:val="007B071C"/>
    <w:rsid w:val="007D17D1"/>
    <w:rsid w:val="007D4851"/>
    <w:rsid w:val="007F1225"/>
    <w:rsid w:val="007F5853"/>
    <w:rsid w:val="008064D0"/>
    <w:rsid w:val="00833D86"/>
    <w:rsid w:val="008503F4"/>
    <w:rsid w:val="0086620F"/>
    <w:rsid w:val="0088048A"/>
    <w:rsid w:val="00882051"/>
    <w:rsid w:val="008902F0"/>
    <w:rsid w:val="008A14B0"/>
    <w:rsid w:val="008B6B15"/>
    <w:rsid w:val="008B70F3"/>
    <w:rsid w:val="008C1F39"/>
    <w:rsid w:val="008D161E"/>
    <w:rsid w:val="008F09E6"/>
    <w:rsid w:val="008F52C4"/>
    <w:rsid w:val="00933671"/>
    <w:rsid w:val="0093580B"/>
    <w:rsid w:val="00950AEF"/>
    <w:rsid w:val="00977AD0"/>
    <w:rsid w:val="00992D12"/>
    <w:rsid w:val="009A20FE"/>
    <w:rsid w:val="009A584C"/>
    <w:rsid w:val="009B2140"/>
    <w:rsid w:val="009D31D3"/>
    <w:rsid w:val="009E1D4C"/>
    <w:rsid w:val="009E5DBA"/>
    <w:rsid w:val="009F658A"/>
    <w:rsid w:val="00A15484"/>
    <w:rsid w:val="00A244F7"/>
    <w:rsid w:val="00A27A57"/>
    <w:rsid w:val="00A41C6F"/>
    <w:rsid w:val="00A80CD6"/>
    <w:rsid w:val="00AA74AC"/>
    <w:rsid w:val="00AD43CA"/>
    <w:rsid w:val="00AD56B3"/>
    <w:rsid w:val="00AF2F10"/>
    <w:rsid w:val="00B10CE3"/>
    <w:rsid w:val="00B22FFD"/>
    <w:rsid w:val="00B41CEE"/>
    <w:rsid w:val="00B509F5"/>
    <w:rsid w:val="00B51D8C"/>
    <w:rsid w:val="00B556D5"/>
    <w:rsid w:val="00B7766E"/>
    <w:rsid w:val="00B90228"/>
    <w:rsid w:val="00B91ABA"/>
    <w:rsid w:val="00B96BE7"/>
    <w:rsid w:val="00BA184E"/>
    <w:rsid w:val="00BB617A"/>
    <w:rsid w:val="00BD10A9"/>
    <w:rsid w:val="00BD2FCB"/>
    <w:rsid w:val="00BE3B67"/>
    <w:rsid w:val="00C03B9B"/>
    <w:rsid w:val="00C1026F"/>
    <w:rsid w:val="00C1663F"/>
    <w:rsid w:val="00C260F3"/>
    <w:rsid w:val="00C27729"/>
    <w:rsid w:val="00C64725"/>
    <w:rsid w:val="00C75EC9"/>
    <w:rsid w:val="00C77ED0"/>
    <w:rsid w:val="00C900A5"/>
    <w:rsid w:val="00CA5DA9"/>
    <w:rsid w:val="00CC0CB1"/>
    <w:rsid w:val="00CC325C"/>
    <w:rsid w:val="00CE0F24"/>
    <w:rsid w:val="00CF18F4"/>
    <w:rsid w:val="00D009E6"/>
    <w:rsid w:val="00D07CF8"/>
    <w:rsid w:val="00D17064"/>
    <w:rsid w:val="00D43EE0"/>
    <w:rsid w:val="00D65BD2"/>
    <w:rsid w:val="00D667ED"/>
    <w:rsid w:val="00D87EFD"/>
    <w:rsid w:val="00D95389"/>
    <w:rsid w:val="00DA2C96"/>
    <w:rsid w:val="00DB03E3"/>
    <w:rsid w:val="00DB135C"/>
    <w:rsid w:val="00DB4A8D"/>
    <w:rsid w:val="00DD633A"/>
    <w:rsid w:val="00DD6D61"/>
    <w:rsid w:val="00DE68FC"/>
    <w:rsid w:val="00DF1F91"/>
    <w:rsid w:val="00DF660E"/>
    <w:rsid w:val="00E017E5"/>
    <w:rsid w:val="00E21FF2"/>
    <w:rsid w:val="00E37C12"/>
    <w:rsid w:val="00E42D12"/>
    <w:rsid w:val="00E7189F"/>
    <w:rsid w:val="00E81BB9"/>
    <w:rsid w:val="00E84804"/>
    <w:rsid w:val="00E87019"/>
    <w:rsid w:val="00ED5363"/>
    <w:rsid w:val="00ED7F4E"/>
    <w:rsid w:val="00EE2277"/>
    <w:rsid w:val="00EE3418"/>
    <w:rsid w:val="00EF4D7C"/>
    <w:rsid w:val="00EF6BFD"/>
    <w:rsid w:val="00F0245B"/>
    <w:rsid w:val="00F1408A"/>
    <w:rsid w:val="00F208B1"/>
    <w:rsid w:val="00F26F69"/>
    <w:rsid w:val="00F319D7"/>
    <w:rsid w:val="00F62217"/>
    <w:rsid w:val="00F67033"/>
    <w:rsid w:val="00F866AE"/>
    <w:rsid w:val="00FA4678"/>
    <w:rsid w:val="00FA68AB"/>
    <w:rsid w:val="00FC7D9E"/>
    <w:rsid w:val="00FF2253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E2F2ABA"/>
  <w15:docId w15:val="{ADE36DE0-525E-1F4D-9EFA-62B98F1F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26810"/>
    <w:rPr>
      <w:sz w:val="24"/>
      <w:szCs w:val="24"/>
      <w:lang w:val="en-US" w:eastAsia="en-US"/>
    </w:rPr>
  </w:style>
  <w:style w:type="paragraph" w:styleId="1">
    <w:name w:val="heading 1"/>
    <w:basedOn w:val="a1"/>
    <w:link w:val="10"/>
    <w:uiPriority w:val="9"/>
    <w:qFormat/>
    <w:rsid w:val="00CF18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ru-RU"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226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8"/>
    <w:uiPriority w:val="10"/>
    <w:qFormat/>
    <w:pPr>
      <w:keepNext/>
      <w:spacing w:line="288" w:lineRule="auto"/>
      <w:jc w:val="center"/>
    </w:pPr>
    <w:rPr>
      <w:rFonts w:ascii="Helvetica" w:hAnsi="Helvetica" w:cs="Arial Unicode MS"/>
      <w:b/>
      <w:bCs/>
      <w:color w:val="000000"/>
      <w:spacing w:val="13"/>
      <w:sz w:val="44"/>
      <w:szCs w:val="44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rPr>
      <w:rFonts w:ascii="Helvetica" w:hAnsi="Helvetica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Subtitle"/>
    <w:uiPriority w:val="11"/>
    <w:qFormat/>
    <w:pPr>
      <w:spacing w:line="312" w:lineRule="auto"/>
    </w:pPr>
    <w:rPr>
      <w:rFonts w:ascii="Helvetica" w:hAnsi="Helvetica" w:cs="Arial Unicode MS"/>
      <w:b/>
      <w:bCs/>
      <w:color w:val="000000"/>
      <w:sz w:val="36"/>
      <w:szCs w:val="36"/>
      <w:u w:val="single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pPr>
      <w:numPr>
        <w:numId w:val="1"/>
      </w:numPr>
    </w:pPr>
  </w:style>
  <w:style w:type="numbering" w:customStyle="1" w:styleId="a0">
    <w:name w:val="Пункт"/>
    <w:pPr>
      <w:numPr>
        <w:numId w:val="3"/>
      </w:numPr>
    </w:pPr>
  </w:style>
  <w:style w:type="paragraph" w:customStyle="1" w:styleId="aa">
    <w:name w:val="По умолчанию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b">
    <w:name w:val="header"/>
    <w:basedOn w:val="a1"/>
    <w:link w:val="ac"/>
    <w:uiPriority w:val="99"/>
    <w:unhideWhenUsed/>
    <w:rsid w:val="0005386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05386F"/>
    <w:rPr>
      <w:sz w:val="24"/>
      <w:szCs w:val="24"/>
      <w:lang w:val="en-US" w:eastAsia="en-US"/>
    </w:rPr>
  </w:style>
  <w:style w:type="paragraph" w:styleId="ad">
    <w:name w:val="footer"/>
    <w:basedOn w:val="a1"/>
    <w:link w:val="ae"/>
    <w:uiPriority w:val="99"/>
    <w:unhideWhenUsed/>
    <w:rsid w:val="0005386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05386F"/>
    <w:rPr>
      <w:sz w:val="24"/>
      <w:szCs w:val="24"/>
      <w:lang w:val="en-US" w:eastAsia="en-US"/>
    </w:rPr>
  </w:style>
  <w:style w:type="paragraph" w:styleId="af">
    <w:name w:val="List Paragraph"/>
    <w:basedOn w:val="a1"/>
    <w:uiPriority w:val="34"/>
    <w:qFormat/>
    <w:rsid w:val="00833D86"/>
    <w:pPr>
      <w:ind w:left="720"/>
      <w:contextualSpacing/>
    </w:pPr>
  </w:style>
  <w:style w:type="table" w:styleId="af0">
    <w:name w:val="Table Grid"/>
    <w:basedOn w:val="a3"/>
    <w:uiPriority w:val="39"/>
    <w:rsid w:val="00F62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F18F4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apple-converted-space">
    <w:name w:val="apple-converted-space"/>
    <w:basedOn w:val="a2"/>
    <w:rsid w:val="00B90228"/>
  </w:style>
  <w:style w:type="character" w:styleId="af1">
    <w:name w:val="FollowedHyperlink"/>
    <w:basedOn w:val="a2"/>
    <w:uiPriority w:val="99"/>
    <w:semiHidden/>
    <w:unhideWhenUsed/>
    <w:rsid w:val="00B90228"/>
    <w:rPr>
      <w:color w:val="FF00FF" w:themeColor="followed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22667B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af2">
    <w:name w:val="Normal (Web)"/>
    <w:basedOn w:val="a1"/>
    <w:uiPriority w:val="99"/>
    <w:unhideWhenUsed/>
    <w:rsid w:val="005063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f3">
    <w:name w:val="annotation reference"/>
    <w:basedOn w:val="a2"/>
    <w:uiPriority w:val="99"/>
    <w:semiHidden/>
    <w:unhideWhenUsed/>
    <w:rsid w:val="00C27729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C27729"/>
    <w:rPr>
      <w:sz w:val="20"/>
      <w:szCs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C27729"/>
    <w:rPr>
      <w:lang w:val="en-US" w:eastAsia="en-US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2772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27729"/>
    <w:rPr>
      <w:b/>
      <w:bCs/>
      <w:lang w:val="en-US" w:eastAsia="en-US"/>
    </w:rPr>
  </w:style>
  <w:style w:type="paragraph" w:styleId="af8">
    <w:name w:val="Balloon Text"/>
    <w:basedOn w:val="a1"/>
    <w:link w:val="af9"/>
    <w:uiPriority w:val="99"/>
    <w:semiHidden/>
    <w:unhideWhenUsed/>
    <w:rsid w:val="007B071C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7B071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1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5B988C-555F-43D1-BF7E-D8F758DB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Михаил Александрович</dc:creator>
  <cp:lastModifiedBy>MegaVolt</cp:lastModifiedBy>
  <cp:revision>23</cp:revision>
  <dcterms:created xsi:type="dcterms:W3CDTF">2022-08-01T14:40:00Z</dcterms:created>
  <dcterms:modified xsi:type="dcterms:W3CDTF">2022-08-03T13:35:00Z</dcterms:modified>
</cp:coreProperties>
</file>