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&lt;Nome do Projeto&gt;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Especificação de Arquitetura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&lt;X.X.X-RELEASE&gt;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 Analítico</w:t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q7x3q9ahz7w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1.                  Introdução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m3o93yfl20e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1.1               Finalidade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ivfyvyb34u8s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1.2               Definições, Acrônimos e Abreviações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ll1hh7mzm8d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2.                  Visão geral da arquitetura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0waaab35gk3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2.1               Visão de Caso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9husflgx9l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2.1               Visão Lógica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hy9m6413lpqv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2.2               Visão de Processos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fvv3ay2a79u3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2.3               Visão de Implantação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tscju99wo1w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2.4               Visão de Implementação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hn1kf7ff7i5v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2.4.1               Visão de 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asz7hrzcckg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3.             Qualidade da arquitetura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e0hesfeas4b2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4.             Referências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="261.8181818181818" w:lineRule="auto"/>
        <w:contextualSpacing w:val="0"/>
        <w:jc w:val="both"/>
      </w:pPr>
      <w:bookmarkStart w:colFirst="0" w:colLast="0" w:name="h.tq7x3q9ahz7w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="261.8181818181818" w:lineRule="auto"/>
        <w:contextualSpacing w:val="0"/>
        <w:jc w:val="both"/>
      </w:pPr>
      <w:bookmarkStart w:colFirst="0" w:colLast="0" w:name="h.8m3o93yfl20e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Finalidade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Este documento apresenta uma visão geral abrangente da arquitetura do sistema e utiliza uma série de visões arquiteturais diferentes para ilustrar os diversos aspectos do sistema. Sua intenção é capturar e transmitir as decisões significativas do ponto de vista da arquitetura que foram tomadas em relação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="261.8181818181818" w:lineRule="auto"/>
        <w:contextualSpacing w:val="0"/>
        <w:jc w:val="both"/>
      </w:pPr>
      <w:bookmarkStart w:colFirst="0" w:colLast="0" w:name="h.ivfyvyb34u8s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Definições, Acrônimos e Abreviações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[Esta subseção deve apresentar uma lista das definições de todos os termos, acrônimos e abreviações necessários para a correta interpretação deste documento]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="261.8181818181818" w:lineRule="auto"/>
        <w:contextualSpacing w:val="0"/>
        <w:jc w:val="both"/>
      </w:pPr>
      <w:bookmarkStart w:colFirst="0" w:colLast="0" w:name="h.3ll1hh7mzm8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Visões da 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086350" cy="3152775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6651" l="6644" r="4651" t="1995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="261.8181818181818" w:lineRule="auto"/>
        <w:contextualSpacing w:val="0"/>
        <w:jc w:val="both"/>
      </w:pPr>
      <w:bookmarkStart w:colFirst="0" w:colLast="0" w:name="h.v0waaab35gk3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Visão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[Esta seção lista os casos de uso ou cenários do modelo de casos de uso se eles representam uma funcionalidade central e significativa do sistema final ou se têm uma ampla cobertura de arquitetura, ou seja, se experimentam muitos elementos arquiteturais ou se enfatizam ou ilustram um determinado ponto frágil da arquitetura.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Se o modelo for maior, ele normalmente será organizado em pacotes. Então, para facilitar a compreensão, a visão dos casos de uso deverá ser organizada de modo semelhante, por pacotes. Para cada caso de uso significativo, inclua uma subseção com informações como: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1- Identificador e nome do caso de uso;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2- Imagens significativas da Interface do Usuário, esclarecendo o caso de uso. 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As realizações desses casos de uso devem estar localizadas na visão lógica.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="261.8181818181818" w:lineRule="auto"/>
        <w:contextualSpacing w:val="0"/>
        <w:jc w:val="both"/>
      </w:pPr>
      <w:bookmarkStart w:colFirst="0" w:colLast="0" w:name="h.49husflgx9l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Visão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[Esta seção descreve as partes significativas do ponto de vista da arquitetura do modelo de design, como sua divisão em subsistemas e pacotes.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Apresente as classes significativas do ponto de vista da arquitetura e descreva suas responsabilidades, bem como alguns relacionamentos, operações e atributos de grande importância.]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Para cada pacote significativo, inclua uma subseção com o respectivo nome, uma breve descrição e um diagrama com todos os pacotes e classes significativos nele contidos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Classes e objetos são os principais elementos nesta visão. Diagramas de classes, sequência e colaboração mostram os relacionamentos entre estes elementos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0"/>
          <w:szCs w:val="20"/>
          <w:rtl w:val="0"/>
        </w:rPr>
        <w:t xml:space="preserve">Exemplos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1600200" cy="142875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445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3524250" cy="5143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100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="261.8181818181818" w:lineRule="auto"/>
        <w:contextualSpacing w:val="0"/>
        <w:jc w:val="both"/>
      </w:pPr>
      <w:bookmarkStart w:colFirst="0" w:colLast="0" w:name="h.hy9m6413lpqv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Visão de Processos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Descreve os processos do sistema e como eles se comunicam. Útil quando se tem múltiplos processos ou threads concorrentes. Deve responder as seguintes questões: Como o sistema trata uma requisição de um ator processa e retorna a resposta? 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No caso de ser Web, basta representar como é trata a questão do acesso simuntâneo desde a requisição no navegador, até o processamento no servidor.] Exemplo: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522241" cy="204311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2241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="261.8181818181818" w:lineRule="auto"/>
        <w:contextualSpacing w:val="0"/>
        <w:jc w:val="both"/>
      </w:pPr>
      <w:bookmarkStart w:colFirst="0" w:colLast="0" w:name="h.fvv3ay2a79u3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Visão de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[Esta seção descreve uma ou mais configurações da rede física (hardware) na qual o software é implantado e executado. 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Para cada configuração, ela deve indicar no mínimo os nós físicos (computadores, CPUs) que executam o software e as respectivas interconexões (barramento, LAN, ponto a ponto e assim por diante.) 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Se o sistema é Web, considere também questões de rede e harware da máquina do usuário]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="261.8181818181818" w:lineRule="auto"/>
        <w:contextualSpacing w:val="0"/>
        <w:jc w:val="both"/>
      </w:pPr>
      <w:bookmarkStart w:colFirst="0" w:colLast="0" w:name="h.7tscju99wo1w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Visão de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[Esta seção descreve a estrutura geral do modelo de implementação, a divisão do software em camadas e subsistemas no modelo de implementação e todos os componentes significativos do ponto de vista da arquitetura.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Defina as diversas camadas e o seu conteúdo, as regras que determinam a inclusão em uma camada específica e as fronteiras entre as camadas. Inclua um diagrama de componentes que mostre os relacionamentos entre as camadas.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Para cada camada, inclua uma subseção com o respectivo nome, uma lista dos subsistemas localizados na camada e um diagrama de componentes.]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0"/>
        <w:keepLines w:val="0"/>
        <w:spacing w:after="40" w:before="220" w:line="261.8181818181818" w:lineRule="auto"/>
        <w:contextualSpacing w:val="0"/>
        <w:jc w:val="both"/>
      </w:pPr>
      <w:bookmarkStart w:colFirst="0" w:colLast="0" w:name="h.hn1kf7ff7i5v" w:id="9"/>
      <w:bookmarkEnd w:id="9"/>
      <w:r w:rsidDel="00000000" w:rsidR="00000000" w:rsidRPr="00000000">
        <w:rPr>
          <w:b w:val="1"/>
          <w:sz w:val="20"/>
          <w:szCs w:val="20"/>
          <w:rtl w:val="0"/>
        </w:rPr>
        <w:t xml:space="preserve">2.4.1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Visão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[Uma descrição da perspectiva de armazenamento de dados persistentes do sistema. Como é tratado o paradigma da orientação objeto e a persistência relacional? Que tecnologias são utilizadas para facilitar a escrita e principalmente a consulta dos dados?]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="261.8181818181818" w:lineRule="auto"/>
        <w:contextualSpacing w:val="0"/>
        <w:jc w:val="both"/>
      </w:pPr>
      <w:bookmarkStart w:colFirst="0" w:colLast="0" w:name="h.gasz7hrzcckg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Qualidade da arquitetura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0701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[Uma descrição de como a arquitetura do software contribui para todos os recursos (exceto a funcionalidade) do sistema: extensibilidade, confiabilidade, portabilidade e assim por diante. Se essas características tiverem significado especial, como, por exemplo, implicações de proteção, segurança ou privacidade, elas devem ser claramente delineadas.]</w:t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[Normalmente estas questões de qualidade são tratadas nos requisitos não funcionais. Liste-os evidenciando como será atendido cada um dos requisitos não funcionais no âmbito de qualidade]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="261.8181818181818" w:lineRule="auto"/>
        <w:contextualSpacing w:val="0"/>
        <w:jc w:val="both"/>
      </w:pPr>
      <w:bookmarkStart w:colFirst="0" w:colLast="0" w:name="h.e0hesfeas4b2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[Esta subseção deve apresentar uma lista completa de todos as referencias no forma ABNT.]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60" w:lineRule="auto"/>
      <w:contextualSpacing w:val="0"/>
      <w:jc w:val="center"/>
    </w:pPr>
    <w:r w:rsidDel="00000000" w:rsidR="00000000" w:rsidRPr="00000000">
      <w:rPr>
        <w:b w:val="1"/>
        <w:color w:val="1c4587"/>
        <w:sz w:val="14"/>
        <w:szCs w:val="14"/>
        <w:rtl w:val="0"/>
      </w:rPr>
      <w:t xml:space="preserve">-------------------------------------------------------------------------------------------------------------------------------------------------------------------------------------------------</w:t>
    </w:r>
  </w:p>
  <w:p w:rsidR="00000000" w:rsidDel="00000000" w:rsidP="00000000" w:rsidRDefault="00000000" w:rsidRPr="00000000">
    <w:pPr>
      <w:spacing w:after="60" w:lineRule="auto"/>
      <w:contextualSpacing w:val="0"/>
      <w:jc w:val="center"/>
    </w:pPr>
    <w:r w:rsidDel="00000000" w:rsidR="00000000" w:rsidRPr="00000000">
      <w:rPr>
        <w:b w:val="1"/>
        <w:sz w:val="14"/>
        <w:szCs w:val="14"/>
        <w:rtl w:val="0"/>
      </w:rPr>
      <w:t xml:space="preserve">Campus Centro: </w:t>
    </w:r>
    <w:r w:rsidDel="00000000" w:rsidR="00000000" w:rsidRPr="00000000">
      <w:rPr>
        <w:sz w:val="14"/>
        <w:szCs w:val="14"/>
        <w:rtl w:val="0"/>
      </w:rPr>
      <w:t xml:space="preserve"> </w:t>
    </w:r>
    <w:r w:rsidDel="00000000" w:rsidR="00000000" w:rsidRPr="00000000">
      <w:rPr>
        <w:i w:val="1"/>
        <w:sz w:val="14"/>
        <w:szCs w:val="14"/>
        <w:rtl w:val="0"/>
      </w:rPr>
      <w:t xml:space="preserve">Rua Castelo Branco, 349   </w:t>
    </w:r>
    <w:r w:rsidDel="00000000" w:rsidR="00000000" w:rsidRPr="00000000">
      <w:rPr>
        <w:sz w:val="14"/>
        <w:szCs w:val="14"/>
        <w:rtl w:val="0"/>
      </w:rPr>
      <w:t xml:space="preserve">l</w:t>
    </w:r>
    <w:r w:rsidDel="00000000" w:rsidR="00000000" w:rsidRPr="00000000">
      <w:rPr>
        <w:i w:val="1"/>
        <w:sz w:val="14"/>
        <w:szCs w:val="14"/>
        <w:rtl w:val="0"/>
      </w:rPr>
      <w:t xml:space="preserve">  Centro  </w:t>
    </w:r>
    <w:r w:rsidDel="00000000" w:rsidR="00000000" w:rsidRPr="00000000">
      <w:rPr>
        <w:sz w:val="14"/>
        <w:szCs w:val="14"/>
        <w:rtl w:val="0"/>
      </w:rPr>
      <w:t xml:space="preserve">l</w:t>
    </w:r>
    <w:r w:rsidDel="00000000" w:rsidR="00000000" w:rsidRPr="00000000">
      <w:rPr>
        <w:i w:val="1"/>
        <w:sz w:val="14"/>
        <w:szCs w:val="14"/>
        <w:rtl w:val="0"/>
      </w:rPr>
      <w:t xml:space="preserve">  Foz do Iguaçu - PR   </w:t>
    </w:r>
    <w:r w:rsidDel="00000000" w:rsidR="00000000" w:rsidRPr="00000000">
      <w:rPr>
        <w:sz w:val="14"/>
        <w:szCs w:val="14"/>
        <w:rtl w:val="0"/>
      </w:rPr>
      <w:t xml:space="preserve">l</w:t>
    </w:r>
    <w:r w:rsidDel="00000000" w:rsidR="00000000" w:rsidRPr="00000000">
      <w:rPr>
        <w:i w:val="1"/>
        <w:sz w:val="14"/>
        <w:szCs w:val="14"/>
        <w:rtl w:val="0"/>
      </w:rPr>
      <w:t xml:space="preserve"> CEP 85852-130</w:t>
    </w:r>
  </w:p>
  <w:p w:rsidR="00000000" w:rsidDel="00000000" w:rsidP="00000000" w:rsidRDefault="00000000" w:rsidRPr="00000000">
    <w:pPr>
      <w:spacing w:after="60" w:lineRule="auto"/>
      <w:contextualSpacing w:val="0"/>
      <w:jc w:val="center"/>
    </w:pPr>
    <w:r w:rsidDel="00000000" w:rsidR="00000000" w:rsidRPr="00000000">
      <w:rPr>
        <w:i w:val="1"/>
        <w:sz w:val="14"/>
        <w:szCs w:val="14"/>
        <w:rtl w:val="0"/>
      </w:rPr>
      <w:t xml:space="preserve">Tel. (45) 3523 - 6900   Fax (45) 3523 - 6900</w:t>
    </w:r>
    <w:r w:rsidDel="00000000" w:rsidR="00000000" w:rsidRPr="00000000">
      <w:rPr>
        <w:sz w:val="14"/>
        <w:szCs w:val="14"/>
        <w:rtl w:val="0"/>
      </w:rPr>
      <w:tab/>
      <w:t xml:space="preserve">l</w:t>
    </w:r>
    <w:r w:rsidDel="00000000" w:rsidR="00000000" w:rsidRPr="00000000">
      <w:rPr>
        <w:b w:val="1"/>
        <w:sz w:val="14"/>
        <w:szCs w:val="14"/>
        <w:rtl w:val="0"/>
      </w:rPr>
      <w:t xml:space="preserve">  www.udc.edu.br</w:t>
    </w:r>
  </w:p>
  <w:p w:rsidR="00000000" w:rsidDel="00000000" w:rsidP="00000000" w:rsidRDefault="00000000" w:rsidRPr="00000000">
    <w:pPr>
      <w:spacing w:after="60" w:lineRule="auto"/>
      <w:contextualSpacing w:val="0"/>
      <w:jc w:val="right"/>
    </w:pPr>
    <w:fldSimple w:instr="PAGE" w:fldLock="0" w:dirty="0">
      <w:r w:rsidDel="00000000" w:rsidR="00000000" w:rsidRPr="00000000">
        <w:rPr>
          <w:b w:val="1"/>
          <w:sz w:val="14"/>
          <w:szCs w:val="14"/>
        </w:rPr>
      </w:r>
    </w:fldSimple>
    <w:r w:rsidDel="00000000" w:rsidR="00000000" w:rsidRPr="00000000">
      <w:rPr>
        <w:b w:val="1"/>
        <w:sz w:val="14"/>
        <w:szCs w:val="14"/>
        <w:rtl w:val="0"/>
      </w:rPr>
      <w:t xml:space="preserve">/</w:t>
    </w:r>
    <w:fldSimple w:instr="NUMPAGES" w:fldLock="0" w:dirty="0">
      <w:r w:rsidDel="00000000" w:rsidR="00000000" w:rsidRPr="00000000">
        <w:rPr>
          <w:b w:val="1"/>
          <w:sz w:val="14"/>
          <w:szCs w:val="1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before="709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CENTRO UNIVERSITÁRIO DINÂMICA DAS CATARATAS</w:t>
      <w:br w:type="textWrapping"/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Sistemas de Informação - Prática Profissional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5000625</wp:posOffset>
          </wp:positionH>
          <wp:positionV relativeFrom="paragraph">
            <wp:posOffset>123825</wp:posOffset>
          </wp:positionV>
          <wp:extent cx="1204913" cy="785345"/>
          <wp:effectExtent b="0" l="0" r="0" t="0"/>
          <wp:wrapSquare wrapText="bothSides" distB="114300" distT="114300" distL="114300" distR="114300"/>
          <wp:docPr id="6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26451" l="25370" r="24043" t="27956"/>
                  <a:stretch>
                    <a:fillRect/>
                  </a:stretch>
                </pic:blipFill>
                <pic:spPr>
                  <a:xfrm>
                    <a:off x="0" y="0"/>
                    <a:ext cx="1204913" cy="7853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-352424</wp:posOffset>
          </wp:positionH>
          <wp:positionV relativeFrom="paragraph">
            <wp:posOffset>171450</wp:posOffset>
          </wp:positionV>
          <wp:extent cx="885767" cy="719138"/>
          <wp:effectExtent b="0" l="0" r="0" t="0"/>
          <wp:wrapSquare wrapText="bothSides" distB="114300" distT="114300" distL="114300" distR="114300"/>
          <wp:docPr id="7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08.png"/><Relationship Id="rId5" Type="http://schemas.openxmlformats.org/officeDocument/2006/relationships/image" Target="media/image04.png"/><Relationship Id="rId6" Type="http://schemas.openxmlformats.org/officeDocument/2006/relationships/image" Target="media/image07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3.png"/></Relationships>
</file>