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428E8" w14:textId="12F5A06C" w:rsidR="0067787F" w:rsidRPr="00FA2617" w:rsidRDefault="0067787F" w:rsidP="00FA2617">
      <w:pPr>
        <w:pStyle w:val="Ttulo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4"/>
          <w:szCs w:val="44"/>
        </w:rPr>
      </w:pPr>
      <w:r w:rsidRPr="00FA2617">
        <w:rPr>
          <w:rFonts w:ascii="Arial" w:hAnsi="Arial" w:cs="Arial"/>
          <w:b/>
          <w:bCs/>
          <w:color w:val="000000" w:themeColor="text1"/>
          <w:sz w:val="44"/>
          <w:szCs w:val="44"/>
        </w:rPr>
        <w:t>Projeto Aplicado</w:t>
      </w:r>
    </w:p>
    <w:p w14:paraId="393EC054" w14:textId="69C2525C" w:rsidR="0067787F" w:rsidRPr="00FA2617" w:rsidRDefault="0067787F" w:rsidP="00FA2617">
      <w:pPr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FA2617">
        <w:rPr>
          <w:rFonts w:ascii="Arial" w:hAnsi="Arial" w:cs="Arial"/>
          <w:sz w:val="32"/>
          <w:szCs w:val="32"/>
        </w:rPr>
        <w:t>Análise B3</w:t>
      </w:r>
    </w:p>
    <w:p w14:paraId="77CCC7EE" w14:textId="69924C4B" w:rsidR="0067787F" w:rsidRDefault="0067787F" w:rsidP="00FA2617">
      <w:pPr>
        <w:spacing w:line="360" w:lineRule="auto"/>
        <w:jc w:val="both"/>
        <w:rPr>
          <w:rFonts w:ascii="Arial" w:hAnsi="Arial" w:cs="Arial"/>
          <w:sz w:val="56"/>
          <w:szCs w:val="56"/>
        </w:rPr>
      </w:pPr>
      <w:r w:rsidRPr="00FA2617">
        <w:rPr>
          <w:rFonts w:ascii="Arial" w:hAnsi="Arial" w:cs="Arial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684B9F1B" wp14:editId="1F6C1794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617548" cy="4067175"/>
            <wp:effectExtent l="0" t="0" r="2540" b="0"/>
            <wp:wrapTight wrapText="bothSides">
              <wp:wrapPolygon edited="0">
                <wp:start x="0" y="0"/>
                <wp:lineTo x="0" y="21448"/>
                <wp:lineTo x="21537" y="21448"/>
                <wp:lineTo x="21537" y="0"/>
                <wp:lineTo x="0" y="0"/>
              </wp:wrapPolygon>
            </wp:wrapTight>
            <wp:docPr id="5" name="Imagem 4" descr="Logotipo, nome da empresa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51BB41A-ED7C-852E-9A84-1AB00686D5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Logotipo, nome da empresa&#10;&#10;Descrição gerada automaticamente">
                      <a:extLst>
                        <a:ext uri="{FF2B5EF4-FFF2-40B4-BE49-F238E27FC236}">
                          <a16:creationId xmlns:a16="http://schemas.microsoft.com/office/drawing/2014/main" id="{F51BB41A-ED7C-852E-9A84-1AB00686D5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8" r="-1" b="13791"/>
                    <a:stretch/>
                  </pic:blipFill>
                  <pic:spPr>
                    <a:xfrm>
                      <a:off x="0" y="0"/>
                      <a:ext cx="5617548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5323B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  <w:sz w:val="56"/>
          <w:szCs w:val="56"/>
        </w:rPr>
      </w:pPr>
    </w:p>
    <w:p w14:paraId="177A4623" w14:textId="11C58BED" w:rsidR="0067787F" w:rsidRPr="00FA2617" w:rsidRDefault="0067787F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Integrantes:</w:t>
      </w:r>
    </w:p>
    <w:p w14:paraId="74FCED1D" w14:textId="70D2FEF3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>Paulo Cesar Masson Junior - 10416023</w:t>
      </w:r>
    </w:p>
    <w:p w14:paraId="5AE6DDC6" w14:textId="666B3414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 xml:space="preserve">Luciano Guimaraes Costa - </w:t>
      </w:r>
      <w:r w:rsidR="00F62659" w:rsidRPr="00FA2617">
        <w:rPr>
          <w:rFonts w:ascii="Arial" w:hAnsi="Arial" w:cs="Arial"/>
          <w:lang w:val="en-US"/>
        </w:rPr>
        <w:t>10289655</w:t>
      </w:r>
    </w:p>
    <w:p w14:paraId="3C2F4FDB" w14:textId="5CF79229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>Douglas Novaes Dias - 10423666</w:t>
      </w:r>
    </w:p>
    <w:p w14:paraId="5BE1671C" w14:textId="07804A04" w:rsidR="0067787F" w:rsidRPr="00FA2617" w:rsidRDefault="0067787F" w:rsidP="00FA2617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  <w:lang w:val="en-US"/>
        </w:rPr>
        <w:t>Rafael Jose de Oliveira –</w:t>
      </w:r>
      <w:r w:rsidR="00F62659" w:rsidRPr="00FA2617">
        <w:rPr>
          <w:rFonts w:ascii="Arial" w:hAnsi="Arial" w:cs="Arial"/>
          <w:lang w:val="en-US"/>
        </w:rPr>
        <w:t xml:space="preserve"> 10415375</w:t>
      </w:r>
    </w:p>
    <w:p w14:paraId="405B9D00" w14:textId="77777777" w:rsid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70588BD5" w14:textId="77777777" w:rsid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6D41560B" w14:textId="77777777" w:rsid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4B2E6657" w14:textId="77777777" w:rsidR="00FA2617" w:rsidRPr="00FA2617" w:rsidRDefault="00FA2617" w:rsidP="00FA2617">
      <w:pPr>
        <w:pStyle w:val="PargrafodaLista"/>
        <w:spacing w:line="360" w:lineRule="auto"/>
        <w:jc w:val="both"/>
        <w:rPr>
          <w:rFonts w:ascii="Arial" w:hAnsi="Arial" w:cs="Arial"/>
        </w:rPr>
      </w:pPr>
    </w:p>
    <w:p w14:paraId="0D7AE7E0" w14:textId="6AFD486D" w:rsidR="0067787F" w:rsidRPr="00FA2617" w:rsidRDefault="0067787F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Sumário</w:t>
      </w:r>
    </w:p>
    <w:sdt>
      <w:sdtPr>
        <w:rPr>
          <w:rFonts w:ascii="Arial" w:hAnsi="Arial" w:cs="Arial"/>
        </w:rPr>
        <w:id w:val="200684594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02E1B7FC" w14:textId="52B45214" w:rsidR="0060780D" w:rsidRPr="00FA2617" w:rsidRDefault="0060780D" w:rsidP="00FA2617">
          <w:pPr>
            <w:pStyle w:val="CabealhodoSumrio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Capa</w:t>
          </w:r>
        </w:p>
        <w:p w14:paraId="7CB46F9C" w14:textId="50C839B5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Sumário</w:t>
          </w:r>
        </w:p>
        <w:p w14:paraId="6157471F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História</w:t>
          </w:r>
        </w:p>
        <w:p w14:paraId="39E31648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Trajetória</w:t>
          </w:r>
        </w:p>
        <w:p w14:paraId="1809DD45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Problema</w:t>
          </w:r>
        </w:p>
        <w:p w14:paraId="081FD6B9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Solução</w:t>
          </w:r>
        </w:p>
        <w:p w14:paraId="1CD3B96A" w14:textId="77777777" w:rsidR="0060780D" w:rsidRPr="00FA2617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Produtos</w:t>
          </w:r>
        </w:p>
        <w:p w14:paraId="530CF42A" w14:textId="77777777" w:rsidR="0060780D" w:rsidRPr="00FA2617" w:rsidRDefault="0060780D" w:rsidP="00FA2617">
          <w:pPr>
            <w:pStyle w:val="Ttulo2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Boi gordo e Café Arábica Tipo 4/5</w:t>
          </w:r>
        </w:p>
        <w:p w14:paraId="70575AEF" w14:textId="77777777" w:rsidR="0060780D" w:rsidRPr="00FA2617" w:rsidRDefault="0060780D" w:rsidP="00FA2617">
          <w:pPr>
            <w:pStyle w:val="Ttulo2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Etanol Hidratado e Milho</w:t>
          </w:r>
        </w:p>
        <w:p w14:paraId="6FC5C814" w14:textId="77777777" w:rsidR="0060780D" w:rsidRPr="00FA2617" w:rsidRDefault="0060780D" w:rsidP="00FA2617">
          <w:pPr>
            <w:pStyle w:val="Ttulo2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Ouro e Soja</w:t>
          </w:r>
        </w:p>
        <w:p w14:paraId="63899B82" w14:textId="77777777" w:rsidR="00973365" w:rsidRDefault="0060780D" w:rsidP="00FA2617">
          <w:pPr>
            <w:pStyle w:val="Ttulo1"/>
            <w:spacing w:line="360" w:lineRule="auto"/>
            <w:jc w:val="both"/>
            <w:rPr>
              <w:rFonts w:ascii="Arial" w:hAnsi="Arial" w:cs="Arial"/>
              <w:sz w:val="22"/>
              <w:szCs w:val="22"/>
            </w:rPr>
          </w:pPr>
          <w:r w:rsidRPr="00FA2617">
            <w:rPr>
              <w:rFonts w:ascii="Arial" w:hAnsi="Arial" w:cs="Arial"/>
              <w:sz w:val="22"/>
              <w:szCs w:val="22"/>
            </w:rPr>
            <w:t>Base de Dados</w:t>
          </w:r>
          <w:r w:rsidR="002079F8">
            <w:rPr>
              <w:rFonts w:ascii="Arial" w:hAnsi="Arial" w:cs="Arial"/>
              <w:sz w:val="22"/>
              <w:szCs w:val="22"/>
            </w:rPr>
            <w:t xml:space="preserve"> / Repositório</w:t>
          </w:r>
          <w:r w:rsidR="00210E2A">
            <w:rPr>
              <w:rFonts w:ascii="Arial" w:hAnsi="Arial" w:cs="Arial"/>
              <w:sz w:val="22"/>
              <w:szCs w:val="22"/>
            </w:rPr>
            <w:t xml:space="preserve"> do GitHub</w:t>
          </w:r>
        </w:p>
        <w:p w14:paraId="285BE9C8" w14:textId="48C87E29" w:rsidR="0060780D" w:rsidRPr="00973365" w:rsidRDefault="00973365" w:rsidP="00973365">
          <w:pPr>
            <w:pStyle w:val="Ttulo1"/>
            <w:rPr>
              <w:rFonts w:ascii="Arial" w:hAnsi="Arial" w:cs="Arial"/>
              <w:sz w:val="22"/>
              <w:szCs w:val="22"/>
            </w:rPr>
          </w:pPr>
          <w:r w:rsidRPr="00973365">
            <w:rPr>
              <w:rFonts w:ascii="Arial" w:hAnsi="Arial" w:cs="Arial"/>
              <w:sz w:val="22"/>
              <w:szCs w:val="22"/>
            </w:rPr>
            <w:t>Cronograma</w:t>
          </w:r>
        </w:p>
      </w:sdtContent>
    </w:sdt>
    <w:p w14:paraId="534768C4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5E4AD22D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478F8B47" w14:textId="77777777" w:rsidR="0060780D" w:rsidRPr="00FA2617" w:rsidRDefault="0060780D" w:rsidP="00FA2617">
      <w:pPr>
        <w:spacing w:line="360" w:lineRule="auto"/>
        <w:jc w:val="both"/>
        <w:rPr>
          <w:rFonts w:ascii="Arial" w:hAnsi="Arial" w:cs="Arial"/>
        </w:rPr>
      </w:pPr>
    </w:p>
    <w:p w14:paraId="4AF0E2A8" w14:textId="77777777" w:rsidR="0060780D" w:rsidRPr="00FA2617" w:rsidRDefault="0060780D" w:rsidP="00FA2617">
      <w:pPr>
        <w:spacing w:line="360" w:lineRule="auto"/>
        <w:jc w:val="both"/>
        <w:rPr>
          <w:rFonts w:ascii="Arial" w:hAnsi="Arial" w:cs="Arial"/>
        </w:rPr>
      </w:pPr>
    </w:p>
    <w:p w14:paraId="0D285B85" w14:textId="77777777" w:rsidR="00E0110C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20B919C7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98BC495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AD0307D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2171A1C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2E15F289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9D4C542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14C607E5" w14:textId="55FDCA99" w:rsidR="00E0110C" w:rsidRPr="00FA2617" w:rsidRDefault="0060780D" w:rsidP="00FA2617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b/>
          <w:bCs/>
          <w:sz w:val="28"/>
          <w:szCs w:val="28"/>
        </w:rPr>
        <w:t>H</w:t>
      </w:r>
      <w:r w:rsidR="00E0110C" w:rsidRPr="00FA2617">
        <w:rPr>
          <w:rFonts w:ascii="Arial" w:hAnsi="Arial" w:cs="Arial"/>
          <w:b/>
          <w:bCs/>
          <w:sz w:val="28"/>
          <w:szCs w:val="28"/>
        </w:rPr>
        <w:t>istória</w:t>
      </w:r>
    </w:p>
    <w:p w14:paraId="1D2E1593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05001A2C" w14:textId="3DEEFF54" w:rsidR="00E0110C" w:rsidRPr="00FA2617" w:rsidRDefault="00E0110C" w:rsidP="00FA2617">
      <w:pPr>
        <w:spacing w:line="360" w:lineRule="auto"/>
        <w:ind w:firstLine="708"/>
        <w:jc w:val="both"/>
        <w:rPr>
          <w:rFonts w:ascii="Arial" w:hAnsi="Arial" w:cs="Arial"/>
        </w:rPr>
      </w:pPr>
      <w:r w:rsidRPr="00FA2617">
        <w:rPr>
          <w:rFonts w:ascii="Arial" w:hAnsi="Arial" w:cs="Arial"/>
        </w:rPr>
        <w:t xml:space="preserve">A </w:t>
      </w:r>
      <w:r w:rsidRPr="00FA2617">
        <w:rPr>
          <w:rFonts w:ascii="Arial" w:hAnsi="Arial" w:cs="Arial"/>
          <w:b/>
          <w:bCs/>
        </w:rPr>
        <w:t xml:space="preserve">história da bolsa de valores brasileira </w:t>
      </w:r>
      <w:r w:rsidRPr="00FA2617">
        <w:rPr>
          <w:rFonts w:ascii="Arial" w:hAnsi="Arial" w:cs="Arial"/>
        </w:rPr>
        <w:t xml:space="preserve">remonta ao período colonial, antes mesmo de o Brasil se tornar uma República. No final dessa fase, os diferentes estados brasileiros possuíam sua bolsa que servia para negociar os ativos de investidores. Com destaque para o </w:t>
      </w:r>
      <w:r w:rsidRPr="00FA2617">
        <w:rPr>
          <w:rFonts w:ascii="Arial" w:hAnsi="Arial" w:cs="Arial"/>
          <w:b/>
          <w:bCs/>
        </w:rPr>
        <w:t>Rio de Janeiro e São Paulo</w:t>
      </w:r>
      <w:r w:rsidRPr="00FA2617">
        <w:rPr>
          <w:rFonts w:ascii="Arial" w:hAnsi="Arial" w:cs="Arial"/>
        </w:rPr>
        <w:t xml:space="preserve">, as bolsas eram controladas por </w:t>
      </w:r>
      <w:r w:rsidRPr="00FA2617">
        <w:rPr>
          <w:rFonts w:ascii="Arial" w:hAnsi="Arial" w:cs="Arial"/>
          <w:b/>
          <w:bCs/>
        </w:rPr>
        <w:t>órgãos governamentais</w:t>
      </w:r>
      <w:r w:rsidRPr="00FA2617">
        <w:rPr>
          <w:rFonts w:ascii="Arial" w:hAnsi="Arial" w:cs="Arial"/>
        </w:rPr>
        <w:t xml:space="preserve">. As Secretarias de Finanças de cada estado da federação regulamentavam o funcionamento dos pregões.  </w:t>
      </w:r>
    </w:p>
    <w:p w14:paraId="6FF8B2AB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hAnsi="Arial" w:cs="Arial"/>
        </w:rPr>
        <w:tab/>
        <w:t xml:space="preserve">Mas em </w:t>
      </w:r>
      <w:r w:rsidRPr="00FA2617">
        <w:rPr>
          <w:rFonts w:ascii="Arial" w:hAnsi="Arial" w:cs="Arial"/>
          <w:b/>
          <w:bCs/>
        </w:rPr>
        <w:t>1966</w:t>
      </w:r>
      <w:r w:rsidRPr="00FA2617">
        <w:rPr>
          <w:rFonts w:ascii="Arial" w:hAnsi="Arial" w:cs="Arial"/>
        </w:rPr>
        <w:t xml:space="preserve"> </w:t>
      </w:r>
      <w:r w:rsidRPr="00FA2617">
        <w:rPr>
          <w:rFonts w:ascii="Arial" w:hAnsi="Arial" w:cs="Arial"/>
          <w:b/>
          <w:bCs/>
        </w:rPr>
        <w:t>ocorreu uma reforma geral do sistema financeiro brasileiro</w:t>
      </w:r>
      <w:r w:rsidRPr="00FA2617">
        <w:rPr>
          <w:rFonts w:ascii="Arial" w:hAnsi="Arial" w:cs="Arial"/>
        </w:rPr>
        <w:t xml:space="preserve">. Nessa época as bolsas passaram a ser entidades autônomas, com liberdade de funcionamento e fiscalizadas por órgãos regulamentadores. Assim, elas se tornaram um tipo de </w:t>
      </w:r>
      <w:r w:rsidRPr="00FA2617">
        <w:rPr>
          <w:rFonts w:ascii="Arial" w:hAnsi="Arial" w:cs="Arial"/>
          <w:b/>
          <w:bCs/>
        </w:rPr>
        <w:t>associação civil sem fins lucrativos</w:t>
      </w:r>
      <w:r w:rsidRPr="00FA2617">
        <w:rPr>
          <w:rFonts w:ascii="Arial" w:hAnsi="Arial" w:cs="Arial"/>
        </w:rPr>
        <w:t xml:space="preserve">, como funcionam as fundações, por exemplo. O próximo marco ocorreu na época do </w:t>
      </w:r>
      <w:r w:rsidRPr="00FA2617">
        <w:rPr>
          <w:rFonts w:ascii="Arial" w:hAnsi="Arial" w:cs="Arial"/>
          <w:b/>
          <w:bCs/>
        </w:rPr>
        <w:t>Governo Militar</w:t>
      </w:r>
      <w:r w:rsidRPr="00FA2617">
        <w:rPr>
          <w:rFonts w:ascii="Arial" w:hAnsi="Arial" w:cs="Arial"/>
        </w:rPr>
        <w:t xml:space="preserve">, mais precisamente nos anos </w:t>
      </w:r>
      <w:r w:rsidRPr="00FA2617">
        <w:rPr>
          <w:rFonts w:ascii="Arial" w:hAnsi="Arial" w:cs="Arial"/>
          <w:b/>
          <w:bCs/>
        </w:rPr>
        <w:t>1970</w:t>
      </w:r>
      <w:r w:rsidRPr="00FA2617">
        <w:rPr>
          <w:rFonts w:ascii="Arial" w:hAnsi="Arial" w:cs="Arial"/>
        </w:rPr>
        <w:t xml:space="preserve">. Nesse período, a bolsa de São Paulo começou a se destacar das demais. </w:t>
      </w:r>
    </w:p>
    <w:p w14:paraId="39B1E9B5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007F92D4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17555311" w14:textId="77777777" w:rsidR="00E0110C" w:rsidRDefault="00E0110C" w:rsidP="00FA2617">
      <w:pPr>
        <w:spacing w:line="360" w:lineRule="auto"/>
        <w:jc w:val="both"/>
        <w:rPr>
          <w:rFonts w:ascii="Arial" w:hAnsi="Arial" w:cs="Arial"/>
        </w:rPr>
      </w:pPr>
    </w:p>
    <w:p w14:paraId="2ECDF73D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AF8C764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1827954E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6BFD1AAC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49274DC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C619566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DE1F315" w14:textId="77777777" w:rsid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13385F89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5F64D5E2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</w:rPr>
      </w:pPr>
    </w:p>
    <w:p w14:paraId="4A9A5559" w14:textId="19CC1763" w:rsidR="00E0110C" w:rsidRPr="00FA2617" w:rsidRDefault="00E0110C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Quais foram os principais acontecimentos na trajetória da bolsa B3?</w:t>
      </w:r>
    </w:p>
    <w:p w14:paraId="25314C3F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3F2F2552" w14:textId="77777777" w:rsidR="00E0110C" w:rsidRPr="00FA2617" w:rsidRDefault="00E0110C" w:rsidP="00FA2617">
      <w:pPr>
        <w:spacing w:line="360" w:lineRule="auto"/>
        <w:ind w:firstLine="708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 xml:space="preserve">A trajetória da bolsa de São Paulo até a fusão com a B3 foi marcada por diversos acontecimentos importantes: </w:t>
      </w:r>
    </w:p>
    <w:p w14:paraId="0EB7A138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ab/>
        <w:t xml:space="preserve">1. Na época do Governo Militar, nos anos 1970, a bolsa de São Paulo começou a se destacar das demais bolsas do país, tornando-se a maior bolsa de valores do Brasil. </w:t>
      </w:r>
    </w:p>
    <w:p w14:paraId="35B0A06F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ab/>
        <w:t xml:space="preserve">2. Em 2000, a Bolsa de Valores de São Paulo (Bovespa) se fundiu com a bolsa de valores do Rio de Janeiro, abarcando todas as demais bolsas do país e passando a negociar todos os títulos privados e ações. </w:t>
      </w:r>
    </w:p>
    <w:p w14:paraId="540799EA" w14:textId="77777777" w:rsidR="00E0110C" w:rsidRPr="00FA2617" w:rsidRDefault="00E0110C" w:rsidP="00FA2617">
      <w:pPr>
        <w:spacing w:line="360" w:lineRule="auto"/>
        <w:jc w:val="both"/>
        <w:rPr>
          <w:rFonts w:ascii="Arial" w:hAnsi="Arial" w:cs="Arial"/>
        </w:rPr>
      </w:pPr>
      <w:r w:rsidRPr="00FA2617">
        <w:rPr>
          <w:rFonts w:ascii="Arial" w:eastAsia="+mn-ea" w:hAnsi="Arial" w:cs="Arial"/>
        </w:rPr>
        <w:tab/>
        <w:t>3. Em 2005, foi implantada a negociação eletrônica em todas as operações das bolsas de valores, e no ano seguinte, o pregão presencial foi oficialmente extinto, consolidando a integração da Bovespa e da bolsa do Rio de Janeiro como a maior bolsa de valores da América Latina. Esses eventos foram fundamentais na evolução da bolsa de São Paulo e no caminho que culminou na fusão com a Central de Custódia e Liquidação Financeira de Títulos Privados (CETIP) em 2017, formando a atual B3.</w:t>
      </w:r>
    </w:p>
    <w:p w14:paraId="69F10F79" w14:textId="77777777" w:rsidR="00E778FD" w:rsidRDefault="00E778FD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D03DF1E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CB0FFAD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F04696F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F92E4DB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8377AD4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23A0EAF9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4985AA7A" w14:textId="56A48093" w:rsidR="00E778FD" w:rsidRPr="00FA2617" w:rsidRDefault="00E778FD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Problema Principal</w:t>
      </w:r>
    </w:p>
    <w:p w14:paraId="32E18127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Implementar medidas que aumentam transparência e a disponibilidade de informações para todos os participantes do mercado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. </w:t>
      </w:r>
    </w:p>
    <w:p w14:paraId="10249408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  <w:t xml:space="preserve">Um problema que a Bolsa de Valores do Brasil (B3) enfrenta e que pode ser alvo de solução é a redução da assimetria de informações no mercado financeiro.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 xml:space="preserve">A assimetria de informação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ocorre quando uma das partes envolvidas em uma transação possui mais informações do que a outra, o que pode resultar em desequilíbrios e prejuízos para os investidores menos informados.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Para solucionar esse problema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, a B3 e outras bolsas de valores podem programar medidas que aumentem a transparência e a disponibilidade de informações para todos os participantes do mercado. Isso pode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 xml:space="preserve">incluir a divulgação de dados financeiros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e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operacionais mais detalhados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, a implementação de sistemas de monitoramento e controle mais eficazes e a promoção de educação financeira para os investidores. </w:t>
      </w:r>
    </w:p>
    <w:p w14:paraId="664FA8BB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  <w:t xml:space="preserve">Além disso, a adoção de tecnologias como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blockchain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 e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 xml:space="preserve">inteligência artificial </w:t>
      </w: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 xml:space="preserve">pode ajudar a melhorar a segurança e a integridade das transações, reduzindo a possibilidade de fraudes e manipulação do mercado. </w:t>
      </w:r>
    </w:p>
    <w:p w14:paraId="1909061F" w14:textId="77777777" w:rsidR="00E778FD" w:rsidRPr="00FA2617" w:rsidRDefault="00E778FD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  <w:sz w:val="22"/>
          <w:szCs w:val="22"/>
        </w:rPr>
        <w:tab/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  <w:sz w:val="22"/>
          <w:szCs w:val="22"/>
        </w:rPr>
        <w:t>Em resumo, a redução da assimetria de informações na B3 é um problema importante a ser enfrentado para garantir um mercado financeiro mais justo, transparente e eficiente.</w:t>
      </w:r>
    </w:p>
    <w:p w14:paraId="43EF5EF5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081C1732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37B59FA0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3D448C82" w14:textId="77777777" w:rsidR="00FA2617" w:rsidRDefault="00FA2617" w:rsidP="00FA2617">
      <w:pPr>
        <w:pStyle w:val="NormalWeb"/>
        <w:spacing w:before="186" w:beforeAutospacing="0" w:after="0" w:afterAutospacing="0" w:line="360" w:lineRule="auto"/>
        <w:jc w:val="both"/>
        <w:rPr>
          <w:rFonts w:ascii="Arial" w:eastAsia="+mn-ea" w:hAnsi="Arial" w:cs="Arial"/>
          <w:b/>
          <w:bCs/>
          <w:color w:val="404040"/>
          <w:spacing w:val="30"/>
          <w:kern w:val="24"/>
          <w:sz w:val="28"/>
          <w:szCs w:val="28"/>
        </w:rPr>
      </w:pPr>
    </w:p>
    <w:p w14:paraId="6E0A566B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743A44E8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b/>
          <w:bCs/>
          <w:sz w:val="40"/>
          <w:szCs w:val="40"/>
        </w:rPr>
      </w:pPr>
    </w:p>
    <w:p w14:paraId="6019CE50" w14:textId="26E7EB92" w:rsidR="00617C16" w:rsidRPr="00FA2617" w:rsidRDefault="00617C16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t>Solução</w:t>
      </w:r>
    </w:p>
    <w:p w14:paraId="5DADBB67" w14:textId="1BE230BD" w:rsidR="006D1988" w:rsidRPr="00FA2617" w:rsidRDefault="00617C16" w:rsidP="00FA2617">
      <w:pPr>
        <w:spacing w:line="360" w:lineRule="auto"/>
        <w:ind w:firstLine="708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 xml:space="preserve">Devido a </w:t>
      </w:r>
      <w:r w:rsidRPr="00FA2617">
        <w:rPr>
          <w:rFonts w:ascii="Arial" w:eastAsia="+mn-ea" w:hAnsi="Arial" w:cs="Arial"/>
          <w:b/>
          <w:bCs/>
          <w:color w:val="404040"/>
          <w:spacing w:val="30"/>
          <w:kern w:val="24"/>
        </w:rPr>
        <w:t>Assimetria de informação</w:t>
      </w:r>
      <w:r w:rsidRPr="00FA2617">
        <w:rPr>
          <w:rFonts w:ascii="Arial" w:eastAsia="+mn-ea" w:hAnsi="Arial" w:cs="Arial"/>
          <w:color w:val="404040"/>
          <w:spacing w:val="30"/>
          <w:kern w:val="24"/>
        </w:rPr>
        <w:t xml:space="preserve"> propomos construir um acompanhamento diário de fácil visualização e entendimento</w:t>
      </w:r>
      <w:r w:rsidR="003E61AF" w:rsidRPr="00FA2617">
        <w:rPr>
          <w:rFonts w:ascii="Arial" w:eastAsia="+mn-ea" w:hAnsi="Arial" w:cs="Arial"/>
          <w:color w:val="404040"/>
          <w:spacing w:val="30"/>
          <w:kern w:val="24"/>
        </w:rPr>
        <w:t xml:space="preserve"> referente as variações de preços das principais comodities oferecidas pela </w:t>
      </w:r>
      <w:r w:rsidR="003E61AF" w:rsidRPr="00FA2617">
        <w:rPr>
          <w:rFonts w:ascii="Arial" w:eastAsia="+mn-ea" w:hAnsi="Arial" w:cs="Arial"/>
          <w:b/>
          <w:bCs/>
          <w:color w:val="404040"/>
          <w:spacing w:val="30"/>
          <w:kern w:val="24"/>
        </w:rPr>
        <w:t>B3</w:t>
      </w:r>
      <w:r w:rsidR="003E61AF" w:rsidRPr="00FA2617">
        <w:rPr>
          <w:rFonts w:ascii="Arial" w:eastAsia="+mn-ea" w:hAnsi="Arial" w:cs="Arial"/>
          <w:color w:val="404040"/>
          <w:spacing w:val="30"/>
          <w:kern w:val="24"/>
        </w:rPr>
        <w:t>,</w:t>
      </w:r>
      <w:r w:rsidR="006D1988" w:rsidRPr="00FA2617">
        <w:rPr>
          <w:rFonts w:ascii="Arial" w:eastAsia="+mn-ea" w:hAnsi="Arial" w:cs="Arial"/>
          <w:color w:val="404040"/>
          <w:spacing w:val="30"/>
          <w:kern w:val="24"/>
        </w:rPr>
        <w:t xml:space="preserve"> estes produtos serão apresentados logo em seguida.</w:t>
      </w:r>
    </w:p>
    <w:p w14:paraId="418332C9" w14:textId="62F9D994" w:rsidR="006D1988" w:rsidRPr="00FA2617" w:rsidRDefault="006D1988" w:rsidP="00FA2617">
      <w:pPr>
        <w:spacing w:line="360" w:lineRule="auto"/>
        <w:ind w:firstLine="708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Com nossa análise conseguimos traçar um entendimento evolutivos através da evolução histórica, sendo possível efetuarmos algumas previsões e projeções a fim de determinar o melhor momento de venda de cada produto no qual serão analisados.</w:t>
      </w:r>
    </w:p>
    <w:p w14:paraId="217EA084" w14:textId="354BA50B" w:rsidR="006D1988" w:rsidRPr="00FA2617" w:rsidRDefault="006D1988" w:rsidP="00FA2617">
      <w:pPr>
        <w:spacing w:line="360" w:lineRule="auto"/>
        <w:ind w:firstLine="708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Tal análise facilitara os produtores agrícolas e pecuários a maximizar suas produções e aumentar a geração e receita, visto que será possível analisar diariamente os índices de:</w:t>
      </w:r>
    </w:p>
    <w:p w14:paraId="5B9E7374" w14:textId="3DFC25B3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mínimo</w:t>
      </w:r>
    </w:p>
    <w:p w14:paraId="4731FAA0" w14:textId="19913C12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máximo</w:t>
      </w:r>
    </w:p>
    <w:p w14:paraId="129CB52C" w14:textId="6F4D44F0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médio</w:t>
      </w:r>
    </w:p>
    <w:p w14:paraId="38804C89" w14:textId="4914F583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Preço de fechamento</w:t>
      </w:r>
    </w:p>
    <w:p w14:paraId="62DEB976" w14:textId="031EA16B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Oscilação</w:t>
      </w:r>
    </w:p>
    <w:p w14:paraId="4232FB83" w14:textId="68787033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Número de negócios</w:t>
      </w:r>
    </w:p>
    <w:p w14:paraId="4AD82D67" w14:textId="34CD7568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Quantidade de contratos negociados</w:t>
      </w:r>
    </w:p>
    <w:p w14:paraId="18A86359" w14:textId="02FB5EB7" w:rsidR="006D1988" w:rsidRPr="00FA2617" w:rsidRDefault="006D1988" w:rsidP="00FA2617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</w:rPr>
      </w:pPr>
      <w:r w:rsidRPr="00FA2617">
        <w:rPr>
          <w:rFonts w:ascii="Arial" w:eastAsia="+mn-ea" w:hAnsi="Arial" w:cs="Arial"/>
          <w:color w:val="404040"/>
          <w:spacing w:val="30"/>
          <w:kern w:val="24"/>
        </w:rPr>
        <w:t>Volume financeiro</w:t>
      </w:r>
    </w:p>
    <w:p w14:paraId="7BFC4C78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78A93620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09C353AF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095D7B69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4EE2BA0C" w14:textId="77777777" w:rsidR="006D1988" w:rsidRPr="00FA2617" w:rsidRDefault="006D1988" w:rsidP="00FA2617">
      <w:pPr>
        <w:spacing w:line="360" w:lineRule="auto"/>
        <w:ind w:left="1068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23CFA568" w14:textId="77777777" w:rsidR="006D1988" w:rsidRPr="00FA2617" w:rsidRDefault="006D1988" w:rsidP="00FA2617">
      <w:pPr>
        <w:spacing w:line="360" w:lineRule="auto"/>
        <w:jc w:val="both"/>
        <w:rPr>
          <w:rFonts w:ascii="Arial" w:eastAsia="+mn-ea" w:hAnsi="Arial" w:cs="Arial"/>
          <w:color w:val="404040"/>
          <w:spacing w:val="30"/>
          <w:kern w:val="24"/>
          <w:sz w:val="28"/>
          <w:szCs w:val="28"/>
        </w:rPr>
      </w:pPr>
    </w:p>
    <w:p w14:paraId="146FD60F" w14:textId="77777777" w:rsidR="006D1988" w:rsidRPr="00FA2617" w:rsidRDefault="006D1988" w:rsidP="00FA2617">
      <w:pPr>
        <w:spacing w:line="360" w:lineRule="auto"/>
        <w:ind w:left="1068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Produtos</w:t>
      </w:r>
    </w:p>
    <w:p w14:paraId="16503179" w14:textId="70606E73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Boi Gordo</w:t>
      </w:r>
    </w:p>
    <w:p w14:paraId="172FD4FD" w14:textId="210AAD9A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31B2AF8F" wp14:editId="3280CAB2">
            <wp:extent cx="5400040" cy="3100705"/>
            <wp:effectExtent l="0" t="0" r="0" b="4445"/>
            <wp:docPr id="53513201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32014" name="Imagem 1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694E" w14:textId="3E4A4028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Café Arábica Tipo 4/5</w:t>
      </w:r>
    </w:p>
    <w:p w14:paraId="36B52481" w14:textId="03B75B9C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2C422612" wp14:editId="365F7D92">
            <wp:extent cx="5400040" cy="3543935"/>
            <wp:effectExtent l="0" t="0" r="0" b="0"/>
            <wp:docPr id="561446113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46113" name="Imagem 1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AE40" w14:textId="7777777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6D37151" w14:textId="7777777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1DED4718" w14:textId="4CB1EE4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lastRenderedPageBreak/>
        <w:t>Etanol Hidratado</w:t>
      </w:r>
    </w:p>
    <w:p w14:paraId="56C5A840" w14:textId="77D48320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2EB767B3" wp14:editId="01778A6B">
            <wp:extent cx="5400040" cy="3137535"/>
            <wp:effectExtent l="0" t="0" r="0" b="5715"/>
            <wp:docPr id="634869329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869329" name="Imagem 1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20E4" w14:textId="37962FEB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t>Milho</w:t>
      </w:r>
    </w:p>
    <w:p w14:paraId="33F9E570" w14:textId="78463EC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39E35DF7" wp14:editId="5DA91E80">
            <wp:extent cx="5400040" cy="3176270"/>
            <wp:effectExtent l="0" t="0" r="0" b="5080"/>
            <wp:docPr id="1530714522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14522" name="Imagem 1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6F66" w14:textId="77777777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695195A" w14:textId="77777777" w:rsidR="006D1988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33E095BB" w14:textId="77777777" w:rsidR="00FA2617" w:rsidRDefault="00FA2617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0A818235" w14:textId="77777777" w:rsidR="00FA2617" w:rsidRPr="00FA2617" w:rsidRDefault="00FA2617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703BCC9D" w14:textId="2C3DC353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</w:rPr>
      </w:pPr>
      <w:r w:rsidRPr="00FA2617">
        <w:rPr>
          <w:rFonts w:ascii="Arial" w:hAnsi="Arial" w:cs="Arial"/>
          <w:b/>
          <w:bCs/>
        </w:rPr>
        <w:lastRenderedPageBreak/>
        <w:t>Ouro</w:t>
      </w:r>
    </w:p>
    <w:p w14:paraId="043DBE03" w14:textId="1206BF89" w:rsidR="006D1988" w:rsidRPr="00FA2617" w:rsidRDefault="006D198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27EEAFEE" wp14:editId="7F19D5EA">
            <wp:extent cx="5400040" cy="3209290"/>
            <wp:effectExtent l="0" t="0" r="0" b="0"/>
            <wp:docPr id="198049374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93740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1531" w14:textId="0C593F56" w:rsidR="006D1988" w:rsidRPr="00FA2617" w:rsidRDefault="006D198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A2617">
        <w:rPr>
          <w:rFonts w:ascii="Arial" w:hAnsi="Arial" w:cs="Arial"/>
          <w:b/>
          <w:bCs/>
        </w:rPr>
        <w:t>Soja</w:t>
      </w:r>
      <w:r w:rsidRPr="00FA2617">
        <w:rPr>
          <w:rFonts w:ascii="Arial" w:hAnsi="Arial" w:cs="Arial"/>
          <w:noProof/>
        </w:rPr>
        <w:drawing>
          <wp:inline distT="0" distB="0" distL="0" distR="0" wp14:anchorId="56DF8182" wp14:editId="0DFD6A97">
            <wp:extent cx="5400040" cy="3150870"/>
            <wp:effectExtent l="0" t="0" r="0" b="0"/>
            <wp:docPr id="1129484750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84750" name="Imagem 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0DCB3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592E3FB9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992FA7B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56BAC45" w14:textId="77777777" w:rsidR="00D87638" w:rsidRPr="00FA2617" w:rsidRDefault="00D87638" w:rsidP="00FA2617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4F570BAF" w14:textId="42000A28" w:rsidR="00D87638" w:rsidRPr="00FA2617" w:rsidRDefault="00D87638" w:rsidP="00FA261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A2617">
        <w:rPr>
          <w:rFonts w:ascii="Arial" w:hAnsi="Arial" w:cs="Arial"/>
          <w:b/>
          <w:bCs/>
          <w:sz w:val="32"/>
          <w:szCs w:val="32"/>
        </w:rPr>
        <w:lastRenderedPageBreak/>
        <w:t>Base de Dados</w:t>
      </w:r>
    </w:p>
    <w:p w14:paraId="0B4EDEE3" w14:textId="39C67D30" w:rsidR="00D87638" w:rsidRPr="00FA2617" w:rsidRDefault="00D87638" w:rsidP="00FA261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A2617">
        <w:rPr>
          <w:rFonts w:ascii="Arial" w:hAnsi="Arial" w:cs="Arial"/>
          <w:noProof/>
        </w:rPr>
        <w:drawing>
          <wp:inline distT="0" distB="0" distL="0" distR="0" wp14:anchorId="0EBD6A50" wp14:editId="1AE44D4E">
            <wp:extent cx="5953520" cy="2456597"/>
            <wp:effectExtent l="0" t="0" r="0" b="1270"/>
            <wp:docPr id="1880915943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5943" name="Imagem 1" descr="Interface gráfica do usuári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3520" cy="245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E767" w14:textId="184E3F8E" w:rsidR="002079F8" w:rsidRDefault="002079F8" w:rsidP="00793875">
      <w:pPr>
        <w:spacing w:line="360" w:lineRule="auto"/>
        <w:rPr>
          <w:rFonts w:ascii="Arial" w:hAnsi="Arial" w:cs="Arial"/>
        </w:rPr>
      </w:pPr>
      <w:r w:rsidRPr="00793875">
        <w:rPr>
          <w:rFonts w:ascii="Arial" w:hAnsi="Arial" w:cs="Arial"/>
          <w:b/>
          <w:bCs/>
        </w:rPr>
        <w:t>Links das bases de dados</w:t>
      </w:r>
      <w:r w:rsidR="00D87638" w:rsidRPr="00793875">
        <w:rPr>
          <w:rFonts w:ascii="Arial" w:hAnsi="Arial" w:cs="Arial"/>
          <w:b/>
          <w:bCs/>
        </w:rPr>
        <w:t>:</w:t>
      </w:r>
      <w:r w:rsidR="00D87638" w:rsidRPr="00FA2617">
        <w:rPr>
          <w:rFonts w:ascii="Arial" w:hAnsi="Arial" w:cs="Arial"/>
        </w:rPr>
        <w:br/>
      </w:r>
      <w:hyperlink r:id="rId16" w:history="1">
        <w:r w:rsidR="00D87638" w:rsidRPr="00FA2617">
          <w:rPr>
            <w:rStyle w:val="Hyperlink"/>
            <w:rFonts w:ascii="Arial" w:hAnsi="Arial" w:cs="Arial"/>
          </w:rPr>
          <w:t>Dados públicos de produtos listados e de balcão | B3</w:t>
        </w:r>
      </w:hyperlink>
      <w:r w:rsidR="00D87638" w:rsidRPr="00FA2617">
        <w:rPr>
          <w:rFonts w:ascii="Arial" w:hAnsi="Arial" w:cs="Arial"/>
        </w:rPr>
        <w:br/>
      </w:r>
      <w:hyperlink r:id="rId17" w:history="1">
        <w:r w:rsidR="00D87638" w:rsidRPr="00FA2617">
          <w:rPr>
            <w:rStyle w:val="Hyperlink"/>
            <w:rFonts w:ascii="Arial" w:hAnsi="Arial" w:cs="Arial"/>
          </w:rPr>
          <w:t>Negócios Consolidados do Pregão (Listado) (1) (b3.com.br)</w:t>
        </w:r>
      </w:hyperlink>
      <w:r w:rsidR="00D87638" w:rsidRPr="00FA2617">
        <w:rPr>
          <w:rFonts w:ascii="Arial" w:hAnsi="Arial" w:cs="Arial"/>
        </w:rPr>
        <w:t xml:space="preserve"> </w:t>
      </w:r>
    </w:p>
    <w:p w14:paraId="5C48813C" w14:textId="77777777" w:rsidR="00793875" w:rsidRPr="00793875" w:rsidRDefault="00793875" w:rsidP="00793875">
      <w:pPr>
        <w:spacing w:line="360" w:lineRule="auto"/>
        <w:rPr>
          <w:rFonts w:ascii="Arial" w:hAnsi="Arial" w:cs="Arial"/>
        </w:rPr>
      </w:pPr>
    </w:p>
    <w:p w14:paraId="0D6B8D95" w14:textId="4960EA62" w:rsidR="002079F8" w:rsidRDefault="002079F8" w:rsidP="002079F8">
      <w:pPr>
        <w:spacing w:line="360" w:lineRule="auto"/>
        <w:rPr>
          <w:rFonts w:ascii="Arial" w:hAnsi="Arial" w:cs="Arial"/>
        </w:rPr>
      </w:pPr>
      <w:r w:rsidRPr="00793875">
        <w:rPr>
          <w:rFonts w:ascii="Arial" w:hAnsi="Arial" w:cs="Arial"/>
          <w:b/>
          <w:bCs/>
        </w:rPr>
        <w:t xml:space="preserve">Link para acesso ao </w:t>
      </w:r>
      <w:r w:rsidR="00210E2A" w:rsidRPr="00793875">
        <w:rPr>
          <w:rFonts w:ascii="Arial" w:hAnsi="Arial" w:cs="Arial"/>
          <w:b/>
          <w:bCs/>
        </w:rPr>
        <w:t>GitHub</w:t>
      </w:r>
      <w:r w:rsidRPr="00793875">
        <w:rPr>
          <w:rFonts w:ascii="Arial" w:hAnsi="Arial" w:cs="Arial"/>
          <w:b/>
          <w:bCs/>
        </w:rPr>
        <w:t xml:space="preserve">: </w:t>
      </w:r>
      <w:hyperlink r:id="rId18" w:history="1">
        <w:r w:rsidR="00973365" w:rsidRPr="00486E39">
          <w:rPr>
            <w:rStyle w:val="Hyperlink"/>
            <w:rFonts w:ascii="Arial" w:hAnsi="Arial" w:cs="Arial"/>
          </w:rPr>
          <w:t>https://github.com/rafaelmackenzie2024/projetoaplicado1.git</w:t>
        </w:r>
      </w:hyperlink>
    </w:p>
    <w:p w14:paraId="17C5B894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4D2B3EBE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64832083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630AADC2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6E1CBC10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2895303C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7F6C070A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1CE87E40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1BB476E6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03A5EF75" w14:textId="77777777" w:rsidR="00973365" w:rsidRDefault="00973365" w:rsidP="002079F8">
      <w:pPr>
        <w:spacing w:line="360" w:lineRule="auto"/>
        <w:rPr>
          <w:rFonts w:ascii="Arial" w:hAnsi="Arial" w:cs="Arial"/>
        </w:rPr>
      </w:pPr>
    </w:p>
    <w:p w14:paraId="2354F1B8" w14:textId="77777777" w:rsidR="00973365" w:rsidRPr="002079F8" w:rsidRDefault="00973365" w:rsidP="002079F8">
      <w:pPr>
        <w:spacing w:line="360" w:lineRule="auto"/>
        <w:rPr>
          <w:rFonts w:ascii="Arial" w:hAnsi="Arial" w:cs="Arial"/>
        </w:rPr>
      </w:pPr>
    </w:p>
    <w:p w14:paraId="494BE012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76240939" w14:textId="6CA1AF18" w:rsidR="00973365" w:rsidRPr="00FA2617" w:rsidRDefault="00973365" w:rsidP="00973365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Cronograma</w:t>
      </w:r>
    </w:p>
    <w:p w14:paraId="2BA0CD65" w14:textId="77777777" w:rsidR="00861578" w:rsidRDefault="00861578" w:rsidP="0086157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47670">
        <w:rPr>
          <w:rFonts w:ascii="Arial" w:hAnsi="Arial" w:cs="Arial"/>
          <w:b/>
          <w:bCs/>
          <w:sz w:val="32"/>
          <w:szCs w:val="32"/>
        </w:rPr>
        <w:t>Março</w:t>
      </w:r>
    </w:p>
    <w:p w14:paraId="52F46C50" w14:textId="77777777" w:rsidR="00861578" w:rsidRPr="00F47670" w:rsidRDefault="00861578" w:rsidP="00861578">
      <w:pPr>
        <w:spacing w:line="360" w:lineRule="auto"/>
        <w:jc w:val="both"/>
        <w:rPr>
          <w:rFonts w:ascii="Arial" w:hAnsi="Arial" w:cs="Arial"/>
        </w:rPr>
      </w:pPr>
      <w:r w:rsidRPr="00F47670">
        <w:rPr>
          <w:rFonts w:ascii="Arial" w:hAnsi="Arial" w:cs="Arial"/>
        </w:rPr>
        <w:t>06/03/2024 Projeto com base do que será desenvolvido</w:t>
      </w:r>
    </w:p>
    <w:p w14:paraId="05EC23FD" w14:textId="77777777" w:rsidR="00861578" w:rsidRPr="00F47670" w:rsidRDefault="00861578" w:rsidP="00861578">
      <w:pPr>
        <w:spacing w:line="360" w:lineRule="auto"/>
        <w:ind w:firstLine="708"/>
        <w:jc w:val="both"/>
        <w:rPr>
          <w:rFonts w:ascii="Arial" w:hAnsi="Arial" w:cs="Arial"/>
        </w:rPr>
      </w:pPr>
      <w:r w:rsidRPr="00F47670">
        <w:rPr>
          <w:rFonts w:ascii="Arial" w:hAnsi="Arial" w:cs="Arial"/>
        </w:rPr>
        <w:t xml:space="preserve">Montaremos a base de dados através dos boletins diários da Bovespa, ou se conseguirmos uma plataforma como economática ou terminal Bloomberg para extração da base de dados. </w:t>
      </w:r>
    </w:p>
    <w:p w14:paraId="4F2D5C1A" w14:textId="77777777" w:rsidR="00861578" w:rsidRDefault="00861578" w:rsidP="00861578">
      <w:pPr>
        <w:spacing w:line="360" w:lineRule="auto"/>
        <w:ind w:firstLine="708"/>
        <w:jc w:val="both"/>
        <w:rPr>
          <w:rFonts w:ascii="Arial" w:hAnsi="Arial" w:cs="Arial"/>
        </w:rPr>
      </w:pPr>
      <w:r w:rsidRPr="00F47670">
        <w:rPr>
          <w:rFonts w:ascii="Arial" w:hAnsi="Arial" w:cs="Arial"/>
        </w:rPr>
        <w:t>Começaremos as análises para verificar se assimetria de informações pode ser resolvidas. Através de uma proposta de solução analítica utilizando análise exploratória de dados entre os diversos dados coletados.</w:t>
      </w:r>
    </w:p>
    <w:p w14:paraId="1A333E52" w14:textId="77777777" w:rsidR="00861578" w:rsidRPr="00F47670" w:rsidRDefault="00861578" w:rsidP="00861578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3AEA8058" w14:textId="77777777" w:rsidR="00861578" w:rsidRPr="00F47670" w:rsidRDefault="00861578" w:rsidP="0086157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47670">
        <w:rPr>
          <w:rFonts w:ascii="Arial" w:hAnsi="Arial" w:cs="Arial"/>
          <w:b/>
          <w:bCs/>
          <w:sz w:val="32"/>
          <w:szCs w:val="32"/>
        </w:rPr>
        <w:t xml:space="preserve">Abril </w:t>
      </w:r>
    </w:p>
    <w:p w14:paraId="514A7E6B" w14:textId="77777777" w:rsidR="00861578" w:rsidRPr="00F47670" w:rsidRDefault="00861578" w:rsidP="00861578">
      <w:pPr>
        <w:spacing w:line="360" w:lineRule="auto"/>
        <w:ind w:firstLine="708"/>
        <w:jc w:val="both"/>
        <w:rPr>
          <w:rFonts w:ascii="Arial" w:hAnsi="Arial" w:cs="Arial"/>
        </w:rPr>
      </w:pPr>
      <w:r w:rsidRPr="00F47670">
        <w:rPr>
          <w:rFonts w:ascii="Arial" w:hAnsi="Arial" w:cs="Arial"/>
        </w:rPr>
        <w:t xml:space="preserve">Montaremos o data </w:t>
      </w:r>
      <w:proofErr w:type="spellStart"/>
      <w:r w:rsidRPr="00F47670">
        <w:rPr>
          <w:rFonts w:ascii="Arial" w:hAnsi="Arial" w:cs="Arial"/>
        </w:rPr>
        <w:t>storyteling</w:t>
      </w:r>
      <w:proofErr w:type="spellEnd"/>
      <w:r w:rsidRPr="00F47670">
        <w:rPr>
          <w:rFonts w:ascii="Arial" w:hAnsi="Arial" w:cs="Arial"/>
        </w:rPr>
        <w:t xml:space="preserve"> onde mostraremos a aplicação da análise para diminuição da assimetria de informações. Através dos resultados analíticos.</w:t>
      </w:r>
    </w:p>
    <w:p w14:paraId="31E0AF88" w14:textId="77777777" w:rsidR="00861578" w:rsidRPr="00F47670" w:rsidRDefault="00861578" w:rsidP="00861578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F47670">
        <w:rPr>
          <w:rFonts w:ascii="Arial" w:hAnsi="Arial" w:cs="Arial"/>
          <w:b/>
          <w:bCs/>
          <w:sz w:val="32"/>
          <w:szCs w:val="32"/>
        </w:rPr>
        <w:t>Maio</w:t>
      </w:r>
    </w:p>
    <w:p w14:paraId="13BAB406" w14:textId="77777777" w:rsidR="00861578" w:rsidRPr="00F47670" w:rsidRDefault="00861578" w:rsidP="00861578">
      <w:pPr>
        <w:spacing w:line="360" w:lineRule="auto"/>
        <w:ind w:firstLine="708"/>
        <w:jc w:val="both"/>
        <w:rPr>
          <w:rFonts w:ascii="Arial" w:hAnsi="Arial" w:cs="Arial"/>
        </w:rPr>
      </w:pPr>
      <w:r w:rsidRPr="00F47670">
        <w:rPr>
          <w:rFonts w:ascii="Arial" w:hAnsi="Arial" w:cs="Arial"/>
        </w:rPr>
        <w:t>Teremos os ajustes finais propostos juntamente com a apresentação dos resultados;</w:t>
      </w:r>
    </w:p>
    <w:p w14:paraId="7139A2DD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206310DF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56AC4365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57454DB8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1BF292CF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6D6ECED1" w14:textId="77777777" w:rsidR="002079F8" w:rsidRDefault="002079F8" w:rsidP="002079F8">
      <w:pPr>
        <w:spacing w:line="360" w:lineRule="auto"/>
        <w:jc w:val="both"/>
        <w:rPr>
          <w:rFonts w:ascii="Arial" w:hAnsi="Arial" w:cs="Arial"/>
        </w:rPr>
      </w:pPr>
    </w:p>
    <w:p w14:paraId="0F562D79" w14:textId="77777777" w:rsidR="00D87638" w:rsidRPr="00D87638" w:rsidRDefault="00D87638" w:rsidP="00D87638">
      <w:pPr>
        <w:rPr>
          <w:rFonts w:ascii="Calibri Light" w:hAnsi="Calibri Light" w:cs="Calibri Light"/>
          <w:sz w:val="28"/>
          <w:szCs w:val="28"/>
        </w:rPr>
      </w:pPr>
    </w:p>
    <w:sectPr w:rsidR="00D87638" w:rsidRPr="00D87638" w:rsidSect="00F302D5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FB331" w14:textId="77777777" w:rsidR="00F302D5" w:rsidRDefault="00F302D5" w:rsidP="00E0110C">
      <w:pPr>
        <w:spacing w:after="0" w:line="240" w:lineRule="auto"/>
      </w:pPr>
      <w:r>
        <w:separator/>
      </w:r>
    </w:p>
  </w:endnote>
  <w:endnote w:type="continuationSeparator" w:id="0">
    <w:p w14:paraId="1A98CCFA" w14:textId="77777777" w:rsidR="00F302D5" w:rsidRDefault="00F302D5" w:rsidP="00E01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3758043"/>
      <w:docPartObj>
        <w:docPartGallery w:val="Page Numbers (Bottom of Page)"/>
        <w:docPartUnique/>
      </w:docPartObj>
    </w:sdtPr>
    <w:sdtContent>
      <w:p w14:paraId="31E51DB5" w14:textId="11E5D627" w:rsidR="002D0D15" w:rsidRDefault="002D0D1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804DFE" w14:textId="77777777" w:rsidR="002D0D15" w:rsidRDefault="002D0D1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8101F" w14:textId="77777777" w:rsidR="00F302D5" w:rsidRDefault="00F302D5" w:rsidP="00E0110C">
      <w:pPr>
        <w:spacing w:after="0" w:line="240" w:lineRule="auto"/>
      </w:pPr>
      <w:r>
        <w:separator/>
      </w:r>
    </w:p>
  </w:footnote>
  <w:footnote w:type="continuationSeparator" w:id="0">
    <w:p w14:paraId="77F1AB98" w14:textId="77777777" w:rsidR="00F302D5" w:rsidRDefault="00F302D5" w:rsidP="00E011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75A"/>
    <w:multiLevelType w:val="hybridMultilevel"/>
    <w:tmpl w:val="B0DC9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5496E"/>
    <w:multiLevelType w:val="hybridMultilevel"/>
    <w:tmpl w:val="691250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252DC"/>
    <w:multiLevelType w:val="hybridMultilevel"/>
    <w:tmpl w:val="2DE05B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B401BE7"/>
    <w:multiLevelType w:val="hybridMultilevel"/>
    <w:tmpl w:val="418CF7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016E32"/>
    <w:multiLevelType w:val="hybridMultilevel"/>
    <w:tmpl w:val="8B5E1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64C61"/>
    <w:multiLevelType w:val="hybridMultilevel"/>
    <w:tmpl w:val="E952B66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E87322A"/>
    <w:multiLevelType w:val="multilevel"/>
    <w:tmpl w:val="4D9CDED8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sz w:val="22"/>
        <w:szCs w:val="22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8BD5D9E"/>
    <w:multiLevelType w:val="multilevel"/>
    <w:tmpl w:val="B7A017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81713194">
    <w:abstractNumId w:val="3"/>
  </w:num>
  <w:num w:numId="2" w16cid:durableId="1692536382">
    <w:abstractNumId w:val="3"/>
  </w:num>
  <w:num w:numId="3" w16cid:durableId="1439451181">
    <w:abstractNumId w:val="3"/>
  </w:num>
  <w:num w:numId="4" w16cid:durableId="1159006173">
    <w:abstractNumId w:val="3"/>
  </w:num>
  <w:num w:numId="5" w16cid:durableId="239487385">
    <w:abstractNumId w:val="3"/>
  </w:num>
  <w:num w:numId="6" w16cid:durableId="563836927">
    <w:abstractNumId w:val="3"/>
  </w:num>
  <w:num w:numId="7" w16cid:durableId="746880297">
    <w:abstractNumId w:val="3"/>
  </w:num>
  <w:num w:numId="8" w16cid:durableId="1754624722">
    <w:abstractNumId w:val="3"/>
  </w:num>
  <w:num w:numId="9" w16cid:durableId="617370771">
    <w:abstractNumId w:val="3"/>
  </w:num>
  <w:num w:numId="10" w16cid:durableId="865025026">
    <w:abstractNumId w:val="3"/>
  </w:num>
  <w:num w:numId="11" w16cid:durableId="1016233609">
    <w:abstractNumId w:val="2"/>
  </w:num>
  <w:num w:numId="12" w16cid:durableId="796727896">
    <w:abstractNumId w:val="8"/>
  </w:num>
  <w:num w:numId="13" w16cid:durableId="1279414145">
    <w:abstractNumId w:val="7"/>
  </w:num>
  <w:num w:numId="14" w16cid:durableId="1593123798">
    <w:abstractNumId w:val="1"/>
  </w:num>
  <w:num w:numId="15" w16cid:durableId="23097106">
    <w:abstractNumId w:val="4"/>
  </w:num>
  <w:num w:numId="16" w16cid:durableId="144245182">
    <w:abstractNumId w:val="0"/>
  </w:num>
  <w:num w:numId="17" w16cid:durableId="1198736200">
    <w:abstractNumId w:val="6"/>
  </w:num>
  <w:num w:numId="18" w16cid:durableId="10822227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7F"/>
    <w:rsid w:val="000D347A"/>
    <w:rsid w:val="001C46D8"/>
    <w:rsid w:val="001F1BF4"/>
    <w:rsid w:val="002079F8"/>
    <w:rsid w:val="00210E2A"/>
    <w:rsid w:val="00293062"/>
    <w:rsid w:val="002D0D15"/>
    <w:rsid w:val="003E61AF"/>
    <w:rsid w:val="00457D04"/>
    <w:rsid w:val="00602CD4"/>
    <w:rsid w:val="0060780D"/>
    <w:rsid w:val="00617C16"/>
    <w:rsid w:val="0067787F"/>
    <w:rsid w:val="006D1988"/>
    <w:rsid w:val="007633D7"/>
    <w:rsid w:val="00793875"/>
    <w:rsid w:val="007F0861"/>
    <w:rsid w:val="00861578"/>
    <w:rsid w:val="00973365"/>
    <w:rsid w:val="00B00122"/>
    <w:rsid w:val="00D87638"/>
    <w:rsid w:val="00E0110C"/>
    <w:rsid w:val="00E778FD"/>
    <w:rsid w:val="00F302D5"/>
    <w:rsid w:val="00F62659"/>
    <w:rsid w:val="00F97B0A"/>
    <w:rsid w:val="00FA2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D3BFF7"/>
  <w15:chartTrackingRefBased/>
  <w15:docId w15:val="{5DDB5790-8A44-47F8-AC71-9DE9FF44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87F"/>
  </w:style>
  <w:style w:type="paragraph" w:styleId="Ttulo1">
    <w:name w:val="heading 1"/>
    <w:basedOn w:val="Normal"/>
    <w:next w:val="Normal"/>
    <w:link w:val="Ttulo1Char"/>
    <w:uiPriority w:val="9"/>
    <w:qFormat/>
    <w:rsid w:val="0067787F"/>
    <w:pPr>
      <w:keepNext/>
      <w:keepLines/>
      <w:numPr>
        <w:numId w:val="13"/>
      </w:numP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7787F"/>
    <w:pPr>
      <w:keepNext/>
      <w:keepLines/>
      <w:numPr>
        <w:ilvl w:val="1"/>
        <w:numId w:val="13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787F"/>
    <w:pPr>
      <w:keepNext/>
      <w:keepLines/>
      <w:numPr>
        <w:ilvl w:val="2"/>
        <w:numId w:val="13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787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787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787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787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787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67787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787F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7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787F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787F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787F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787F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787F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787F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rsid w:val="0067787F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tulo">
    <w:name w:val="Title"/>
    <w:basedOn w:val="Normal"/>
    <w:next w:val="Normal"/>
    <w:link w:val="TtuloChar"/>
    <w:uiPriority w:val="10"/>
    <w:qFormat/>
    <w:rsid w:val="0067787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67787F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787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787F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787F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7787F"/>
    <w:rPr>
      <w:color w:val="0E2841" w:themeColor="text2"/>
      <w:sz w:val="24"/>
      <w:szCs w:val="24"/>
    </w:rPr>
  </w:style>
  <w:style w:type="paragraph" w:styleId="PargrafodaLista">
    <w:name w:val="List Paragraph"/>
    <w:basedOn w:val="Normal"/>
    <w:uiPriority w:val="34"/>
    <w:qFormat/>
    <w:rsid w:val="0067787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787F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787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787F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RefernciaIntensa">
    <w:name w:val="Intense Reference"/>
    <w:basedOn w:val="Fontepargpadro"/>
    <w:uiPriority w:val="32"/>
    <w:qFormat/>
    <w:rsid w:val="0067787F"/>
    <w:rPr>
      <w:b/>
      <w:bCs/>
      <w:smallCaps/>
      <w:color w:val="0E2841" w:themeColor="text2"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7787F"/>
    <w:pPr>
      <w:spacing w:line="240" w:lineRule="auto"/>
    </w:pPr>
    <w:rPr>
      <w:b/>
      <w:bCs/>
      <w:smallCaps/>
      <w:color w:val="0E2841" w:themeColor="text2"/>
    </w:rPr>
  </w:style>
  <w:style w:type="character" w:styleId="Forte">
    <w:name w:val="Strong"/>
    <w:basedOn w:val="Fontepargpadro"/>
    <w:uiPriority w:val="22"/>
    <w:qFormat/>
    <w:rsid w:val="0067787F"/>
    <w:rPr>
      <w:b/>
      <w:bCs/>
    </w:rPr>
  </w:style>
  <w:style w:type="character" w:styleId="nfase">
    <w:name w:val="Emphasis"/>
    <w:basedOn w:val="Fontepargpadro"/>
    <w:uiPriority w:val="20"/>
    <w:qFormat/>
    <w:rsid w:val="0067787F"/>
    <w:rPr>
      <w:i/>
      <w:iCs/>
    </w:rPr>
  </w:style>
  <w:style w:type="paragraph" w:styleId="SemEspaamento">
    <w:name w:val="No Spacing"/>
    <w:uiPriority w:val="1"/>
    <w:qFormat/>
    <w:rsid w:val="0067787F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67787F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67787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TtulodoLivro">
    <w:name w:val="Book Title"/>
    <w:basedOn w:val="Fontepargpadro"/>
    <w:uiPriority w:val="33"/>
    <w:qFormat/>
    <w:rsid w:val="0067787F"/>
    <w:rPr>
      <w:b/>
      <w:bCs/>
      <w:smallCaps/>
      <w:spacing w:val="10"/>
    </w:rPr>
  </w:style>
  <w:style w:type="paragraph" w:styleId="CabealhodoSumrio">
    <w:name w:val="TOC Heading"/>
    <w:basedOn w:val="Ttulo1"/>
    <w:next w:val="Normal"/>
    <w:uiPriority w:val="39"/>
    <w:unhideWhenUsed/>
    <w:qFormat/>
    <w:rsid w:val="0067787F"/>
    <w:pPr>
      <w:outlineLvl w:val="9"/>
    </w:pPr>
  </w:style>
  <w:style w:type="paragraph" w:styleId="Cabealho">
    <w:name w:val="header"/>
    <w:basedOn w:val="Normal"/>
    <w:link w:val="Cabealho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110C"/>
  </w:style>
  <w:style w:type="paragraph" w:styleId="Rodap">
    <w:name w:val="footer"/>
    <w:basedOn w:val="Normal"/>
    <w:link w:val="RodapChar"/>
    <w:uiPriority w:val="99"/>
    <w:unhideWhenUsed/>
    <w:rsid w:val="00E0110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110C"/>
  </w:style>
  <w:style w:type="paragraph" w:styleId="NormalWeb">
    <w:name w:val="Normal (Web)"/>
    <w:basedOn w:val="Normal"/>
    <w:uiPriority w:val="99"/>
    <w:semiHidden/>
    <w:unhideWhenUsed/>
    <w:rsid w:val="00E01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merodelinha">
    <w:name w:val="line number"/>
    <w:basedOn w:val="Fontepargpadro"/>
    <w:uiPriority w:val="99"/>
    <w:semiHidden/>
    <w:unhideWhenUsed/>
    <w:rsid w:val="00617C16"/>
  </w:style>
  <w:style w:type="character" w:styleId="Hyperlink">
    <w:name w:val="Hyperlink"/>
    <w:basedOn w:val="Fontepargpadro"/>
    <w:uiPriority w:val="99"/>
    <w:unhideWhenUsed/>
    <w:rsid w:val="00D8763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6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rafaelmackenzie2024/projetoaplicado1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arquivos.b3.com.br/tabelas/TradeInformationConsolidated/2024-03-01?lang=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3.com.br/pt_br/market-data-e-indices/servicos-de-dados/market-data/consultas/boletim-diario/dados-publicos-de-produtos-listados-e-de-balcao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F012E4-F63F-491C-94EC-A1918C68E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922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Masson</dc:creator>
  <cp:keywords/>
  <dc:description/>
  <cp:lastModifiedBy>Paulo Masson</cp:lastModifiedBy>
  <cp:revision>54</cp:revision>
  <dcterms:created xsi:type="dcterms:W3CDTF">2024-03-02T14:08:00Z</dcterms:created>
  <dcterms:modified xsi:type="dcterms:W3CDTF">2024-03-05T16:21:00Z</dcterms:modified>
</cp:coreProperties>
</file>